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8EB4245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1593E16F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EB1FD6">
        <w:rPr>
          <w:rFonts w:ascii="Times New Roman" w:hAnsi="Times New Roman"/>
          <w:sz w:val="24"/>
          <w:szCs w:val="24"/>
          <w:lang w:val="uk-UA"/>
        </w:rPr>
        <w:t>І</w:t>
      </w:r>
      <w:r w:rsidR="00A51DD3">
        <w:rPr>
          <w:rFonts w:ascii="Times New Roman" w:hAnsi="Times New Roman"/>
          <w:sz w:val="24"/>
          <w:szCs w:val="24"/>
          <w:lang w:val="uk-UA"/>
        </w:rPr>
        <w:t>І</w:t>
      </w:r>
      <w:r w:rsidR="002E4AAA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34EE94AE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164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>22 серпня</w:t>
      </w:r>
      <w:r w:rsidR="002E4A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C5395">
        <w:rPr>
          <w:rFonts w:ascii="Times New Roman" w:hAnsi="Times New Roman"/>
          <w:sz w:val="24"/>
          <w:szCs w:val="24"/>
          <w:lang w:val="uk-UA"/>
        </w:rPr>
        <w:t xml:space="preserve"> 3140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A02F24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7A88157E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089D818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48802D79" w14:textId="37883D3A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319B05FF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2CF15F04" w14:textId="4B667CD6" w:rsidR="009D5F1A" w:rsidRPr="007F3705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» Програми. </w:t>
            </w:r>
          </w:p>
        </w:tc>
        <w:tc>
          <w:tcPr>
            <w:tcW w:w="1056" w:type="dxa"/>
          </w:tcPr>
          <w:p w14:paraId="42D6D8FF" w14:textId="5D7ADE44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7EFD6B0F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9224A4">
              <w:rPr>
                <w:rFonts w:ascii="Times New Roman" w:hAnsi="Times New Roman"/>
                <w:lang w:val="uk-UA"/>
              </w:rPr>
              <w:t>міська</w:t>
            </w:r>
            <w:r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0F0D23C9" w14:textId="2F0025BF" w:rsidR="009D5F1A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8D5480">
        <w:trPr>
          <w:trHeight w:val="2258"/>
        </w:trPr>
        <w:tc>
          <w:tcPr>
            <w:tcW w:w="483" w:type="dxa"/>
          </w:tcPr>
          <w:p w14:paraId="0975EC76" w14:textId="30ECBD12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0BFD3307" w14:textId="08FC015C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6D07BA">
        <w:tc>
          <w:tcPr>
            <w:tcW w:w="483" w:type="dxa"/>
          </w:tcPr>
          <w:p w14:paraId="49D3CA62" w14:textId="73293973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5D07F15C" w14:textId="448F756F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53150259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3579" w:type="dxa"/>
          </w:tcPr>
          <w:p w14:paraId="517D24F9" w14:textId="77777777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закупівлі автотранспорту для військової частини А 7041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03AE1D0" w14:textId="3879BBDE" w:rsidR="005172FF" w:rsidRDefault="005172FF" w:rsidP="009D5F1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2DF5CD6B" w14:textId="49C292A6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11451A7" w:rsidR="009D5F1A" w:rsidRDefault="005E43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2CE392EF" w14:textId="77777777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поточні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3073 Цен</w:t>
            </w:r>
            <w:r w:rsidR="000111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закупки</w:t>
            </w:r>
            <w:r w:rsidR="007E46DE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  <w:p w14:paraId="4938124B" w14:textId="17508835" w:rsidR="005172FF" w:rsidRPr="007E46DE" w:rsidRDefault="005172FF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0722A7D5" w14:textId="2C987073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33CB2A13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5D20AF5E" w14:textId="77B4EA51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7E46DE" w:rsidRDefault="002E4AAA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5936FF9E" w:rsidR="002E4AAA" w:rsidRDefault="005E43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754A53CA" w14:textId="7B15EB5C" w:rsidR="002E4AAA" w:rsidRPr="00211D07" w:rsidRDefault="00211D07" w:rsidP="002E4AA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7E46DE" w:rsidRDefault="002E4AAA" w:rsidP="002E4AA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 w:rsidR="00211D07"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3510EE6B" w:rsidR="002E4AAA" w:rsidRPr="007E46DE" w:rsidRDefault="005B6232" w:rsidP="002E4A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1 500 000,00</w:t>
            </w:r>
          </w:p>
        </w:tc>
      </w:tr>
      <w:tr w:rsidR="005172FF" w14:paraId="47FB14FB" w14:textId="77777777" w:rsidTr="006D07BA">
        <w:tc>
          <w:tcPr>
            <w:tcW w:w="483" w:type="dxa"/>
          </w:tcPr>
          <w:p w14:paraId="1F8CD731" w14:textId="0DB8D888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374F3D64" w14:textId="7FD38D15" w:rsidR="005172FF" w:rsidRPr="00B21D9C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1302 на капітальні видатки на придбання </w:t>
            </w:r>
            <w:proofErr w:type="spellStart"/>
            <w:r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DJI MAVIC </w:t>
            </w:r>
            <w:r w:rsidR="00B21D9C" w:rsidRPr="00B21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ЗТ</w:t>
            </w:r>
          </w:p>
          <w:p w14:paraId="792843DF" w14:textId="6E8E1552" w:rsidR="005172FF" w:rsidRPr="00B21D9C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18C0B062" w14:textId="63058041" w:rsidR="005172FF" w:rsidRPr="00B21D9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D9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33B6882" w14:textId="65163040" w:rsidR="005172FF" w:rsidRPr="00B21D9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B21D9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92512F4" w14:textId="1F460402" w:rsidR="005172FF" w:rsidRPr="00B21D9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B21D9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6E54D84E" w14:textId="3B3AAE22" w:rsidR="005172FF" w:rsidRPr="00B21D9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21D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5172FF" w14:paraId="04A6F165" w14:textId="77777777" w:rsidTr="006D07BA">
        <w:tc>
          <w:tcPr>
            <w:tcW w:w="483" w:type="dxa"/>
          </w:tcPr>
          <w:p w14:paraId="7C9DDE07" w14:textId="05FDAB45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009EFC2D" w14:textId="77777777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 - військовій частині Е6117 Служби безпеки України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придбання транспортного засобу для потреб військової частини</w:t>
            </w:r>
          </w:p>
          <w:p w14:paraId="4F5BAAE1" w14:textId="54442D51" w:rsidR="005172FF" w:rsidRPr="00211D07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0AB748CB" w14:textId="5808610F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3D1C604B" w14:textId="37347EE7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1 040 000,00</w:t>
            </w:r>
          </w:p>
        </w:tc>
      </w:tr>
      <w:tr w:rsidR="005172FF" w14:paraId="76A03A53" w14:textId="77777777" w:rsidTr="006D07BA">
        <w:tc>
          <w:tcPr>
            <w:tcW w:w="483" w:type="dxa"/>
          </w:tcPr>
          <w:p w14:paraId="134CA4FE" w14:textId="4B4463BA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617F9259" w14:textId="77777777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7400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покращення матеріально-технічної бази</w:t>
            </w:r>
          </w:p>
          <w:p w14:paraId="7E6267A1" w14:textId="346E709E" w:rsidR="005172FF" w:rsidRPr="00E849AB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202E9702" w14:textId="63865110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663E398" w14:textId="2F2529F1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1C688880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11AB6076" w14:textId="2F4D4E18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1 000 000,00</w:t>
            </w:r>
          </w:p>
        </w:tc>
      </w:tr>
      <w:tr w:rsidR="005172FF" w14:paraId="71C4C9AB" w14:textId="77777777" w:rsidTr="006D07BA">
        <w:tc>
          <w:tcPr>
            <w:tcW w:w="483" w:type="dxa"/>
          </w:tcPr>
          <w:p w14:paraId="02ED4CF4" w14:textId="42EAE1B6" w:rsidR="005172FF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16</w:t>
            </w:r>
          </w:p>
        </w:tc>
        <w:tc>
          <w:tcPr>
            <w:tcW w:w="3579" w:type="dxa"/>
          </w:tcPr>
          <w:p w14:paraId="64ADE79B" w14:textId="061D702E" w:rsidR="005172FF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убвенція Державному бюджету України, а саме: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7383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капітальні </w:t>
            </w:r>
            <w:r w:rsidRPr="00211D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5172FF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0F02968F" w:rsidR="005172FF" w:rsidRPr="007E46DE" w:rsidRDefault="005172FF" w:rsidP="005172FF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Слобожанська </w:t>
            </w:r>
            <w:r>
              <w:rPr>
                <w:rFonts w:ascii="Times New Roman" w:hAnsi="Times New Roman"/>
                <w:color w:val="000000" w:themeColor="text1"/>
                <w:lang w:val="uk-UA"/>
              </w:rPr>
              <w:t>міська</w:t>
            </w: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7F797685" w14:textId="4DD1B795" w:rsidR="005172FF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600 000,00</w:t>
            </w:r>
          </w:p>
        </w:tc>
      </w:tr>
      <w:tr w:rsidR="005172FF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3E0BFE81" w:rsidR="005172FF" w:rsidRPr="007E46DE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30 755 213,00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B2609B" w14:textId="77777777" w:rsidR="005172FF" w:rsidRDefault="005172FF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BA4E61C" w:rsidR="00EB29E6" w:rsidRPr="000E3167" w:rsidRDefault="007B0EA8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Секретар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C11DD">
        <w:rPr>
          <w:rFonts w:ascii="Times New Roman" w:hAnsi="Times New Roman"/>
          <w:sz w:val="24"/>
          <w:szCs w:val="24"/>
          <w:lang w:val="uk-UA"/>
        </w:rPr>
        <w:t xml:space="preserve">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E479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111A6"/>
    <w:rsid w:val="00030CC2"/>
    <w:rsid w:val="00032F76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201E67"/>
    <w:rsid w:val="00211D07"/>
    <w:rsid w:val="00216A23"/>
    <w:rsid w:val="00217A1F"/>
    <w:rsid w:val="00220133"/>
    <w:rsid w:val="00226BB0"/>
    <w:rsid w:val="00240CB1"/>
    <w:rsid w:val="002502E1"/>
    <w:rsid w:val="0025375F"/>
    <w:rsid w:val="002626B5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186C"/>
    <w:rsid w:val="00434A7C"/>
    <w:rsid w:val="00445F10"/>
    <w:rsid w:val="00465B58"/>
    <w:rsid w:val="00482420"/>
    <w:rsid w:val="00482EFB"/>
    <w:rsid w:val="00491A06"/>
    <w:rsid w:val="004A466C"/>
    <w:rsid w:val="004A6131"/>
    <w:rsid w:val="004F13B8"/>
    <w:rsid w:val="004F2F35"/>
    <w:rsid w:val="00510111"/>
    <w:rsid w:val="005172FF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5519"/>
    <w:rsid w:val="006B182B"/>
    <w:rsid w:val="006B442C"/>
    <w:rsid w:val="006C0183"/>
    <w:rsid w:val="006C265D"/>
    <w:rsid w:val="006C2EE4"/>
    <w:rsid w:val="006C4580"/>
    <w:rsid w:val="006D07BA"/>
    <w:rsid w:val="006E09C4"/>
    <w:rsid w:val="006E4B41"/>
    <w:rsid w:val="006F230C"/>
    <w:rsid w:val="006F4389"/>
    <w:rsid w:val="006F67DB"/>
    <w:rsid w:val="00715AD4"/>
    <w:rsid w:val="00722D87"/>
    <w:rsid w:val="007477DF"/>
    <w:rsid w:val="00755D0F"/>
    <w:rsid w:val="007606C5"/>
    <w:rsid w:val="007655CA"/>
    <w:rsid w:val="0076661E"/>
    <w:rsid w:val="0077291E"/>
    <w:rsid w:val="00791642"/>
    <w:rsid w:val="007A3EAA"/>
    <w:rsid w:val="007A707B"/>
    <w:rsid w:val="007B0EA8"/>
    <w:rsid w:val="007C34E0"/>
    <w:rsid w:val="007D2C87"/>
    <w:rsid w:val="007D6F12"/>
    <w:rsid w:val="007E44A4"/>
    <w:rsid w:val="007E46DE"/>
    <w:rsid w:val="007F3705"/>
    <w:rsid w:val="0082526A"/>
    <w:rsid w:val="00827E1F"/>
    <w:rsid w:val="0083016E"/>
    <w:rsid w:val="00832608"/>
    <w:rsid w:val="00832991"/>
    <w:rsid w:val="008356EF"/>
    <w:rsid w:val="00845B68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D5480"/>
    <w:rsid w:val="008E0E1C"/>
    <w:rsid w:val="008E35FE"/>
    <w:rsid w:val="008F262D"/>
    <w:rsid w:val="008F4CA0"/>
    <w:rsid w:val="0090752C"/>
    <w:rsid w:val="00910852"/>
    <w:rsid w:val="009224A4"/>
    <w:rsid w:val="00930CD1"/>
    <w:rsid w:val="00935A90"/>
    <w:rsid w:val="009405E3"/>
    <w:rsid w:val="00940CEF"/>
    <w:rsid w:val="00963784"/>
    <w:rsid w:val="00967915"/>
    <w:rsid w:val="00986962"/>
    <w:rsid w:val="009A3980"/>
    <w:rsid w:val="009A5BA2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3E4C"/>
    <w:rsid w:val="00A83C3F"/>
    <w:rsid w:val="00A9115D"/>
    <w:rsid w:val="00A91C25"/>
    <w:rsid w:val="00AA112D"/>
    <w:rsid w:val="00AC4DC8"/>
    <w:rsid w:val="00AC5395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617E7"/>
    <w:rsid w:val="00B755F0"/>
    <w:rsid w:val="00B769BA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30C54"/>
    <w:rsid w:val="00C41857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16D1"/>
    <w:rsid w:val="00EC36DC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7277B"/>
    <w:rsid w:val="00F741A0"/>
    <w:rsid w:val="00F75097"/>
    <w:rsid w:val="00F81862"/>
    <w:rsid w:val="00FA1E8A"/>
    <w:rsid w:val="00FB05A2"/>
    <w:rsid w:val="00FB0F06"/>
    <w:rsid w:val="00FB7BB8"/>
    <w:rsid w:val="00FD4356"/>
    <w:rsid w:val="00FE0128"/>
    <w:rsid w:val="00FE03F3"/>
    <w:rsid w:val="00FE6047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3102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31</cp:revision>
  <cp:lastPrinted>2025-08-22T10:31:00Z</cp:lastPrinted>
  <dcterms:created xsi:type="dcterms:W3CDTF">2025-05-13T12:34:00Z</dcterms:created>
  <dcterms:modified xsi:type="dcterms:W3CDTF">2025-08-22T10:33:00Z</dcterms:modified>
</cp:coreProperties>
</file>