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1.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2.xml" ContentType="application/vnd.openxmlformats-officedocument.themeOverrid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3.xml" ContentType="application/vnd.openxmlformats-officedocument.themeOverrid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4.xml" ContentType="application/vnd.openxmlformats-officedocument.themeOverrid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5.xml" ContentType="application/vnd.openxmlformats-officedocument.themeOverrid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theme/themeOverride6.xml" ContentType="application/vnd.openxmlformats-officedocument.themeOverrid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theme/themeOverride7.xml" ContentType="application/vnd.openxmlformats-officedocument.themeOverrid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19.xml" ContentType="application/vnd.openxmlformats-officedocument.drawingml.chart+xml"/>
  <Override PartName="/word/charts/style19.xml" ContentType="application/vnd.ms-office.chartstyle+xml"/>
  <Override PartName="/word/charts/colors19.xml" ContentType="application/vnd.ms-office.chartcolorstyle+xml"/>
  <Override PartName="/word/footer4.xml" ContentType="application/vnd.openxmlformats-officedocument.wordprocessingml.footer+xml"/>
  <Override PartName="/word/charts/chart20.xml" ContentType="application/vnd.openxmlformats-officedocument.drawingml.chart+xml"/>
  <Override PartName="/word/charts/style20.xml" ContentType="application/vnd.ms-office.chartstyle+xml"/>
  <Override PartName="/word/charts/colors20.xml" ContentType="application/vnd.ms-office.chartcolorstyle+xml"/>
  <Override PartName="/word/header4.xml" ContentType="application/vnd.openxmlformats-officedocument.wordprocessingml.header+xml"/>
  <Override PartName="/word/charts/chart21.xml" ContentType="application/vnd.openxmlformats-officedocument.drawingml.chart+xml"/>
  <Override PartName="/word/charts/style21.xml" ContentType="application/vnd.ms-office.chartstyle+xml"/>
  <Override PartName="/word/charts/colors21.xml" ContentType="application/vnd.ms-office.chartcolorstyle+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d"/>
        <w:tblW w:w="100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95"/>
        <w:gridCol w:w="5670"/>
      </w:tblGrid>
      <w:tr w:rsidR="00BB2DBA" w14:paraId="15603A53" w14:textId="77777777" w:rsidTr="00BB2DBA">
        <w:tc>
          <w:tcPr>
            <w:tcW w:w="4395" w:type="dxa"/>
          </w:tcPr>
          <w:p w14:paraId="0A52B893" w14:textId="53D3FCD8" w:rsidR="00BB2DBA" w:rsidRDefault="00BB2DBA" w:rsidP="00BB2DBA">
            <w:pPr>
              <w:rPr>
                <w:rFonts w:ascii="Times New Roman" w:eastAsia="Times New Roman" w:hAnsi="Times New Roman" w:cs="Times New Roman"/>
                <w:color w:val="000000"/>
                <w:sz w:val="24"/>
                <w:szCs w:val="24"/>
              </w:rPr>
            </w:pPr>
            <w:r>
              <w:rPr>
                <w:rFonts w:ascii="Times New Roman" w:eastAsia="Times New Roman" w:hAnsi="Times New Roman" w:cs="Times New Roman"/>
                <w:b/>
                <w:noProof/>
                <w:color w:val="000000"/>
                <w:sz w:val="28"/>
                <w:szCs w:val="28"/>
              </w:rPr>
              <w:drawing>
                <wp:inline distT="0" distB="0" distL="0" distR="0" wp14:anchorId="0697C4D6" wp14:editId="5B80231F">
                  <wp:extent cx="2065020" cy="602748"/>
                  <wp:effectExtent l="0" t="0" r="0" b="6985"/>
                  <wp:docPr id="54185689"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98462" cy="612509"/>
                          </a:xfrm>
                          <a:prstGeom prst="rect">
                            <a:avLst/>
                          </a:prstGeom>
                          <a:noFill/>
                          <a:ln>
                            <a:noFill/>
                          </a:ln>
                        </pic:spPr>
                      </pic:pic>
                    </a:graphicData>
                  </a:graphic>
                </wp:inline>
              </w:drawing>
            </w:r>
          </w:p>
        </w:tc>
        <w:tc>
          <w:tcPr>
            <w:tcW w:w="5670" w:type="dxa"/>
          </w:tcPr>
          <w:p w14:paraId="03F8D4D2" w14:textId="77777777" w:rsidR="00BB2DBA" w:rsidRPr="003A3687" w:rsidRDefault="00BB2DBA" w:rsidP="00BB2DBA">
            <w:pPr>
              <w:rPr>
                <w:rFonts w:ascii="Times New Roman" w:eastAsia="Times New Roman" w:hAnsi="Times New Roman" w:cs="Times New Roman"/>
                <w:color w:val="000000"/>
                <w:sz w:val="24"/>
                <w:szCs w:val="24"/>
              </w:rPr>
            </w:pPr>
            <w:r w:rsidRPr="003A3687">
              <w:rPr>
                <w:rFonts w:ascii="Times New Roman" w:eastAsia="Times New Roman" w:hAnsi="Times New Roman" w:cs="Times New Roman"/>
                <w:color w:val="000000"/>
                <w:sz w:val="24"/>
                <w:szCs w:val="24"/>
              </w:rPr>
              <w:t xml:space="preserve">ЗАТВЕРДЖЕНО </w:t>
            </w:r>
          </w:p>
          <w:p w14:paraId="04CB42CA" w14:textId="367AC7EF" w:rsidR="00BB2DBA" w:rsidRPr="003A3687" w:rsidRDefault="00BB2DBA" w:rsidP="00BB2DBA">
            <w:pPr>
              <w:rPr>
                <w:rFonts w:ascii="Times New Roman" w:eastAsia="Times New Roman" w:hAnsi="Times New Roman" w:cs="Times New Roman"/>
                <w:color w:val="000000"/>
                <w:sz w:val="24"/>
                <w:szCs w:val="24"/>
              </w:rPr>
            </w:pPr>
            <w:r w:rsidRPr="003A3687">
              <w:rPr>
                <w:rFonts w:ascii="Times New Roman" w:eastAsia="Times New Roman" w:hAnsi="Times New Roman" w:cs="Times New Roman"/>
                <w:color w:val="000000"/>
                <w:sz w:val="24"/>
                <w:szCs w:val="24"/>
              </w:rPr>
              <w:t xml:space="preserve">рішенням </w:t>
            </w:r>
            <w:r w:rsidR="005542F5">
              <w:rPr>
                <w:rFonts w:ascii="Times New Roman" w:eastAsia="Times New Roman" w:hAnsi="Times New Roman" w:cs="Times New Roman"/>
                <w:color w:val="000000"/>
                <w:sz w:val="24"/>
                <w:szCs w:val="24"/>
                <w:lang w:val="en-US"/>
              </w:rPr>
              <w:t>LXXI</w:t>
            </w:r>
            <w:r w:rsidRPr="003A3687">
              <w:rPr>
                <w:rFonts w:ascii="Times New Roman" w:eastAsia="Times New Roman" w:hAnsi="Times New Roman" w:cs="Times New Roman"/>
                <w:color w:val="000000"/>
                <w:sz w:val="24"/>
                <w:szCs w:val="24"/>
              </w:rPr>
              <w:t xml:space="preserve"> сесії Слобожанської </w:t>
            </w:r>
            <w:r w:rsidRPr="003A3687">
              <w:rPr>
                <w:rFonts w:ascii="Times New Roman" w:eastAsia="Times New Roman" w:hAnsi="Times New Roman" w:cs="Times New Roman"/>
                <w:sz w:val="24"/>
                <w:szCs w:val="24"/>
              </w:rPr>
              <w:t>міської</w:t>
            </w:r>
            <w:r w:rsidRPr="003A3687">
              <w:rPr>
                <w:rFonts w:ascii="Times New Roman" w:eastAsia="Times New Roman" w:hAnsi="Times New Roman" w:cs="Times New Roman"/>
                <w:color w:val="000000"/>
                <w:sz w:val="24"/>
                <w:szCs w:val="24"/>
              </w:rPr>
              <w:t xml:space="preserve"> ради </w:t>
            </w:r>
            <w:r w:rsidRPr="003A3687">
              <w:rPr>
                <w:rFonts w:ascii="Times New Roman" w:eastAsia="Times New Roman" w:hAnsi="Times New Roman" w:cs="Times New Roman"/>
                <w:color w:val="000000"/>
                <w:sz w:val="24"/>
                <w:szCs w:val="24"/>
                <w:lang w:val="en-US"/>
              </w:rPr>
              <w:t>VIII</w:t>
            </w:r>
            <w:r w:rsidRPr="003A3687">
              <w:rPr>
                <w:rFonts w:ascii="Times New Roman" w:eastAsia="Times New Roman" w:hAnsi="Times New Roman" w:cs="Times New Roman"/>
                <w:color w:val="000000"/>
                <w:sz w:val="24"/>
                <w:szCs w:val="24"/>
              </w:rPr>
              <w:t xml:space="preserve"> скликання</w:t>
            </w:r>
          </w:p>
          <w:p w14:paraId="69FC49D6" w14:textId="061BB060" w:rsidR="00BB2DBA" w:rsidRPr="005542F5" w:rsidRDefault="00BB2DBA" w:rsidP="00BB2DBA">
            <w:pPr>
              <w:rPr>
                <w:rFonts w:ascii="Times New Roman" w:eastAsia="Times New Roman" w:hAnsi="Times New Roman" w:cs="Times New Roman"/>
                <w:color w:val="000000"/>
                <w:sz w:val="24"/>
                <w:szCs w:val="24"/>
                <w:lang w:val="en-US"/>
              </w:rPr>
            </w:pPr>
            <w:r w:rsidRPr="003A3687">
              <w:rPr>
                <w:rFonts w:ascii="Times New Roman" w:eastAsia="Times New Roman" w:hAnsi="Times New Roman" w:cs="Times New Roman"/>
                <w:color w:val="000000"/>
                <w:sz w:val="24"/>
                <w:szCs w:val="24"/>
              </w:rPr>
              <w:t xml:space="preserve">від «19» червня 2025 р. № </w:t>
            </w:r>
            <w:r w:rsidR="005542F5">
              <w:rPr>
                <w:rFonts w:ascii="Times New Roman" w:eastAsia="Times New Roman" w:hAnsi="Times New Roman" w:cs="Times New Roman"/>
                <w:color w:val="000000"/>
                <w:sz w:val="24"/>
                <w:szCs w:val="24"/>
                <w:lang w:val="en-US"/>
              </w:rPr>
              <w:t>3028-VIII</w:t>
            </w:r>
          </w:p>
          <w:p w14:paraId="227FA16B" w14:textId="77777777" w:rsidR="00BB2DBA" w:rsidRDefault="00BB2DBA" w:rsidP="00BB2DBA">
            <w:pPr>
              <w:rPr>
                <w:rFonts w:ascii="Times New Roman" w:eastAsia="Times New Roman" w:hAnsi="Times New Roman" w:cs="Times New Roman"/>
                <w:color w:val="000000"/>
                <w:sz w:val="24"/>
                <w:szCs w:val="24"/>
              </w:rPr>
            </w:pPr>
          </w:p>
        </w:tc>
      </w:tr>
    </w:tbl>
    <w:p w14:paraId="11C7DF6A" w14:textId="77777777" w:rsidR="00BB2DBA" w:rsidRDefault="00BB2DBA" w:rsidP="00BB2DBA">
      <w:pPr>
        <w:spacing w:line="240" w:lineRule="auto"/>
        <w:rPr>
          <w:rFonts w:ascii="Times New Roman" w:eastAsia="Times New Roman" w:hAnsi="Times New Roman" w:cs="Times New Roman"/>
          <w:color w:val="000000"/>
          <w:sz w:val="24"/>
          <w:szCs w:val="24"/>
        </w:rPr>
      </w:pPr>
    </w:p>
    <w:p w14:paraId="74844F74" w14:textId="77777777" w:rsidR="00A35744" w:rsidRDefault="00A35744">
      <w:pPr>
        <w:spacing w:line="240" w:lineRule="auto"/>
        <w:jc w:val="center"/>
        <w:rPr>
          <w:rFonts w:ascii="Times New Roman" w:eastAsia="Times New Roman" w:hAnsi="Times New Roman" w:cs="Times New Roman"/>
          <w:b/>
          <w:color w:val="000000"/>
          <w:sz w:val="28"/>
          <w:szCs w:val="28"/>
        </w:rPr>
      </w:pPr>
    </w:p>
    <w:p w14:paraId="12E9138C" w14:textId="77777777" w:rsidR="00A35744" w:rsidRDefault="00A35744">
      <w:pPr>
        <w:spacing w:line="240" w:lineRule="auto"/>
        <w:jc w:val="center"/>
        <w:rPr>
          <w:rFonts w:ascii="Times New Roman" w:eastAsia="Times New Roman" w:hAnsi="Times New Roman" w:cs="Times New Roman"/>
          <w:b/>
          <w:color w:val="000000"/>
          <w:sz w:val="28"/>
          <w:szCs w:val="28"/>
        </w:rPr>
      </w:pPr>
    </w:p>
    <w:p w14:paraId="129FA5D3" w14:textId="77777777" w:rsidR="00A35744" w:rsidRDefault="00A35744">
      <w:pPr>
        <w:spacing w:line="240" w:lineRule="auto"/>
        <w:jc w:val="center"/>
        <w:rPr>
          <w:rFonts w:ascii="Times New Roman" w:eastAsia="Times New Roman" w:hAnsi="Times New Roman" w:cs="Times New Roman"/>
          <w:b/>
          <w:color w:val="000000"/>
          <w:sz w:val="28"/>
          <w:szCs w:val="28"/>
        </w:rPr>
      </w:pPr>
    </w:p>
    <w:p w14:paraId="1BFF892B" w14:textId="515A4887" w:rsidR="00B73FEC" w:rsidRDefault="00B73FEC">
      <w:pPr>
        <w:spacing w:line="240" w:lineRule="auto"/>
        <w:jc w:val="center"/>
        <w:rPr>
          <w:rFonts w:ascii="Times New Roman" w:eastAsia="Times New Roman" w:hAnsi="Times New Roman" w:cs="Times New Roman"/>
          <w:b/>
          <w:color w:val="000000"/>
          <w:sz w:val="28"/>
          <w:szCs w:val="28"/>
        </w:rPr>
      </w:pPr>
    </w:p>
    <w:p w14:paraId="328FBE70" w14:textId="77777777" w:rsidR="00BB2DBA" w:rsidRDefault="00BB2DBA">
      <w:pPr>
        <w:spacing w:line="240" w:lineRule="auto"/>
        <w:jc w:val="center"/>
        <w:rPr>
          <w:rFonts w:ascii="Times New Roman" w:eastAsia="Times New Roman" w:hAnsi="Times New Roman" w:cs="Times New Roman"/>
          <w:b/>
          <w:color w:val="000000"/>
          <w:sz w:val="28"/>
          <w:szCs w:val="28"/>
        </w:rPr>
      </w:pPr>
    </w:p>
    <w:p w14:paraId="6EEAD686" w14:textId="77777777" w:rsidR="00BB2DBA" w:rsidRDefault="00BB2DBA">
      <w:pPr>
        <w:spacing w:line="240" w:lineRule="auto"/>
        <w:jc w:val="center"/>
        <w:rPr>
          <w:rFonts w:ascii="Times New Roman" w:eastAsia="Times New Roman" w:hAnsi="Times New Roman" w:cs="Times New Roman"/>
          <w:b/>
          <w:color w:val="000000"/>
          <w:sz w:val="28"/>
          <w:szCs w:val="28"/>
        </w:rPr>
      </w:pPr>
    </w:p>
    <w:p w14:paraId="7C9F9B78" w14:textId="77777777" w:rsidR="00BB2DBA" w:rsidRDefault="00BB2DBA">
      <w:pPr>
        <w:spacing w:line="240" w:lineRule="auto"/>
        <w:jc w:val="center"/>
        <w:rPr>
          <w:rFonts w:ascii="Times New Roman" w:eastAsia="Times New Roman" w:hAnsi="Times New Roman" w:cs="Times New Roman"/>
          <w:b/>
          <w:color w:val="000000"/>
          <w:sz w:val="28"/>
          <w:szCs w:val="28"/>
        </w:rPr>
      </w:pPr>
    </w:p>
    <w:p w14:paraId="24D1812B" w14:textId="77777777" w:rsidR="00B73FEC" w:rsidRDefault="00B73FEC">
      <w:pPr>
        <w:spacing w:line="240" w:lineRule="auto"/>
        <w:jc w:val="center"/>
        <w:rPr>
          <w:rFonts w:ascii="Times New Roman" w:eastAsia="Times New Roman" w:hAnsi="Times New Roman" w:cs="Times New Roman"/>
          <w:b/>
          <w:color w:val="000000"/>
          <w:sz w:val="28"/>
          <w:szCs w:val="28"/>
        </w:rPr>
      </w:pPr>
    </w:p>
    <w:p w14:paraId="1E6BF1AB" w14:textId="77777777" w:rsidR="00B73FEC" w:rsidRDefault="00B73FEC">
      <w:pPr>
        <w:spacing w:line="240" w:lineRule="auto"/>
        <w:jc w:val="center"/>
        <w:rPr>
          <w:rFonts w:ascii="Times New Roman" w:eastAsia="Times New Roman" w:hAnsi="Times New Roman" w:cs="Times New Roman"/>
          <w:b/>
          <w:color w:val="000000"/>
          <w:sz w:val="28"/>
          <w:szCs w:val="28"/>
        </w:rPr>
      </w:pPr>
    </w:p>
    <w:p w14:paraId="0BE9956E" w14:textId="77777777" w:rsidR="00B73FEC" w:rsidRDefault="00B73FEC">
      <w:pPr>
        <w:spacing w:line="240" w:lineRule="auto"/>
        <w:jc w:val="center"/>
        <w:rPr>
          <w:rFonts w:ascii="Times New Roman" w:eastAsia="Times New Roman" w:hAnsi="Times New Roman" w:cs="Times New Roman"/>
          <w:b/>
          <w:color w:val="000000"/>
          <w:sz w:val="28"/>
          <w:szCs w:val="28"/>
        </w:rPr>
      </w:pPr>
    </w:p>
    <w:p w14:paraId="09E43B6C" w14:textId="77777777" w:rsidR="00BB2DBA" w:rsidRPr="000367CC" w:rsidRDefault="000F672F">
      <w:pPr>
        <w:spacing w:line="240" w:lineRule="auto"/>
        <w:jc w:val="center"/>
        <w:rPr>
          <w:rFonts w:ascii="Times New Roman" w:eastAsia="Times New Roman" w:hAnsi="Times New Roman" w:cs="Times New Roman"/>
          <w:b/>
          <w:color w:val="000000"/>
          <w:sz w:val="52"/>
          <w:szCs w:val="52"/>
        </w:rPr>
      </w:pPr>
      <w:r w:rsidRPr="000367CC">
        <w:rPr>
          <w:rFonts w:ascii="Times New Roman" w:eastAsia="Times New Roman" w:hAnsi="Times New Roman" w:cs="Times New Roman"/>
          <w:b/>
          <w:color w:val="000000"/>
          <w:sz w:val="52"/>
          <w:szCs w:val="52"/>
        </w:rPr>
        <w:t xml:space="preserve">Програма </w:t>
      </w:r>
    </w:p>
    <w:p w14:paraId="42C2CFD3" w14:textId="77777777" w:rsidR="00BB2DBA" w:rsidRPr="000367CC" w:rsidRDefault="00BB2DBA">
      <w:pPr>
        <w:spacing w:line="240" w:lineRule="auto"/>
        <w:jc w:val="center"/>
        <w:rPr>
          <w:rFonts w:ascii="Times New Roman" w:eastAsia="Times New Roman" w:hAnsi="Times New Roman" w:cs="Times New Roman"/>
          <w:b/>
          <w:color w:val="000000"/>
          <w:sz w:val="52"/>
          <w:szCs w:val="52"/>
        </w:rPr>
      </w:pPr>
    </w:p>
    <w:p w14:paraId="11A93977" w14:textId="352F9524" w:rsidR="00A35744" w:rsidRPr="000367CC" w:rsidRDefault="000F672F" w:rsidP="00BB2DBA">
      <w:pPr>
        <w:spacing w:line="240" w:lineRule="auto"/>
        <w:jc w:val="center"/>
        <w:rPr>
          <w:rFonts w:ascii="Times New Roman" w:eastAsia="Times New Roman" w:hAnsi="Times New Roman" w:cs="Times New Roman"/>
          <w:color w:val="000000"/>
          <w:sz w:val="32"/>
          <w:szCs w:val="32"/>
        </w:rPr>
      </w:pPr>
      <w:r w:rsidRPr="000367CC">
        <w:rPr>
          <w:rFonts w:ascii="Times New Roman" w:eastAsia="Times New Roman" w:hAnsi="Times New Roman" w:cs="Times New Roman"/>
          <w:color w:val="000000"/>
          <w:sz w:val="32"/>
          <w:szCs w:val="32"/>
        </w:rPr>
        <w:t>комплексного відновлення території</w:t>
      </w:r>
    </w:p>
    <w:p w14:paraId="240E4B58" w14:textId="7D794E02" w:rsidR="00A35744" w:rsidRPr="000367CC" w:rsidRDefault="000F672F" w:rsidP="00BB2DBA">
      <w:pPr>
        <w:spacing w:line="240" w:lineRule="auto"/>
        <w:jc w:val="center"/>
        <w:rPr>
          <w:rFonts w:ascii="Times New Roman" w:eastAsia="Times New Roman" w:hAnsi="Times New Roman" w:cs="Times New Roman"/>
          <w:color w:val="000000"/>
          <w:sz w:val="32"/>
          <w:szCs w:val="32"/>
        </w:rPr>
      </w:pPr>
      <w:r w:rsidRPr="000367CC">
        <w:rPr>
          <w:rFonts w:ascii="Times New Roman" w:eastAsia="Times New Roman" w:hAnsi="Times New Roman" w:cs="Times New Roman"/>
          <w:color w:val="000000"/>
          <w:sz w:val="32"/>
          <w:szCs w:val="32"/>
        </w:rPr>
        <w:t xml:space="preserve">Слобожанської </w:t>
      </w:r>
      <w:r w:rsidR="00DA28D6" w:rsidRPr="000367CC">
        <w:rPr>
          <w:rFonts w:ascii="Times New Roman" w:eastAsia="Times New Roman" w:hAnsi="Times New Roman" w:cs="Times New Roman"/>
          <w:color w:val="000000"/>
          <w:sz w:val="32"/>
          <w:szCs w:val="32"/>
        </w:rPr>
        <w:t>міської</w:t>
      </w:r>
      <w:r w:rsidRPr="000367CC">
        <w:rPr>
          <w:rFonts w:ascii="Times New Roman" w:eastAsia="Times New Roman" w:hAnsi="Times New Roman" w:cs="Times New Roman"/>
          <w:color w:val="000000"/>
          <w:sz w:val="32"/>
          <w:szCs w:val="32"/>
        </w:rPr>
        <w:t xml:space="preserve"> територіальної громади</w:t>
      </w:r>
    </w:p>
    <w:p w14:paraId="536D42E3" w14:textId="1B9797A1" w:rsidR="00A35744" w:rsidRPr="000367CC" w:rsidRDefault="000F672F" w:rsidP="00BB2DBA">
      <w:pPr>
        <w:spacing w:line="240" w:lineRule="auto"/>
        <w:jc w:val="center"/>
        <w:rPr>
          <w:rFonts w:ascii="Times New Roman" w:eastAsia="Times New Roman" w:hAnsi="Times New Roman" w:cs="Times New Roman"/>
          <w:color w:val="000000"/>
          <w:sz w:val="32"/>
          <w:szCs w:val="32"/>
        </w:rPr>
      </w:pPr>
      <w:r w:rsidRPr="000367CC">
        <w:rPr>
          <w:rFonts w:ascii="Times New Roman" w:eastAsia="Times New Roman" w:hAnsi="Times New Roman" w:cs="Times New Roman"/>
          <w:color w:val="000000"/>
          <w:sz w:val="32"/>
          <w:szCs w:val="32"/>
        </w:rPr>
        <w:t>Чугуївського району Харківської області</w:t>
      </w:r>
      <w:r w:rsidR="00BB2DBA" w:rsidRPr="000367CC">
        <w:rPr>
          <w:rFonts w:ascii="Times New Roman" w:eastAsia="Times New Roman" w:hAnsi="Times New Roman" w:cs="Times New Roman"/>
          <w:color w:val="000000"/>
          <w:sz w:val="32"/>
          <w:szCs w:val="32"/>
        </w:rPr>
        <w:t xml:space="preserve"> (її частини)</w:t>
      </w:r>
    </w:p>
    <w:p w14:paraId="21ABE917" w14:textId="77777777" w:rsidR="00A35744" w:rsidRPr="000367CC" w:rsidRDefault="00A35744">
      <w:pPr>
        <w:spacing w:line="240" w:lineRule="auto"/>
        <w:jc w:val="center"/>
        <w:rPr>
          <w:rFonts w:ascii="Times New Roman" w:eastAsia="Times New Roman" w:hAnsi="Times New Roman" w:cs="Times New Roman"/>
          <w:b/>
          <w:color w:val="000000"/>
          <w:sz w:val="28"/>
          <w:szCs w:val="28"/>
        </w:rPr>
      </w:pPr>
    </w:p>
    <w:p w14:paraId="5B19DD0A" w14:textId="77777777" w:rsidR="00A35744" w:rsidRPr="000367CC" w:rsidRDefault="00A35744">
      <w:pPr>
        <w:spacing w:line="240" w:lineRule="auto"/>
        <w:jc w:val="center"/>
        <w:rPr>
          <w:rFonts w:ascii="Times New Roman" w:eastAsia="Times New Roman" w:hAnsi="Times New Roman" w:cs="Times New Roman"/>
          <w:b/>
          <w:color w:val="000000"/>
          <w:sz w:val="28"/>
          <w:szCs w:val="28"/>
        </w:rPr>
      </w:pPr>
    </w:p>
    <w:p w14:paraId="0A419FA1" w14:textId="77777777" w:rsidR="00A35744" w:rsidRPr="000367CC" w:rsidRDefault="00A35744">
      <w:pPr>
        <w:spacing w:line="240" w:lineRule="auto"/>
        <w:jc w:val="center"/>
        <w:rPr>
          <w:rFonts w:ascii="Times New Roman" w:eastAsia="Times New Roman" w:hAnsi="Times New Roman" w:cs="Times New Roman"/>
          <w:b/>
          <w:color w:val="000000"/>
          <w:sz w:val="24"/>
          <w:szCs w:val="24"/>
        </w:rPr>
      </w:pPr>
    </w:p>
    <w:p w14:paraId="4F51FBEA" w14:textId="77777777" w:rsidR="00BB2DBA" w:rsidRPr="000367CC" w:rsidRDefault="00BB2DBA">
      <w:pPr>
        <w:spacing w:line="240" w:lineRule="auto"/>
        <w:jc w:val="center"/>
        <w:rPr>
          <w:rFonts w:ascii="Times New Roman" w:eastAsia="Times New Roman" w:hAnsi="Times New Roman" w:cs="Times New Roman"/>
          <w:b/>
          <w:color w:val="000000"/>
          <w:sz w:val="24"/>
          <w:szCs w:val="24"/>
        </w:rPr>
      </w:pPr>
    </w:p>
    <w:p w14:paraId="2E96421F" w14:textId="77777777" w:rsidR="00BB2DBA" w:rsidRPr="000367CC" w:rsidRDefault="00BB2DBA">
      <w:pPr>
        <w:spacing w:line="240" w:lineRule="auto"/>
        <w:jc w:val="center"/>
        <w:rPr>
          <w:rFonts w:ascii="Times New Roman" w:eastAsia="Times New Roman" w:hAnsi="Times New Roman" w:cs="Times New Roman"/>
          <w:b/>
          <w:color w:val="000000"/>
          <w:sz w:val="24"/>
          <w:szCs w:val="24"/>
        </w:rPr>
      </w:pPr>
    </w:p>
    <w:p w14:paraId="47C085B9" w14:textId="77777777" w:rsidR="00BB2DBA" w:rsidRPr="000367CC" w:rsidRDefault="00BB2DBA">
      <w:pPr>
        <w:spacing w:line="240" w:lineRule="auto"/>
        <w:jc w:val="center"/>
        <w:rPr>
          <w:rFonts w:ascii="Times New Roman" w:eastAsia="Times New Roman" w:hAnsi="Times New Roman" w:cs="Times New Roman"/>
          <w:b/>
          <w:color w:val="000000"/>
          <w:sz w:val="24"/>
          <w:szCs w:val="24"/>
        </w:rPr>
      </w:pPr>
    </w:p>
    <w:p w14:paraId="3372E0F6" w14:textId="77777777" w:rsidR="00BB2DBA" w:rsidRPr="000367CC" w:rsidRDefault="00BB2DBA">
      <w:pPr>
        <w:spacing w:line="240" w:lineRule="auto"/>
        <w:jc w:val="center"/>
        <w:rPr>
          <w:rFonts w:ascii="Times New Roman" w:eastAsia="Times New Roman" w:hAnsi="Times New Roman" w:cs="Times New Roman"/>
          <w:b/>
          <w:color w:val="000000"/>
          <w:sz w:val="24"/>
          <w:szCs w:val="24"/>
        </w:rPr>
      </w:pPr>
    </w:p>
    <w:p w14:paraId="30C66A9A" w14:textId="77777777" w:rsidR="00BB2DBA" w:rsidRPr="000367CC" w:rsidRDefault="00BB2DBA">
      <w:pPr>
        <w:spacing w:line="240" w:lineRule="auto"/>
        <w:jc w:val="center"/>
        <w:rPr>
          <w:rFonts w:ascii="Times New Roman" w:eastAsia="Times New Roman" w:hAnsi="Times New Roman" w:cs="Times New Roman"/>
          <w:b/>
          <w:color w:val="000000"/>
          <w:sz w:val="24"/>
          <w:szCs w:val="24"/>
        </w:rPr>
      </w:pPr>
    </w:p>
    <w:p w14:paraId="27A863C4" w14:textId="77777777" w:rsidR="00BB2DBA" w:rsidRPr="000367CC" w:rsidRDefault="00BB2DBA">
      <w:pPr>
        <w:spacing w:line="240" w:lineRule="auto"/>
        <w:jc w:val="center"/>
        <w:rPr>
          <w:rFonts w:ascii="Times New Roman" w:eastAsia="Times New Roman" w:hAnsi="Times New Roman" w:cs="Times New Roman"/>
          <w:b/>
          <w:color w:val="000000"/>
          <w:sz w:val="24"/>
          <w:szCs w:val="24"/>
        </w:rPr>
      </w:pPr>
    </w:p>
    <w:p w14:paraId="0D05C03E" w14:textId="77777777" w:rsidR="00BB2DBA" w:rsidRPr="000367CC" w:rsidRDefault="00BB2DBA">
      <w:pPr>
        <w:spacing w:line="240" w:lineRule="auto"/>
        <w:jc w:val="center"/>
        <w:rPr>
          <w:rFonts w:ascii="Times New Roman" w:eastAsia="Times New Roman" w:hAnsi="Times New Roman" w:cs="Times New Roman"/>
          <w:b/>
          <w:color w:val="000000"/>
          <w:sz w:val="24"/>
          <w:szCs w:val="24"/>
        </w:rPr>
      </w:pPr>
    </w:p>
    <w:p w14:paraId="74B97288" w14:textId="77777777" w:rsidR="00BB2DBA" w:rsidRPr="000367CC" w:rsidRDefault="00BB2DBA">
      <w:pPr>
        <w:spacing w:line="240" w:lineRule="auto"/>
        <w:jc w:val="center"/>
        <w:rPr>
          <w:rFonts w:ascii="Times New Roman" w:eastAsia="Times New Roman" w:hAnsi="Times New Roman" w:cs="Times New Roman"/>
          <w:b/>
          <w:color w:val="000000"/>
          <w:sz w:val="24"/>
          <w:szCs w:val="24"/>
        </w:rPr>
      </w:pPr>
    </w:p>
    <w:p w14:paraId="6300DF55" w14:textId="77777777" w:rsidR="00BB2DBA" w:rsidRPr="000367CC" w:rsidRDefault="00BB2DBA">
      <w:pPr>
        <w:spacing w:line="240" w:lineRule="auto"/>
        <w:jc w:val="center"/>
        <w:rPr>
          <w:rFonts w:ascii="Times New Roman" w:eastAsia="Times New Roman" w:hAnsi="Times New Roman" w:cs="Times New Roman"/>
          <w:b/>
          <w:color w:val="000000"/>
          <w:sz w:val="24"/>
          <w:szCs w:val="24"/>
        </w:rPr>
      </w:pPr>
    </w:p>
    <w:p w14:paraId="06CB18DE" w14:textId="77777777" w:rsidR="00BB2DBA" w:rsidRPr="000367CC" w:rsidRDefault="00BB2DBA">
      <w:pPr>
        <w:spacing w:line="240" w:lineRule="auto"/>
        <w:jc w:val="center"/>
        <w:rPr>
          <w:rFonts w:ascii="Times New Roman" w:eastAsia="Times New Roman" w:hAnsi="Times New Roman" w:cs="Times New Roman"/>
          <w:b/>
          <w:color w:val="000000"/>
          <w:sz w:val="24"/>
          <w:szCs w:val="24"/>
        </w:rPr>
      </w:pPr>
    </w:p>
    <w:p w14:paraId="7E7D0DDE" w14:textId="77777777" w:rsidR="00BB2DBA" w:rsidRPr="000367CC" w:rsidRDefault="00BB2DBA">
      <w:pPr>
        <w:spacing w:line="240" w:lineRule="auto"/>
        <w:jc w:val="center"/>
        <w:rPr>
          <w:rFonts w:ascii="Times New Roman" w:eastAsia="Times New Roman" w:hAnsi="Times New Roman" w:cs="Times New Roman"/>
          <w:b/>
          <w:color w:val="000000"/>
          <w:sz w:val="24"/>
          <w:szCs w:val="24"/>
        </w:rPr>
      </w:pPr>
    </w:p>
    <w:p w14:paraId="2E32CD80" w14:textId="77777777" w:rsidR="00BB2DBA" w:rsidRPr="000367CC" w:rsidRDefault="00BB2DBA">
      <w:pPr>
        <w:spacing w:line="240" w:lineRule="auto"/>
        <w:jc w:val="center"/>
        <w:rPr>
          <w:rFonts w:ascii="Times New Roman" w:eastAsia="Times New Roman" w:hAnsi="Times New Roman" w:cs="Times New Roman"/>
          <w:b/>
          <w:color w:val="000000"/>
          <w:sz w:val="24"/>
          <w:szCs w:val="24"/>
        </w:rPr>
      </w:pPr>
    </w:p>
    <w:p w14:paraId="6D4904E4" w14:textId="77777777" w:rsidR="00BB2DBA" w:rsidRPr="000367CC" w:rsidRDefault="00BB2DBA">
      <w:pPr>
        <w:spacing w:line="240" w:lineRule="auto"/>
        <w:jc w:val="center"/>
        <w:rPr>
          <w:rFonts w:ascii="Times New Roman" w:eastAsia="Times New Roman" w:hAnsi="Times New Roman" w:cs="Times New Roman"/>
          <w:b/>
          <w:color w:val="000000"/>
          <w:sz w:val="24"/>
          <w:szCs w:val="24"/>
        </w:rPr>
      </w:pPr>
    </w:p>
    <w:p w14:paraId="2E25844B" w14:textId="77777777" w:rsidR="00BB2DBA" w:rsidRPr="000367CC" w:rsidRDefault="00BB2DBA">
      <w:pPr>
        <w:spacing w:line="240" w:lineRule="auto"/>
        <w:jc w:val="center"/>
        <w:rPr>
          <w:rFonts w:ascii="Times New Roman" w:eastAsia="Times New Roman" w:hAnsi="Times New Roman" w:cs="Times New Roman"/>
          <w:b/>
          <w:color w:val="000000"/>
          <w:sz w:val="24"/>
          <w:szCs w:val="24"/>
        </w:rPr>
      </w:pPr>
    </w:p>
    <w:p w14:paraId="6C8E25EB" w14:textId="77777777" w:rsidR="00BB2DBA" w:rsidRPr="000367CC" w:rsidRDefault="00BB2DBA">
      <w:pPr>
        <w:spacing w:line="240" w:lineRule="auto"/>
        <w:jc w:val="center"/>
        <w:rPr>
          <w:rFonts w:ascii="Times New Roman" w:eastAsia="Times New Roman" w:hAnsi="Times New Roman" w:cs="Times New Roman"/>
          <w:b/>
          <w:color w:val="000000"/>
          <w:sz w:val="24"/>
          <w:szCs w:val="24"/>
        </w:rPr>
      </w:pPr>
    </w:p>
    <w:p w14:paraId="6778924A" w14:textId="77777777" w:rsidR="00BB2DBA" w:rsidRPr="000367CC" w:rsidRDefault="00BB2DBA">
      <w:pPr>
        <w:spacing w:line="240" w:lineRule="auto"/>
        <w:jc w:val="center"/>
        <w:rPr>
          <w:rFonts w:ascii="Times New Roman" w:eastAsia="Times New Roman" w:hAnsi="Times New Roman" w:cs="Times New Roman"/>
          <w:b/>
          <w:color w:val="000000"/>
          <w:sz w:val="24"/>
          <w:szCs w:val="24"/>
        </w:rPr>
      </w:pPr>
    </w:p>
    <w:p w14:paraId="6A808004" w14:textId="77777777" w:rsidR="00BB2DBA" w:rsidRPr="000367CC" w:rsidRDefault="00BB2DBA">
      <w:pPr>
        <w:spacing w:line="240" w:lineRule="auto"/>
        <w:jc w:val="center"/>
        <w:rPr>
          <w:rFonts w:ascii="Times New Roman" w:eastAsia="Times New Roman" w:hAnsi="Times New Roman" w:cs="Times New Roman"/>
          <w:b/>
          <w:color w:val="000000"/>
          <w:sz w:val="24"/>
          <w:szCs w:val="24"/>
        </w:rPr>
      </w:pPr>
    </w:p>
    <w:p w14:paraId="6BFB4FB5" w14:textId="77777777" w:rsidR="00BB2DBA" w:rsidRPr="000367CC" w:rsidRDefault="00BB2DBA">
      <w:pPr>
        <w:spacing w:line="240" w:lineRule="auto"/>
        <w:jc w:val="center"/>
        <w:rPr>
          <w:rFonts w:ascii="Times New Roman" w:eastAsia="Times New Roman" w:hAnsi="Times New Roman" w:cs="Times New Roman"/>
          <w:b/>
          <w:color w:val="000000"/>
          <w:sz w:val="24"/>
          <w:szCs w:val="24"/>
        </w:rPr>
      </w:pPr>
    </w:p>
    <w:p w14:paraId="2F0B9DE0" w14:textId="77777777" w:rsidR="00BB2DBA" w:rsidRPr="000367CC" w:rsidRDefault="00BB2DBA">
      <w:pPr>
        <w:spacing w:line="240" w:lineRule="auto"/>
        <w:jc w:val="center"/>
        <w:rPr>
          <w:rFonts w:ascii="Times New Roman" w:eastAsia="Times New Roman" w:hAnsi="Times New Roman" w:cs="Times New Roman"/>
          <w:b/>
          <w:color w:val="000000"/>
          <w:sz w:val="24"/>
          <w:szCs w:val="24"/>
        </w:rPr>
      </w:pPr>
    </w:p>
    <w:p w14:paraId="01743AD8" w14:textId="77777777" w:rsidR="00BB2DBA" w:rsidRPr="000367CC" w:rsidRDefault="00BB2DBA">
      <w:pPr>
        <w:spacing w:line="240" w:lineRule="auto"/>
        <w:jc w:val="center"/>
        <w:rPr>
          <w:rFonts w:ascii="Times New Roman" w:eastAsia="Times New Roman" w:hAnsi="Times New Roman" w:cs="Times New Roman"/>
          <w:b/>
          <w:color w:val="000000"/>
          <w:sz w:val="24"/>
          <w:szCs w:val="24"/>
        </w:rPr>
      </w:pPr>
    </w:p>
    <w:p w14:paraId="6120DBAF" w14:textId="77777777" w:rsidR="00BB2DBA" w:rsidRPr="000367CC" w:rsidRDefault="00BB2DBA">
      <w:pPr>
        <w:spacing w:line="240" w:lineRule="auto"/>
        <w:jc w:val="center"/>
        <w:rPr>
          <w:rFonts w:ascii="Times New Roman" w:eastAsia="Times New Roman" w:hAnsi="Times New Roman" w:cs="Times New Roman"/>
          <w:b/>
          <w:color w:val="000000"/>
          <w:sz w:val="24"/>
          <w:szCs w:val="24"/>
        </w:rPr>
      </w:pPr>
    </w:p>
    <w:p w14:paraId="338F3526" w14:textId="77777777" w:rsidR="00BB2DBA" w:rsidRPr="000367CC" w:rsidRDefault="00BB2DBA">
      <w:pPr>
        <w:spacing w:line="240" w:lineRule="auto"/>
        <w:jc w:val="center"/>
        <w:rPr>
          <w:rFonts w:ascii="Times New Roman" w:eastAsia="Times New Roman" w:hAnsi="Times New Roman" w:cs="Times New Roman"/>
          <w:b/>
          <w:color w:val="000000"/>
          <w:sz w:val="24"/>
          <w:szCs w:val="24"/>
        </w:rPr>
      </w:pPr>
    </w:p>
    <w:p w14:paraId="7C256AE0" w14:textId="5352A3DF" w:rsidR="00BB2DBA" w:rsidRPr="003A3687" w:rsidRDefault="00BB2DBA">
      <w:pPr>
        <w:spacing w:line="240" w:lineRule="auto"/>
        <w:jc w:val="center"/>
        <w:rPr>
          <w:rFonts w:ascii="Times New Roman" w:eastAsia="Times New Roman" w:hAnsi="Times New Roman" w:cs="Times New Roman"/>
          <w:bCs/>
          <w:color w:val="000000"/>
          <w:sz w:val="28"/>
          <w:szCs w:val="28"/>
        </w:rPr>
      </w:pPr>
      <w:r w:rsidRPr="003A3687">
        <w:rPr>
          <w:rFonts w:ascii="Times New Roman" w:eastAsia="Times New Roman" w:hAnsi="Times New Roman" w:cs="Times New Roman"/>
          <w:bCs/>
          <w:color w:val="000000"/>
          <w:sz w:val="28"/>
          <w:szCs w:val="28"/>
        </w:rPr>
        <w:t>2025</w:t>
      </w:r>
    </w:p>
    <w:p w14:paraId="0F23BB09" w14:textId="2C95FEA1" w:rsidR="00A35744" w:rsidRDefault="000F672F">
      <w:pPr>
        <w:spacing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Розроблено на підставі Рішення виконавчого комітету </w:t>
      </w:r>
      <w:r w:rsidR="00A3737B">
        <w:rPr>
          <w:rFonts w:ascii="Times New Roman" w:eastAsia="Times New Roman" w:hAnsi="Times New Roman" w:cs="Times New Roman"/>
          <w:color w:val="000000"/>
          <w:sz w:val="24"/>
          <w:szCs w:val="24"/>
        </w:rPr>
        <w:t>Слобожанської</w:t>
      </w:r>
      <w:r>
        <w:rPr>
          <w:rFonts w:ascii="Times New Roman" w:eastAsia="Times New Roman" w:hAnsi="Times New Roman" w:cs="Times New Roman"/>
          <w:color w:val="000000"/>
          <w:sz w:val="24"/>
          <w:szCs w:val="24"/>
        </w:rPr>
        <w:t xml:space="preserve"> </w:t>
      </w:r>
      <w:r w:rsidR="00477294">
        <w:rPr>
          <w:rFonts w:ascii="Times New Roman" w:eastAsia="Times New Roman" w:hAnsi="Times New Roman" w:cs="Times New Roman"/>
          <w:color w:val="000000"/>
          <w:sz w:val="24"/>
          <w:szCs w:val="24"/>
        </w:rPr>
        <w:t>селищної</w:t>
      </w:r>
      <w:r>
        <w:rPr>
          <w:rFonts w:ascii="Times New Roman" w:eastAsia="Times New Roman" w:hAnsi="Times New Roman" w:cs="Times New Roman"/>
          <w:color w:val="000000"/>
          <w:sz w:val="24"/>
          <w:szCs w:val="24"/>
        </w:rPr>
        <w:t xml:space="preserve"> ради Харківської області від 20.03.2024 №134 «Про розробку Програми комплексного відновлення території Слобожанської </w:t>
      </w:r>
      <w:r w:rsidR="00DA28D6">
        <w:rPr>
          <w:rFonts w:ascii="Times New Roman" w:eastAsia="Times New Roman" w:hAnsi="Times New Roman" w:cs="Times New Roman"/>
          <w:color w:val="000000"/>
          <w:sz w:val="24"/>
          <w:szCs w:val="24"/>
        </w:rPr>
        <w:t>селищної</w:t>
      </w:r>
      <w:r>
        <w:rPr>
          <w:rFonts w:ascii="Times New Roman" w:eastAsia="Times New Roman" w:hAnsi="Times New Roman" w:cs="Times New Roman"/>
          <w:color w:val="000000"/>
          <w:sz w:val="24"/>
          <w:szCs w:val="24"/>
        </w:rPr>
        <w:t xml:space="preserve"> територіальної громади Чугуївського району Харківської області (її частини)»</w:t>
      </w:r>
    </w:p>
    <w:p w14:paraId="68CB0842" w14:textId="77777777" w:rsidR="00A35744" w:rsidRDefault="00A35744">
      <w:pPr>
        <w:spacing w:line="240" w:lineRule="auto"/>
        <w:jc w:val="both"/>
        <w:rPr>
          <w:rFonts w:ascii="Times New Roman" w:eastAsia="Times New Roman" w:hAnsi="Times New Roman" w:cs="Times New Roman"/>
          <w:color w:val="000000"/>
          <w:sz w:val="24"/>
          <w:szCs w:val="24"/>
        </w:rPr>
      </w:pPr>
    </w:p>
    <w:p w14:paraId="5008AA76" w14:textId="77777777" w:rsidR="00A35744" w:rsidRDefault="000F672F">
      <w:pPr>
        <w:spacing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Оприлюднення Рішення від 20.03.2024 №134 на веб-сайті територіальної громади: </w:t>
      </w:r>
    </w:p>
    <w:p w14:paraId="77804C94" w14:textId="77777777" w:rsidR="00A35744" w:rsidRDefault="00D223A2">
      <w:pPr>
        <w:spacing w:line="240" w:lineRule="auto"/>
        <w:jc w:val="both"/>
        <w:rPr>
          <w:rFonts w:ascii="Times New Roman" w:eastAsia="Times New Roman" w:hAnsi="Times New Roman" w:cs="Times New Roman"/>
          <w:color w:val="000000"/>
          <w:sz w:val="24"/>
          <w:szCs w:val="24"/>
        </w:rPr>
      </w:pPr>
      <w:hyperlink r:id="rId10">
        <w:r w:rsidR="000F672F">
          <w:rPr>
            <w:rFonts w:ascii="Times New Roman" w:eastAsia="Times New Roman" w:hAnsi="Times New Roman" w:cs="Times New Roman"/>
            <w:color w:val="0000FF"/>
            <w:sz w:val="24"/>
            <w:szCs w:val="24"/>
            <w:u w:val="single"/>
          </w:rPr>
          <w:t>http://km-sov.gov.ua/index.php/comprehensive-recovery-program/start-of-the-development-process.html</w:t>
        </w:r>
      </w:hyperlink>
      <w:r w:rsidR="000F672F">
        <w:rPr>
          <w:rFonts w:ascii="Times New Roman" w:eastAsia="Times New Roman" w:hAnsi="Times New Roman" w:cs="Times New Roman"/>
          <w:color w:val="000000"/>
          <w:sz w:val="24"/>
          <w:szCs w:val="24"/>
        </w:rPr>
        <w:t xml:space="preserve"> </w:t>
      </w:r>
    </w:p>
    <w:p w14:paraId="1006B032" w14:textId="77777777" w:rsidR="00A35744" w:rsidRDefault="00A35744">
      <w:pPr>
        <w:spacing w:line="240" w:lineRule="auto"/>
        <w:jc w:val="both"/>
        <w:rPr>
          <w:rFonts w:ascii="Times New Roman" w:eastAsia="Times New Roman" w:hAnsi="Times New Roman" w:cs="Times New Roman"/>
          <w:color w:val="000000"/>
          <w:sz w:val="24"/>
          <w:szCs w:val="24"/>
        </w:rPr>
      </w:pPr>
    </w:p>
    <w:p w14:paraId="6BA22D54" w14:textId="77777777" w:rsidR="00A35744" w:rsidRDefault="000F672F">
      <w:pPr>
        <w:spacing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Оприлюднення інформації про розробку Програми у ЄДЕССБ: </w:t>
      </w:r>
    </w:p>
    <w:p w14:paraId="47B1CE13" w14:textId="77777777" w:rsidR="00A35744" w:rsidRDefault="00D223A2">
      <w:pPr>
        <w:spacing w:line="240" w:lineRule="auto"/>
        <w:jc w:val="both"/>
        <w:rPr>
          <w:rFonts w:ascii="Times New Roman" w:eastAsia="Times New Roman" w:hAnsi="Times New Roman" w:cs="Times New Roman"/>
          <w:color w:val="000000"/>
          <w:sz w:val="24"/>
          <w:szCs w:val="24"/>
        </w:rPr>
      </w:pPr>
      <w:hyperlink r:id="rId11">
        <w:r w:rsidR="000F672F">
          <w:rPr>
            <w:rFonts w:ascii="Times New Roman" w:eastAsia="Times New Roman" w:hAnsi="Times New Roman" w:cs="Times New Roman"/>
            <w:color w:val="0000FF"/>
            <w:sz w:val="24"/>
            <w:szCs w:val="24"/>
            <w:u w:val="single"/>
          </w:rPr>
          <w:t>https://e-construction.gov.ua/recovery_com_detail/18501076281831408</w:t>
        </w:r>
      </w:hyperlink>
      <w:r w:rsidR="000F672F">
        <w:rPr>
          <w:rFonts w:ascii="Times New Roman" w:eastAsia="Times New Roman" w:hAnsi="Times New Roman" w:cs="Times New Roman"/>
          <w:color w:val="000000"/>
          <w:sz w:val="24"/>
          <w:szCs w:val="24"/>
        </w:rPr>
        <w:t xml:space="preserve"> </w:t>
      </w:r>
    </w:p>
    <w:p w14:paraId="0B3B91BC" w14:textId="77777777" w:rsidR="00A35744" w:rsidRDefault="00A35744">
      <w:pPr>
        <w:spacing w:line="240" w:lineRule="auto"/>
        <w:jc w:val="both"/>
        <w:rPr>
          <w:rFonts w:ascii="Times New Roman" w:eastAsia="Times New Roman" w:hAnsi="Times New Roman" w:cs="Times New Roman"/>
          <w:color w:val="000000"/>
          <w:sz w:val="24"/>
          <w:szCs w:val="24"/>
          <w:highlight w:val="yellow"/>
        </w:rPr>
      </w:pPr>
    </w:p>
    <w:p w14:paraId="0752A32E" w14:textId="77777777" w:rsidR="00A35744" w:rsidRDefault="000F672F">
      <w:pPr>
        <w:widowControl w:val="0"/>
        <w:spacing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Звіт про громадські обговорення після прийняття рішення про розробку Програми (Додаток 1.1)</w:t>
      </w:r>
    </w:p>
    <w:p w14:paraId="084AD2F0" w14:textId="77777777" w:rsidR="00A35744" w:rsidRDefault="00A35744">
      <w:pPr>
        <w:widowControl w:val="0"/>
        <w:spacing w:line="240" w:lineRule="auto"/>
        <w:jc w:val="both"/>
        <w:rPr>
          <w:rFonts w:ascii="Times New Roman" w:eastAsia="Times New Roman" w:hAnsi="Times New Roman" w:cs="Times New Roman"/>
          <w:color w:val="000000"/>
          <w:sz w:val="24"/>
          <w:szCs w:val="24"/>
        </w:rPr>
      </w:pPr>
    </w:p>
    <w:p w14:paraId="398AEFA5" w14:textId="77777777" w:rsidR="00A35744" w:rsidRDefault="000F672F">
      <w:pPr>
        <w:widowControl w:val="0"/>
        <w:spacing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Звіт про урахування позицій щодо державних інтересів, інтересів суміжних громад (Додаток 1.2)</w:t>
      </w:r>
    </w:p>
    <w:p w14:paraId="22185819" w14:textId="77777777" w:rsidR="00A35744" w:rsidRDefault="000F672F">
      <w:pPr>
        <w:rPr>
          <w:rFonts w:ascii="Times New Roman" w:eastAsia="Times New Roman" w:hAnsi="Times New Roman" w:cs="Times New Roman"/>
          <w:color w:val="000000"/>
          <w:sz w:val="24"/>
          <w:szCs w:val="24"/>
          <w:highlight w:val="yellow"/>
        </w:rPr>
      </w:pPr>
      <w:r>
        <w:br w:type="page"/>
      </w:r>
    </w:p>
    <w:p w14:paraId="1AF871AE" w14:textId="77777777" w:rsidR="00A35744" w:rsidRDefault="000F672F">
      <w:pPr>
        <w:keepNext/>
        <w:keepLines/>
        <w:pBdr>
          <w:top w:val="none" w:sz="0" w:space="0" w:color="000000"/>
          <w:left w:val="none" w:sz="0" w:space="0" w:color="000000"/>
          <w:bottom w:val="none" w:sz="0" w:space="0" w:color="000000"/>
          <w:right w:val="none" w:sz="0" w:space="0" w:color="000000"/>
          <w:between w:val="none" w:sz="0" w:space="0" w:color="000000"/>
        </w:pBdr>
        <w:shd w:val="clear" w:color="auto" w:fill="4F81BD"/>
        <w:tabs>
          <w:tab w:val="left" w:pos="284"/>
        </w:tabs>
        <w:spacing w:before="240" w:line="259"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ЗМІСТ</w:t>
      </w:r>
    </w:p>
    <w:tbl>
      <w:tblPr>
        <w:tblStyle w:val="ad"/>
        <w:tblW w:w="96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57"/>
        <w:gridCol w:w="576"/>
      </w:tblGrid>
      <w:tr w:rsidR="008923F0" w:rsidRPr="00C45EE2" w14:paraId="7B903DF9" w14:textId="77777777" w:rsidTr="0006670C">
        <w:tc>
          <w:tcPr>
            <w:tcW w:w="9057" w:type="dxa"/>
          </w:tcPr>
          <w:p w14:paraId="022D5E51" w14:textId="0C555743" w:rsidR="008923F0" w:rsidRPr="00C45EE2" w:rsidRDefault="008923F0"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Перелік використаних скорочень</w:t>
            </w:r>
          </w:p>
        </w:tc>
        <w:tc>
          <w:tcPr>
            <w:tcW w:w="576" w:type="dxa"/>
          </w:tcPr>
          <w:p w14:paraId="21880E10" w14:textId="68289623" w:rsidR="008923F0" w:rsidRPr="00C45EE2" w:rsidRDefault="00C45EE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5</w:t>
            </w:r>
          </w:p>
        </w:tc>
      </w:tr>
      <w:tr w:rsidR="008923F0" w:rsidRPr="00C45EE2" w14:paraId="1BCF3C18" w14:textId="77777777" w:rsidTr="0006670C">
        <w:tc>
          <w:tcPr>
            <w:tcW w:w="9057" w:type="dxa"/>
          </w:tcPr>
          <w:p w14:paraId="67A67935" w14:textId="627D8D70" w:rsidR="008923F0" w:rsidRPr="00C45EE2" w:rsidRDefault="008923F0"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1.</w:t>
            </w:r>
            <w:r w:rsidRPr="00C45EE2">
              <w:rPr>
                <w:rFonts w:ascii="Times New Roman" w:hAnsi="Times New Roman" w:cs="Times New Roman"/>
                <w:sz w:val="24"/>
                <w:szCs w:val="24"/>
              </w:rPr>
              <w:tab/>
              <w:t>Загальна інформація про територіальну громаду</w:t>
            </w:r>
          </w:p>
        </w:tc>
        <w:tc>
          <w:tcPr>
            <w:tcW w:w="576" w:type="dxa"/>
          </w:tcPr>
          <w:p w14:paraId="7884DAEA" w14:textId="7814B160" w:rsidR="008923F0" w:rsidRPr="00C45EE2" w:rsidRDefault="00C45EE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6</w:t>
            </w:r>
          </w:p>
        </w:tc>
      </w:tr>
      <w:tr w:rsidR="008923F0" w:rsidRPr="00C45EE2" w14:paraId="01EBF88C" w14:textId="77777777" w:rsidTr="0006670C">
        <w:tc>
          <w:tcPr>
            <w:tcW w:w="9057" w:type="dxa"/>
          </w:tcPr>
          <w:p w14:paraId="78412C92" w14:textId="2341BC47" w:rsidR="008923F0" w:rsidRPr="00C45EE2" w:rsidRDefault="008923F0"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1.1.</w:t>
            </w:r>
            <w:r w:rsidRPr="00C45EE2">
              <w:rPr>
                <w:rFonts w:ascii="Times New Roman" w:hAnsi="Times New Roman" w:cs="Times New Roman"/>
                <w:sz w:val="24"/>
                <w:szCs w:val="24"/>
              </w:rPr>
              <w:tab/>
              <w:t>Інформація про адміністративно-територіальний устрій та географічне розташування територіальної громади</w:t>
            </w:r>
          </w:p>
        </w:tc>
        <w:tc>
          <w:tcPr>
            <w:tcW w:w="576" w:type="dxa"/>
          </w:tcPr>
          <w:p w14:paraId="2074E3F7" w14:textId="77777777" w:rsidR="00924D22" w:rsidRDefault="00924D22" w:rsidP="00F300DE">
            <w:pPr>
              <w:tabs>
                <w:tab w:val="left" w:pos="660"/>
                <w:tab w:val="right" w:pos="10056"/>
              </w:tabs>
              <w:jc w:val="both"/>
              <w:rPr>
                <w:rFonts w:ascii="Times New Roman" w:hAnsi="Times New Roman" w:cs="Times New Roman"/>
                <w:sz w:val="24"/>
                <w:szCs w:val="24"/>
              </w:rPr>
            </w:pPr>
          </w:p>
          <w:p w14:paraId="7757E4A8" w14:textId="6AC19B6F" w:rsidR="008923F0" w:rsidRPr="00C45EE2" w:rsidRDefault="00C45EE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6</w:t>
            </w:r>
          </w:p>
        </w:tc>
      </w:tr>
      <w:tr w:rsidR="008923F0" w:rsidRPr="00C45EE2" w14:paraId="04E64B26" w14:textId="77777777" w:rsidTr="0006670C">
        <w:tc>
          <w:tcPr>
            <w:tcW w:w="9057" w:type="dxa"/>
          </w:tcPr>
          <w:p w14:paraId="54AABB8B" w14:textId="23259823" w:rsidR="008923F0" w:rsidRPr="00C45EE2" w:rsidRDefault="008923F0"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1.2.</w:t>
            </w:r>
            <w:r w:rsidRPr="00C45EE2">
              <w:rPr>
                <w:rFonts w:ascii="Times New Roman" w:hAnsi="Times New Roman" w:cs="Times New Roman"/>
                <w:sz w:val="24"/>
                <w:szCs w:val="24"/>
              </w:rPr>
              <w:tab/>
              <w:t>Інформація про транспортну мережу громади</w:t>
            </w:r>
          </w:p>
        </w:tc>
        <w:tc>
          <w:tcPr>
            <w:tcW w:w="576" w:type="dxa"/>
          </w:tcPr>
          <w:p w14:paraId="34E9B58A" w14:textId="1FF544F7" w:rsidR="008923F0" w:rsidRPr="00C45EE2" w:rsidRDefault="00C45EE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10</w:t>
            </w:r>
          </w:p>
        </w:tc>
      </w:tr>
      <w:tr w:rsidR="008923F0" w:rsidRPr="00C45EE2" w14:paraId="088F4659" w14:textId="77777777" w:rsidTr="0006670C">
        <w:tc>
          <w:tcPr>
            <w:tcW w:w="9057" w:type="dxa"/>
          </w:tcPr>
          <w:p w14:paraId="11DDA662" w14:textId="7E5FC256" w:rsidR="008923F0" w:rsidRPr="00C45EE2" w:rsidRDefault="008923F0"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1.3.</w:t>
            </w:r>
            <w:r w:rsidRPr="00C45EE2">
              <w:rPr>
                <w:rFonts w:ascii="Times New Roman" w:hAnsi="Times New Roman" w:cs="Times New Roman"/>
                <w:sz w:val="24"/>
                <w:szCs w:val="24"/>
              </w:rPr>
              <w:tab/>
              <w:t>Інформація про структуру земельного фонду громади</w:t>
            </w:r>
          </w:p>
        </w:tc>
        <w:tc>
          <w:tcPr>
            <w:tcW w:w="576" w:type="dxa"/>
          </w:tcPr>
          <w:p w14:paraId="7F44AC34" w14:textId="48812EF9" w:rsidR="008923F0" w:rsidRPr="00C45EE2" w:rsidRDefault="00C45EE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12</w:t>
            </w:r>
          </w:p>
        </w:tc>
      </w:tr>
      <w:tr w:rsidR="008923F0" w:rsidRPr="00C45EE2" w14:paraId="7697A6EE" w14:textId="77777777" w:rsidTr="0006670C">
        <w:tc>
          <w:tcPr>
            <w:tcW w:w="9057" w:type="dxa"/>
          </w:tcPr>
          <w:p w14:paraId="7B8A76C1" w14:textId="63C73770" w:rsidR="008923F0" w:rsidRPr="00C45EE2" w:rsidRDefault="008923F0"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1.4.</w:t>
            </w:r>
            <w:r w:rsidRPr="00C45EE2">
              <w:rPr>
                <w:rFonts w:ascii="Times New Roman" w:hAnsi="Times New Roman" w:cs="Times New Roman"/>
                <w:sz w:val="24"/>
                <w:szCs w:val="24"/>
              </w:rPr>
              <w:tab/>
              <w:t>Інформація про склад населення територіальної громади</w:t>
            </w:r>
          </w:p>
        </w:tc>
        <w:tc>
          <w:tcPr>
            <w:tcW w:w="576" w:type="dxa"/>
          </w:tcPr>
          <w:p w14:paraId="09FAD3AF" w14:textId="0B022B87" w:rsidR="008923F0" w:rsidRPr="00C45EE2" w:rsidRDefault="00C45EE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17</w:t>
            </w:r>
          </w:p>
        </w:tc>
      </w:tr>
      <w:tr w:rsidR="008923F0" w:rsidRPr="00C45EE2" w14:paraId="4667E22A" w14:textId="77777777" w:rsidTr="0006670C">
        <w:tc>
          <w:tcPr>
            <w:tcW w:w="9057" w:type="dxa"/>
          </w:tcPr>
          <w:p w14:paraId="535490B8" w14:textId="0C7B5DD0" w:rsidR="008923F0" w:rsidRPr="00C45EE2" w:rsidRDefault="008923F0"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1.5.</w:t>
            </w:r>
            <w:r w:rsidRPr="00C45EE2">
              <w:rPr>
                <w:rFonts w:ascii="Times New Roman" w:hAnsi="Times New Roman" w:cs="Times New Roman"/>
                <w:sz w:val="24"/>
                <w:szCs w:val="24"/>
              </w:rPr>
              <w:tab/>
              <w:t>Інформація про особливості здійснення місцевого самоврядування в умовах воєнного стану</w:t>
            </w:r>
          </w:p>
        </w:tc>
        <w:tc>
          <w:tcPr>
            <w:tcW w:w="576" w:type="dxa"/>
          </w:tcPr>
          <w:p w14:paraId="31CB9937" w14:textId="77777777" w:rsidR="00924D22" w:rsidRDefault="00924D22" w:rsidP="00F300DE">
            <w:pPr>
              <w:tabs>
                <w:tab w:val="left" w:pos="660"/>
                <w:tab w:val="right" w:pos="10056"/>
              </w:tabs>
              <w:jc w:val="both"/>
              <w:rPr>
                <w:rFonts w:ascii="Times New Roman" w:hAnsi="Times New Roman" w:cs="Times New Roman"/>
                <w:sz w:val="24"/>
                <w:szCs w:val="24"/>
              </w:rPr>
            </w:pPr>
          </w:p>
          <w:p w14:paraId="6E40C8E5" w14:textId="5DFC440D" w:rsidR="008923F0" w:rsidRPr="00C45EE2" w:rsidRDefault="00C45EE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21</w:t>
            </w:r>
          </w:p>
        </w:tc>
      </w:tr>
      <w:tr w:rsidR="008923F0" w:rsidRPr="00C45EE2" w14:paraId="61A978D5" w14:textId="77777777" w:rsidTr="0006670C">
        <w:tc>
          <w:tcPr>
            <w:tcW w:w="9057" w:type="dxa"/>
          </w:tcPr>
          <w:p w14:paraId="298A3C8B" w14:textId="4A2C34E4" w:rsidR="008923F0" w:rsidRPr="00C45EE2" w:rsidRDefault="008923F0"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2.</w:t>
            </w:r>
            <w:r w:rsidRPr="00C45EE2">
              <w:rPr>
                <w:rFonts w:ascii="Times New Roman" w:hAnsi="Times New Roman" w:cs="Times New Roman"/>
                <w:sz w:val="24"/>
                <w:szCs w:val="24"/>
              </w:rPr>
              <w:tab/>
              <w:t xml:space="preserve">Загальна економічна оцінка Слобожанської </w:t>
            </w:r>
            <w:r w:rsidR="00DA28D6">
              <w:rPr>
                <w:rFonts w:ascii="Times New Roman" w:hAnsi="Times New Roman" w:cs="Times New Roman"/>
                <w:sz w:val="24"/>
                <w:szCs w:val="24"/>
              </w:rPr>
              <w:t>міської</w:t>
            </w:r>
            <w:r w:rsidRPr="00C45EE2">
              <w:rPr>
                <w:rFonts w:ascii="Times New Roman" w:hAnsi="Times New Roman" w:cs="Times New Roman"/>
                <w:sz w:val="24"/>
                <w:szCs w:val="24"/>
              </w:rPr>
              <w:t xml:space="preserve"> територіальної громади</w:t>
            </w:r>
          </w:p>
        </w:tc>
        <w:tc>
          <w:tcPr>
            <w:tcW w:w="576" w:type="dxa"/>
          </w:tcPr>
          <w:p w14:paraId="37415D6A" w14:textId="38CD7775" w:rsidR="008923F0" w:rsidRPr="00C45EE2" w:rsidRDefault="00C45EE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23</w:t>
            </w:r>
          </w:p>
        </w:tc>
      </w:tr>
      <w:tr w:rsidR="008923F0" w:rsidRPr="00C45EE2" w14:paraId="092C2779" w14:textId="77777777" w:rsidTr="0006670C">
        <w:tc>
          <w:tcPr>
            <w:tcW w:w="9057" w:type="dxa"/>
          </w:tcPr>
          <w:p w14:paraId="2722A888" w14:textId="139408A8" w:rsidR="008923F0" w:rsidRPr="00C45EE2" w:rsidRDefault="008923F0"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2.1.</w:t>
            </w:r>
            <w:r w:rsidRPr="00C45EE2">
              <w:rPr>
                <w:rFonts w:ascii="Times New Roman" w:hAnsi="Times New Roman" w:cs="Times New Roman"/>
                <w:sz w:val="24"/>
                <w:szCs w:val="24"/>
              </w:rPr>
              <w:tab/>
              <w:t>Аналіз бюджету та пропозиції щодо джерел фінансування заходів для забезпечення комплексного відновлення території</w:t>
            </w:r>
          </w:p>
        </w:tc>
        <w:tc>
          <w:tcPr>
            <w:tcW w:w="576" w:type="dxa"/>
          </w:tcPr>
          <w:p w14:paraId="43097C8F" w14:textId="77777777" w:rsidR="00924D22" w:rsidRDefault="00924D22" w:rsidP="00F300DE">
            <w:pPr>
              <w:tabs>
                <w:tab w:val="left" w:pos="660"/>
                <w:tab w:val="right" w:pos="10056"/>
              </w:tabs>
              <w:jc w:val="both"/>
              <w:rPr>
                <w:rFonts w:ascii="Times New Roman" w:hAnsi="Times New Roman" w:cs="Times New Roman"/>
                <w:sz w:val="24"/>
                <w:szCs w:val="24"/>
              </w:rPr>
            </w:pPr>
          </w:p>
          <w:p w14:paraId="77A828A5" w14:textId="296C83D0" w:rsidR="008923F0" w:rsidRPr="00C45EE2" w:rsidRDefault="00C45EE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23</w:t>
            </w:r>
          </w:p>
        </w:tc>
      </w:tr>
      <w:tr w:rsidR="008923F0" w:rsidRPr="00C45EE2" w14:paraId="6B09DD96" w14:textId="77777777" w:rsidTr="0006670C">
        <w:tc>
          <w:tcPr>
            <w:tcW w:w="9057" w:type="dxa"/>
          </w:tcPr>
          <w:p w14:paraId="305D502E" w14:textId="5C603F82" w:rsidR="008923F0" w:rsidRPr="00C45EE2" w:rsidRDefault="008923F0"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2.2.</w:t>
            </w:r>
            <w:r w:rsidRPr="00C45EE2">
              <w:rPr>
                <w:rFonts w:ascii="Times New Roman" w:hAnsi="Times New Roman" w:cs="Times New Roman"/>
                <w:sz w:val="24"/>
                <w:szCs w:val="24"/>
              </w:rPr>
              <w:tab/>
              <w:t xml:space="preserve"> Інформація про основні галузі економіки</w:t>
            </w:r>
          </w:p>
        </w:tc>
        <w:tc>
          <w:tcPr>
            <w:tcW w:w="576" w:type="dxa"/>
          </w:tcPr>
          <w:p w14:paraId="06D9C291" w14:textId="216DF19E" w:rsidR="008923F0"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34</w:t>
            </w:r>
          </w:p>
        </w:tc>
      </w:tr>
      <w:tr w:rsidR="008923F0" w:rsidRPr="00C45EE2" w14:paraId="4604FEE5" w14:textId="77777777" w:rsidTr="0006670C">
        <w:tc>
          <w:tcPr>
            <w:tcW w:w="9057" w:type="dxa"/>
          </w:tcPr>
          <w:p w14:paraId="1C3D0C7B" w14:textId="622F9C5B" w:rsidR="008923F0" w:rsidRPr="00C45EE2" w:rsidRDefault="00564AEC"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2.3.</w:t>
            </w:r>
            <w:r w:rsidRPr="00C45EE2">
              <w:rPr>
                <w:rFonts w:ascii="Times New Roman" w:hAnsi="Times New Roman" w:cs="Times New Roman"/>
                <w:sz w:val="24"/>
                <w:szCs w:val="24"/>
              </w:rPr>
              <w:tab/>
              <w:t>Інформація про основних платників податків</w:t>
            </w:r>
          </w:p>
        </w:tc>
        <w:tc>
          <w:tcPr>
            <w:tcW w:w="576" w:type="dxa"/>
          </w:tcPr>
          <w:p w14:paraId="6D147CCF" w14:textId="0D037D69" w:rsidR="008923F0"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34</w:t>
            </w:r>
          </w:p>
        </w:tc>
      </w:tr>
      <w:tr w:rsidR="00564AEC" w:rsidRPr="00C45EE2" w14:paraId="608FCE3B" w14:textId="77777777" w:rsidTr="0006670C">
        <w:tc>
          <w:tcPr>
            <w:tcW w:w="9057" w:type="dxa"/>
          </w:tcPr>
          <w:p w14:paraId="2D37FB2A" w14:textId="21162AD8" w:rsidR="00564AEC" w:rsidRPr="00C45EE2" w:rsidRDefault="00564AEC"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2.4.</w:t>
            </w:r>
            <w:r w:rsidRPr="00C45EE2">
              <w:rPr>
                <w:rFonts w:ascii="Times New Roman" w:hAnsi="Times New Roman" w:cs="Times New Roman"/>
                <w:sz w:val="24"/>
                <w:szCs w:val="24"/>
              </w:rPr>
              <w:tab/>
              <w:t xml:space="preserve">Інформація про основних </w:t>
            </w:r>
            <w:r w:rsidR="00E63954" w:rsidRPr="00C45EE2">
              <w:rPr>
                <w:rFonts w:ascii="Times New Roman" w:hAnsi="Times New Roman" w:cs="Times New Roman"/>
                <w:sz w:val="24"/>
                <w:szCs w:val="24"/>
              </w:rPr>
              <w:t>роботодавців</w:t>
            </w:r>
          </w:p>
        </w:tc>
        <w:tc>
          <w:tcPr>
            <w:tcW w:w="576" w:type="dxa"/>
          </w:tcPr>
          <w:p w14:paraId="57AB4556" w14:textId="38EB151A" w:rsidR="00564AEC"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35</w:t>
            </w:r>
          </w:p>
        </w:tc>
      </w:tr>
      <w:tr w:rsidR="00564AEC" w:rsidRPr="00C45EE2" w14:paraId="55E7B055" w14:textId="77777777" w:rsidTr="0006670C">
        <w:tc>
          <w:tcPr>
            <w:tcW w:w="9057" w:type="dxa"/>
          </w:tcPr>
          <w:p w14:paraId="6FE44A6A" w14:textId="7893CA08" w:rsidR="00564AEC" w:rsidRPr="00C45EE2" w:rsidRDefault="00564AEC"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2.5.</w:t>
            </w:r>
            <w:r w:rsidRPr="00C45EE2">
              <w:rPr>
                <w:rFonts w:ascii="Times New Roman" w:hAnsi="Times New Roman" w:cs="Times New Roman"/>
                <w:sz w:val="24"/>
                <w:szCs w:val="24"/>
              </w:rPr>
              <w:tab/>
              <w:t xml:space="preserve">Інформація про суб’єктів господарської діяльності, які в умовах війни зупинили свою діяльність або які </w:t>
            </w:r>
            <w:proofErr w:type="spellStart"/>
            <w:r w:rsidRPr="00C45EE2">
              <w:rPr>
                <w:rFonts w:ascii="Times New Roman" w:hAnsi="Times New Roman" w:cs="Times New Roman"/>
                <w:sz w:val="24"/>
                <w:szCs w:val="24"/>
              </w:rPr>
              <w:t>релоковані</w:t>
            </w:r>
            <w:proofErr w:type="spellEnd"/>
            <w:r w:rsidRPr="00C45EE2">
              <w:rPr>
                <w:rFonts w:ascii="Times New Roman" w:hAnsi="Times New Roman" w:cs="Times New Roman"/>
                <w:sz w:val="24"/>
                <w:szCs w:val="24"/>
              </w:rPr>
              <w:t xml:space="preserve"> з території ТГ</w:t>
            </w:r>
          </w:p>
        </w:tc>
        <w:tc>
          <w:tcPr>
            <w:tcW w:w="576" w:type="dxa"/>
          </w:tcPr>
          <w:p w14:paraId="0E5D3951" w14:textId="77777777" w:rsidR="00924D22" w:rsidRDefault="00924D22" w:rsidP="00F300DE">
            <w:pPr>
              <w:tabs>
                <w:tab w:val="left" w:pos="660"/>
                <w:tab w:val="right" w:pos="10056"/>
              </w:tabs>
              <w:jc w:val="both"/>
              <w:rPr>
                <w:rFonts w:ascii="Times New Roman" w:hAnsi="Times New Roman" w:cs="Times New Roman"/>
                <w:sz w:val="24"/>
                <w:szCs w:val="24"/>
              </w:rPr>
            </w:pPr>
          </w:p>
          <w:p w14:paraId="2407AF95" w14:textId="05D9C4BD" w:rsidR="00564AEC"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36</w:t>
            </w:r>
          </w:p>
        </w:tc>
      </w:tr>
      <w:tr w:rsidR="00564AEC" w:rsidRPr="00C45EE2" w14:paraId="6E81B55E" w14:textId="77777777" w:rsidTr="0006670C">
        <w:tc>
          <w:tcPr>
            <w:tcW w:w="9057" w:type="dxa"/>
          </w:tcPr>
          <w:p w14:paraId="62B0336E" w14:textId="59A94AF3" w:rsidR="00564AEC" w:rsidRPr="00C45EE2" w:rsidRDefault="00564AEC"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2.6.</w:t>
            </w:r>
            <w:r w:rsidRPr="00C45EE2">
              <w:rPr>
                <w:rFonts w:ascii="Times New Roman" w:hAnsi="Times New Roman" w:cs="Times New Roman"/>
                <w:sz w:val="24"/>
                <w:szCs w:val="24"/>
              </w:rPr>
              <w:tab/>
              <w:t>Інформація про стан зайнятості населення</w:t>
            </w:r>
          </w:p>
        </w:tc>
        <w:tc>
          <w:tcPr>
            <w:tcW w:w="576" w:type="dxa"/>
          </w:tcPr>
          <w:p w14:paraId="1CB1DD41" w14:textId="60877053" w:rsidR="00564AEC"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37</w:t>
            </w:r>
          </w:p>
        </w:tc>
      </w:tr>
      <w:tr w:rsidR="008923F0" w:rsidRPr="00C45EE2" w14:paraId="6935D5E1" w14:textId="77777777" w:rsidTr="0006670C">
        <w:tc>
          <w:tcPr>
            <w:tcW w:w="9057" w:type="dxa"/>
          </w:tcPr>
          <w:p w14:paraId="2B284D9C" w14:textId="2352DE1F" w:rsidR="008923F0" w:rsidRPr="00C45EE2" w:rsidRDefault="00564AEC"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 xml:space="preserve">3. Загальна екологічна оцінка Слобожанської </w:t>
            </w:r>
            <w:r w:rsidR="00DA28D6">
              <w:rPr>
                <w:rFonts w:ascii="Times New Roman" w:hAnsi="Times New Roman" w:cs="Times New Roman"/>
                <w:sz w:val="24"/>
                <w:szCs w:val="24"/>
              </w:rPr>
              <w:t>міської</w:t>
            </w:r>
            <w:r w:rsidRPr="00C45EE2">
              <w:rPr>
                <w:rFonts w:ascii="Times New Roman" w:hAnsi="Times New Roman" w:cs="Times New Roman"/>
                <w:sz w:val="24"/>
                <w:szCs w:val="24"/>
              </w:rPr>
              <w:t xml:space="preserve"> територіальної громади (характеристика за компонентами довкілля)</w:t>
            </w:r>
          </w:p>
        </w:tc>
        <w:tc>
          <w:tcPr>
            <w:tcW w:w="576" w:type="dxa"/>
          </w:tcPr>
          <w:p w14:paraId="56CCB21C" w14:textId="77777777" w:rsidR="00924D22" w:rsidRDefault="00924D22" w:rsidP="00F300DE">
            <w:pPr>
              <w:tabs>
                <w:tab w:val="left" w:pos="660"/>
                <w:tab w:val="right" w:pos="10056"/>
              </w:tabs>
              <w:jc w:val="both"/>
              <w:rPr>
                <w:rFonts w:ascii="Times New Roman" w:hAnsi="Times New Roman" w:cs="Times New Roman"/>
                <w:sz w:val="24"/>
                <w:szCs w:val="24"/>
              </w:rPr>
            </w:pPr>
          </w:p>
          <w:p w14:paraId="443610F8" w14:textId="20D998EE" w:rsidR="008923F0"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40</w:t>
            </w:r>
          </w:p>
        </w:tc>
      </w:tr>
      <w:tr w:rsidR="00564AEC" w:rsidRPr="00C45EE2" w14:paraId="27D890A0" w14:textId="77777777" w:rsidTr="0006670C">
        <w:tc>
          <w:tcPr>
            <w:tcW w:w="9057" w:type="dxa"/>
          </w:tcPr>
          <w:p w14:paraId="41946398" w14:textId="67E83197" w:rsidR="00564AEC"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3.1. Клімат і тенденції зміни клімату</w:t>
            </w:r>
          </w:p>
        </w:tc>
        <w:tc>
          <w:tcPr>
            <w:tcW w:w="576" w:type="dxa"/>
          </w:tcPr>
          <w:p w14:paraId="74BD93B6" w14:textId="7352574F" w:rsidR="00564AEC"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40</w:t>
            </w:r>
          </w:p>
        </w:tc>
      </w:tr>
      <w:tr w:rsidR="00564AEC" w:rsidRPr="00C45EE2" w14:paraId="2832CA5F" w14:textId="77777777" w:rsidTr="0006670C">
        <w:tc>
          <w:tcPr>
            <w:tcW w:w="9057" w:type="dxa"/>
          </w:tcPr>
          <w:p w14:paraId="5E86124B" w14:textId="11CA8202" w:rsidR="00564AEC"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3.2. Водні ресурси</w:t>
            </w:r>
          </w:p>
        </w:tc>
        <w:tc>
          <w:tcPr>
            <w:tcW w:w="576" w:type="dxa"/>
          </w:tcPr>
          <w:p w14:paraId="5878AA86" w14:textId="61B51E6B" w:rsidR="00564AEC"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41</w:t>
            </w:r>
          </w:p>
        </w:tc>
      </w:tr>
      <w:tr w:rsidR="00564AEC" w:rsidRPr="00C45EE2" w14:paraId="2D26FA83" w14:textId="77777777" w:rsidTr="0006670C">
        <w:tc>
          <w:tcPr>
            <w:tcW w:w="9057" w:type="dxa"/>
          </w:tcPr>
          <w:p w14:paraId="494AB052" w14:textId="30D02533" w:rsidR="00564AEC"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3.3. Ґрунти</w:t>
            </w:r>
          </w:p>
        </w:tc>
        <w:tc>
          <w:tcPr>
            <w:tcW w:w="576" w:type="dxa"/>
          </w:tcPr>
          <w:p w14:paraId="515B0DA3" w14:textId="12D9AE43" w:rsidR="00564AEC"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41</w:t>
            </w:r>
          </w:p>
        </w:tc>
      </w:tr>
      <w:tr w:rsidR="00564AEC" w:rsidRPr="00C45EE2" w14:paraId="1F2136DC" w14:textId="77777777" w:rsidTr="0006670C">
        <w:tc>
          <w:tcPr>
            <w:tcW w:w="9057" w:type="dxa"/>
          </w:tcPr>
          <w:p w14:paraId="6489AC26" w14:textId="08F6525B" w:rsidR="00564AEC"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3.4. Землі лісового фонду</w:t>
            </w:r>
          </w:p>
        </w:tc>
        <w:tc>
          <w:tcPr>
            <w:tcW w:w="576" w:type="dxa"/>
          </w:tcPr>
          <w:p w14:paraId="109E2C96" w14:textId="25FC34B0" w:rsidR="00564AEC"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42</w:t>
            </w:r>
          </w:p>
        </w:tc>
      </w:tr>
      <w:tr w:rsidR="00564AEC" w:rsidRPr="00C45EE2" w14:paraId="4888C56E" w14:textId="77777777" w:rsidTr="0006670C">
        <w:tc>
          <w:tcPr>
            <w:tcW w:w="9057" w:type="dxa"/>
          </w:tcPr>
          <w:p w14:paraId="7A599250" w14:textId="04B331D0" w:rsidR="00564AEC"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3.5. Природоохоронні території</w:t>
            </w:r>
          </w:p>
        </w:tc>
        <w:tc>
          <w:tcPr>
            <w:tcW w:w="576" w:type="dxa"/>
          </w:tcPr>
          <w:p w14:paraId="594F0BE9" w14:textId="18A5D6DE" w:rsidR="00564AEC"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42</w:t>
            </w:r>
          </w:p>
        </w:tc>
      </w:tr>
      <w:tr w:rsidR="00564AEC" w:rsidRPr="00C45EE2" w14:paraId="2EFA88C1" w14:textId="77777777" w:rsidTr="0006670C">
        <w:tc>
          <w:tcPr>
            <w:tcW w:w="9057" w:type="dxa"/>
          </w:tcPr>
          <w:p w14:paraId="283AB08B" w14:textId="58358A9F" w:rsidR="00564AEC"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3.6. Екологічна мережа</w:t>
            </w:r>
          </w:p>
        </w:tc>
        <w:tc>
          <w:tcPr>
            <w:tcW w:w="576" w:type="dxa"/>
          </w:tcPr>
          <w:p w14:paraId="6E939651" w14:textId="4556C6CA" w:rsidR="00564AEC"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45</w:t>
            </w:r>
          </w:p>
        </w:tc>
      </w:tr>
      <w:tr w:rsidR="00564AEC" w:rsidRPr="00C45EE2" w14:paraId="5EA4315D" w14:textId="77777777" w:rsidTr="0006670C">
        <w:tc>
          <w:tcPr>
            <w:tcW w:w="9057" w:type="dxa"/>
          </w:tcPr>
          <w:p w14:paraId="756ABFDF" w14:textId="06BE3EEB" w:rsidR="00564AEC"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3.7. Забруднення довкілля</w:t>
            </w:r>
          </w:p>
        </w:tc>
        <w:tc>
          <w:tcPr>
            <w:tcW w:w="576" w:type="dxa"/>
          </w:tcPr>
          <w:p w14:paraId="1B4FC779" w14:textId="1DD0FC8D" w:rsidR="00564AEC"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46</w:t>
            </w:r>
          </w:p>
        </w:tc>
      </w:tr>
      <w:tr w:rsidR="00564AEC" w:rsidRPr="00C45EE2" w14:paraId="10771ABA" w14:textId="77777777" w:rsidTr="0006670C">
        <w:tc>
          <w:tcPr>
            <w:tcW w:w="9057" w:type="dxa"/>
          </w:tcPr>
          <w:p w14:paraId="29F7ED29" w14:textId="4778B1A6" w:rsidR="00564AEC"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3.8. Корисні копалини</w:t>
            </w:r>
          </w:p>
        </w:tc>
        <w:tc>
          <w:tcPr>
            <w:tcW w:w="576" w:type="dxa"/>
          </w:tcPr>
          <w:p w14:paraId="2752042E" w14:textId="51FF3CCF" w:rsidR="00564AEC"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48</w:t>
            </w:r>
          </w:p>
        </w:tc>
      </w:tr>
      <w:tr w:rsidR="00E63954" w:rsidRPr="00C45EE2" w14:paraId="26A9EF5E" w14:textId="77777777" w:rsidTr="0006670C">
        <w:tc>
          <w:tcPr>
            <w:tcW w:w="9057" w:type="dxa"/>
          </w:tcPr>
          <w:p w14:paraId="39C91403" w14:textId="770F0B53"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3.9. Інформація про шкоду, заподіяну бойовими діями</w:t>
            </w:r>
          </w:p>
        </w:tc>
        <w:tc>
          <w:tcPr>
            <w:tcW w:w="576" w:type="dxa"/>
          </w:tcPr>
          <w:p w14:paraId="72118F0E" w14:textId="15064B10"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49</w:t>
            </w:r>
          </w:p>
        </w:tc>
      </w:tr>
      <w:tr w:rsidR="00E63954" w:rsidRPr="00C45EE2" w14:paraId="6D38B11A" w14:textId="77777777" w:rsidTr="0006670C">
        <w:tc>
          <w:tcPr>
            <w:tcW w:w="9057" w:type="dxa"/>
          </w:tcPr>
          <w:p w14:paraId="0AAABE55" w14:textId="0F7C6A56"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 xml:space="preserve">4. Характеристика житлової та соціальної інфраструктури Слобожанської </w:t>
            </w:r>
            <w:r w:rsidR="00DA28D6">
              <w:rPr>
                <w:rFonts w:ascii="Times New Roman" w:hAnsi="Times New Roman" w:cs="Times New Roman"/>
                <w:sz w:val="24"/>
                <w:szCs w:val="24"/>
              </w:rPr>
              <w:t>міської</w:t>
            </w:r>
            <w:r w:rsidRPr="00C45EE2">
              <w:rPr>
                <w:rFonts w:ascii="Times New Roman" w:hAnsi="Times New Roman" w:cs="Times New Roman"/>
                <w:sz w:val="24"/>
                <w:szCs w:val="24"/>
              </w:rPr>
              <w:t xml:space="preserve"> територіальної громади</w:t>
            </w:r>
          </w:p>
        </w:tc>
        <w:tc>
          <w:tcPr>
            <w:tcW w:w="576" w:type="dxa"/>
          </w:tcPr>
          <w:p w14:paraId="00B452D0" w14:textId="77777777" w:rsidR="00924D22" w:rsidRDefault="00924D22" w:rsidP="00F300DE">
            <w:pPr>
              <w:tabs>
                <w:tab w:val="left" w:pos="660"/>
                <w:tab w:val="right" w:pos="10056"/>
              </w:tabs>
              <w:jc w:val="both"/>
              <w:rPr>
                <w:rFonts w:ascii="Times New Roman" w:hAnsi="Times New Roman" w:cs="Times New Roman"/>
                <w:sz w:val="24"/>
                <w:szCs w:val="24"/>
              </w:rPr>
            </w:pPr>
          </w:p>
          <w:p w14:paraId="535489D6" w14:textId="074F1A65"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50</w:t>
            </w:r>
          </w:p>
        </w:tc>
      </w:tr>
      <w:tr w:rsidR="00E63954" w:rsidRPr="00C45EE2" w14:paraId="3F11F31C" w14:textId="77777777" w:rsidTr="0006670C">
        <w:tc>
          <w:tcPr>
            <w:tcW w:w="9057" w:type="dxa"/>
          </w:tcPr>
          <w:p w14:paraId="15872F60" w14:textId="3CA45D4B"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4.1. Житлова забудова</w:t>
            </w:r>
          </w:p>
        </w:tc>
        <w:tc>
          <w:tcPr>
            <w:tcW w:w="576" w:type="dxa"/>
          </w:tcPr>
          <w:p w14:paraId="7E31297F" w14:textId="6148EA51"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50</w:t>
            </w:r>
          </w:p>
        </w:tc>
      </w:tr>
      <w:tr w:rsidR="00E63954" w:rsidRPr="00C45EE2" w14:paraId="0209CBFF" w14:textId="77777777" w:rsidTr="0006670C">
        <w:tc>
          <w:tcPr>
            <w:tcW w:w="9057" w:type="dxa"/>
          </w:tcPr>
          <w:p w14:paraId="081E72BF" w14:textId="5904DF07"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4.2. Соціальна інфраструктура</w:t>
            </w:r>
          </w:p>
        </w:tc>
        <w:tc>
          <w:tcPr>
            <w:tcW w:w="576" w:type="dxa"/>
          </w:tcPr>
          <w:p w14:paraId="1324B393" w14:textId="7724D514"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50</w:t>
            </w:r>
          </w:p>
        </w:tc>
      </w:tr>
      <w:tr w:rsidR="00E63954" w:rsidRPr="00C45EE2" w14:paraId="74E2FF7E" w14:textId="77777777" w:rsidTr="0006670C">
        <w:tc>
          <w:tcPr>
            <w:tcW w:w="9057" w:type="dxa"/>
          </w:tcPr>
          <w:p w14:paraId="602527CC" w14:textId="3B4E21C5"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4.3. Об’єкти історико-культурної спадщини</w:t>
            </w:r>
          </w:p>
        </w:tc>
        <w:tc>
          <w:tcPr>
            <w:tcW w:w="576" w:type="dxa"/>
          </w:tcPr>
          <w:p w14:paraId="0C74B8D2" w14:textId="74CFD18D"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54</w:t>
            </w:r>
          </w:p>
        </w:tc>
      </w:tr>
      <w:tr w:rsidR="00E63954" w:rsidRPr="00C45EE2" w14:paraId="0A8BA326" w14:textId="77777777" w:rsidTr="0006670C">
        <w:tc>
          <w:tcPr>
            <w:tcW w:w="9057" w:type="dxa"/>
          </w:tcPr>
          <w:p w14:paraId="7F4CC4AA" w14:textId="70E12F44"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5. Аналіз негативних впливів, що призвели до необхідності розроблення Програми</w:t>
            </w:r>
          </w:p>
        </w:tc>
        <w:tc>
          <w:tcPr>
            <w:tcW w:w="576" w:type="dxa"/>
          </w:tcPr>
          <w:p w14:paraId="3F21B0E2" w14:textId="168E8F36"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56</w:t>
            </w:r>
          </w:p>
        </w:tc>
      </w:tr>
      <w:tr w:rsidR="00E63954" w:rsidRPr="00C45EE2" w14:paraId="2C189C18" w14:textId="77777777" w:rsidTr="0006670C">
        <w:tc>
          <w:tcPr>
            <w:tcW w:w="9057" w:type="dxa"/>
          </w:tcPr>
          <w:p w14:paraId="1055247D" w14:textId="2E9F3EF3"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5.1. Аналіз негативних впливів (зокрема бойових дій, терористичних актів, диверсій, надзвичайних ситуацій), що призвели до необхідності розроблення Програми</w:t>
            </w:r>
          </w:p>
        </w:tc>
        <w:tc>
          <w:tcPr>
            <w:tcW w:w="576" w:type="dxa"/>
          </w:tcPr>
          <w:p w14:paraId="3A2DBA41" w14:textId="77777777" w:rsidR="00924D22" w:rsidRDefault="00924D22" w:rsidP="00F300DE">
            <w:pPr>
              <w:tabs>
                <w:tab w:val="left" w:pos="660"/>
                <w:tab w:val="right" w:pos="10056"/>
              </w:tabs>
              <w:jc w:val="both"/>
              <w:rPr>
                <w:rFonts w:ascii="Times New Roman" w:hAnsi="Times New Roman" w:cs="Times New Roman"/>
                <w:sz w:val="24"/>
                <w:szCs w:val="24"/>
              </w:rPr>
            </w:pPr>
          </w:p>
          <w:p w14:paraId="2D658E80" w14:textId="2449B190"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56</w:t>
            </w:r>
          </w:p>
        </w:tc>
      </w:tr>
      <w:tr w:rsidR="00E63954" w:rsidRPr="00C45EE2" w14:paraId="33B29451" w14:textId="77777777" w:rsidTr="0006670C">
        <w:tc>
          <w:tcPr>
            <w:tcW w:w="9057" w:type="dxa"/>
          </w:tcPr>
          <w:p w14:paraId="51AA99A2" w14:textId="1A1C06A8"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5.2. Загальні характеристики пошкоджень та руйнувань нерухомого майна на території ТГ</w:t>
            </w:r>
          </w:p>
        </w:tc>
        <w:tc>
          <w:tcPr>
            <w:tcW w:w="576" w:type="dxa"/>
          </w:tcPr>
          <w:p w14:paraId="44F2739A" w14:textId="77777777" w:rsidR="00924D22" w:rsidRDefault="00924D22" w:rsidP="00F300DE">
            <w:pPr>
              <w:tabs>
                <w:tab w:val="left" w:pos="660"/>
                <w:tab w:val="right" w:pos="10056"/>
              </w:tabs>
              <w:jc w:val="both"/>
              <w:rPr>
                <w:rFonts w:ascii="Times New Roman" w:hAnsi="Times New Roman" w:cs="Times New Roman"/>
                <w:sz w:val="24"/>
                <w:szCs w:val="24"/>
              </w:rPr>
            </w:pPr>
          </w:p>
          <w:p w14:paraId="18D4B864" w14:textId="3CAC9C3C"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57</w:t>
            </w:r>
          </w:p>
        </w:tc>
      </w:tr>
      <w:tr w:rsidR="00E63954" w:rsidRPr="00C45EE2" w14:paraId="4FC73281" w14:textId="77777777" w:rsidTr="0006670C">
        <w:tc>
          <w:tcPr>
            <w:tcW w:w="9057" w:type="dxa"/>
          </w:tcPr>
          <w:p w14:paraId="722CC10C" w14:textId="0849ADC1"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5.3. Аналіз шкоди, заподіяної об’єктам інфраструктури</w:t>
            </w:r>
          </w:p>
        </w:tc>
        <w:tc>
          <w:tcPr>
            <w:tcW w:w="576" w:type="dxa"/>
          </w:tcPr>
          <w:p w14:paraId="39F6E54B" w14:textId="567AC08A"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63</w:t>
            </w:r>
          </w:p>
        </w:tc>
      </w:tr>
      <w:tr w:rsidR="00E63954" w:rsidRPr="00C45EE2" w14:paraId="34D7BCF1" w14:textId="77777777" w:rsidTr="0006670C">
        <w:tc>
          <w:tcPr>
            <w:tcW w:w="9057" w:type="dxa"/>
          </w:tcPr>
          <w:p w14:paraId="554374F8" w14:textId="376BF949"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5.4. Небезпечні фактори, що мають вплив на територію громади</w:t>
            </w:r>
          </w:p>
        </w:tc>
        <w:tc>
          <w:tcPr>
            <w:tcW w:w="576" w:type="dxa"/>
          </w:tcPr>
          <w:p w14:paraId="17EB3187" w14:textId="36880D42"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63</w:t>
            </w:r>
          </w:p>
        </w:tc>
      </w:tr>
      <w:tr w:rsidR="00E63954" w:rsidRPr="00C45EE2" w14:paraId="13867FBD" w14:textId="77777777" w:rsidTr="0006670C">
        <w:tc>
          <w:tcPr>
            <w:tcW w:w="9057" w:type="dxa"/>
          </w:tcPr>
          <w:p w14:paraId="4D721D02" w14:textId="486AC90A"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5.5. Інформація про приналежність до території відновлення</w:t>
            </w:r>
          </w:p>
        </w:tc>
        <w:tc>
          <w:tcPr>
            <w:tcW w:w="576" w:type="dxa"/>
          </w:tcPr>
          <w:p w14:paraId="2DCFAF58" w14:textId="4874DB43"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63</w:t>
            </w:r>
          </w:p>
        </w:tc>
      </w:tr>
      <w:tr w:rsidR="00E63954" w:rsidRPr="00C45EE2" w14:paraId="5B39E3E4" w14:textId="77777777" w:rsidTr="0006670C">
        <w:tc>
          <w:tcPr>
            <w:tcW w:w="9057" w:type="dxa"/>
          </w:tcPr>
          <w:p w14:paraId="53CCAE39" w14:textId="2EF07A80"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5.6. Інформація про необхідність узгодження плану відновлення та розвитку територіальної громади з програмою комплексного відновлення території територіальної громади</w:t>
            </w:r>
          </w:p>
        </w:tc>
        <w:tc>
          <w:tcPr>
            <w:tcW w:w="576" w:type="dxa"/>
          </w:tcPr>
          <w:p w14:paraId="10EF12BC" w14:textId="77777777" w:rsidR="00924D22" w:rsidRDefault="00924D22" w:rsidP="00F300DE">
            <w:pPr>
              <w:tabs>
                <w:tab w:val="left" w:pos="660"/>
                <w:tab w:val="right" w:pos="10056"/>
              </w:tabs>
              <w:jc w:val="both"/>
              <w:rPr>
                <w:rFonts w:ascii="Times New Roman" w:hAnsi="Times New Roman" w:cs="Times New Roman"/>
                <w:sz w:val="24"/>
                <w:szCs w:val="24"/>
              </w:rPr>
            </w:pPr>
          </w:p>
          <w:p w14:paraId="464769A4" w14:textId="77777777" w:rsidR="00924D22" w:rsidRDefault="00924D22" w:rsidP="00F300DE">
            <w:pPr>
              <w:tabs>
                <w:tab w:val="left" w:pos="660"/>
                <w:tab w:val="right" w:pos="10056"/>
              </w:tabs>
              <w:jc w:val="both"/>
              <w:rPr>
                <w:rFonts w:ascii="Times New Roman" w:hAnsi="Times New Roman" w:cs="Times New Roman"/>
                <w:sz w:val="24"/>
                <w:szCs w:val="24"/>
              </w:rPr>
            </w:pPr>
          </w:p>
          <w:p w14:paraId="6E44A9FB" w14:textId="3EAE783C"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64</w:t>
            </w:r>
          </w:p>
        </w:tc>
      </w:tr>
      <w:tr w:rsidR="00E63954" w:rsidRPr="00C45EE2" w14:paraId="20116E87" w14:textId="77777777" w:rsidTr="0006670C">
        <w:tc>
          <w:tcPr>
            <w:tcW w:w="9057" w:type="dxa"/>
          </w:tcPr>
          <w:p w14:paraId="5D5B2A52" w14:textId="5897DD4A"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 xml:space="preserve">6. Інформація про наявність містобудівної документації Слобожанської </w:t>
            </w:r>
            <w:r w:rsidR="00DA28D6">
              <w:rPr>
                <w:rFonts w:ascii="Times New Roman" w:hAnsi="Times New Roman" w:cs="Times New Roman"/>
                <w:sz w:val="24"/>
                <w:szCs w:val="24"/>
              </w:rPr>
              <w:t>міської</w:t>
            </w:r>
            <w:r w:rsidRPr="00C45EE2">
              <w:rPr>
                <w:rFonts w:ascii="Times New Roman" w:hAnsi="Times New Roman" w:cs="Times New Roman"/>
                <w:sz w:val="24"/>
                <w:szCs w:val="24"/>
              </w:rPr>
              <w:t xml:space="preserve"> територіальної громади, аналіз щодо її актуальності та ступінь її реалізації</w:t>
            </w:r>
          </w:p>
        </w:tc>
        <w:tc>
          <w:tcPr>
            <w:tcW w:w="576" w:type="dxa"/>
          </w:tcPr>
          <w:p w14:paraId="5F81753D" w14:textId="77777777" w:rsidR="00924D22" w:rsidRDefault="00924D22" w:rsidP="00F300DE">
            <w:pPr>
              <w:tabs>
                <w:tab w:val="left" w:pos="660"/>
                <w:tab w:val="right" w:pos="10056"/>
              </w:tabs>
              <w:jc w:val="both"/>
              <w:rPr>
                <w:rFonts w:ascii="Times New Roman" w:hAnsi="Times New Roman" w:cs="Times New Roman"/>
                <w:sz w:val="24"/>
                <w:szCs w:val="24"/>
              </w:rPr>
            </w:pPr>
          </w:p>
          <w:p w14:paraId="0D736C61" w14:textId="5CB67A5F"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65</w:t>
            </w:r>
          </w:p>
        </w:tc>
      </w:tr>
      <w:tr w:rsidR="00E63954" w:rsidRPr="00C45EE2" w14:paraId="67DCBF33" w14:textId="77777777" w:rsidTr="0006670C">
        <w:tc>
          <w:tcPr>
            <w:tcW w:w="9057" w:type="dxa"/>
          </w:tcPr>
          <w:p w14:paraId="25070774" w14:textId="148395FB"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 xml:space="preserve">7. Заходи з комплексного відновлення території Слобожанської </w:t>
            </w:r>
            <w:r w:rsidR="00DA28D6">
              <w:rPr>
                <w:rFonts w:ascii="Times New Roman" w:hAnsi="Times New Roman" w:cs="Times New Roman"/>
                <w:sz w:val="24"/>
                <w:szCs w:val="24"/>
              </w:rPr>
              <w:t>міської</w:t>
            </w:r>
            <w:r w:rsidRPr="00C45EE2">
              <w:rPr>
                <w:rFonts w:ascii="Times New Roman" w:hAnsi="Times New Roman" w:cs="Times New Roman"/>
                <w:sz w:val="24"/>
                <w:szCs w:val="24"/>
              </w:rPr>
              <w:t xml:space="preserve"> територіальної громади</w:t>
            </w:r>
          </w:p>
        </w:tc>
        <w:tc>
          <w:tcPr>
            <w:tcW w:w="576" w:type="dxa"/>
          </w:tcPr>
          <w:p w14:paraId="0F7D807A" w14:textId="77777777" w:rsidR="00924D22" w:rsidRDefault="00924D22" w:rsidP="00F300DE">
            <w:pPr>
              <w:tabs>
                <w:tab w:val="left" w:pos="660"/>
                <w:tab w:val="right" w:pos="10056"/>
              </w:tabs>
              <w:jc w:val="both"/>
              <w:rPr>
                <w:rFonts w:ascii="Times New Roman" w:hAnsi="Times New Roman" w:cs="Times New Roman"/>
                <w:sz w:val="24"/>
                <w:szCs w:val="24"/>
              </w:rPr>
            </w:pPr>
          </w:p>
          <w:p w14:paraId="19B5A08B" w14:textId="06CA070F"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66</w:t>
            </w:r>
          </w:p>
        </w:tc>
      </w:tr>
      <w:tr w:rsidR="00E63954" w:rsidRPr="00C45EE2" w14:paraId="1F856626" w14:textId="77777777" w:rsidTr="0006670C">
        <w:tc>
          <w:tcPr>
            <w:tcW w:w="9057" w:type="dxa"/>
          </w:tcPr>
          <w:p w14:paraId="089BBA50" w14:textId="2CA14372"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7.1. Загальні підходи та пропозиції щодо комплексного відновлення, розвитку території</w:t>
            </w:r>
          </w:p>
        </w:tc>
        <w:tc>
          <w:tcPr>
            <w:tcW w:w="576" w:type="dxa"/>
          </w:tcPr>
          <w:p w14:paraId="7FAF6531" w14:textId="77777777" w:rsidR="00924D22" w:rsidRDefault="00924D22" w:rsidP="00F300DE">
            <w:pPr>
              <w:tabs>
                <w:tab w:val="left" w:pos="660"/>
                <w:tab w:val="right" w:pos="10056"/>
              </w:tabs>
              <w:jc w:val="both"/>
              <w:rPr>
                <w:rFonts w:ascii="Times New Roman" w:hAnsi="Times New Roman" w:cs="Times New Roman"/>
                <w:sz w:val="24"/>
                <w:szCs w:val="24"/>
              </w:rPr>
            </w:pPr>
          </w:p>
          <w:p w14:paraId="59474DED" w14:textId="04710A93"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66</w:t>
            </w:r>
          </w:p>
        </w:tc>
      </w:tr>
      <w:tr w:rsidR="00E63954" w:rsidRPr="00C45EE2" w14:paraId="63E7EFEF" w14:textId="77777777" w:rsidTr="0006670C">
        <w:tc>
          <w:tcPr>
            <w:tcW w:w="9057" w:type="dxa"/>
          </w:tcPr>
          <w:p w14:paraId="312AA632" w14:textId="5E7D86F0"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lastRenderedPageBreak/>
              <w:t>7.2.</w:t>
            </w:r>
            <w:r w:rsidRPr="00C45EE2">
              <w:rPr>
                <w:rFonts w:ascii="Times New Roman" w:hAnsi="Times New Roman" w:cs="Times New Roman"/>
                <w:sz w:val="24"/>
                <w:szCs w:val="24"/>
              </w:rPr>
              <w:tab/>
              <w:t>Заходи з відновлення пошкоджених об’єктів шляхом виконання робіт з реконструкції, реставрації, капітального чи поточного ремонту</w:t>
            </w:r>
          </w:p>
        </w:tc>
        <w:tc>
          <w:tcPr>
            <w:tcW w:w="576" w:type="dxa"/>
          </w:tcPr>
          <w:p w14:paraId="085A1F57" w14:textId="77777777" w:rsidR="00924D22" w:rsidRDefault="00924D22" w:rsidP="00F300DE">
            <w:pPr>
              <w:tabs>
                <w:tab w:val="left" w:pos="660"/>
                <w:tab w:val="right" w:pos="10056"/>
              </w:tabs>
              <w:jc w:val="both"/>
              <w:rPr>
                <w:rFonts w:ascii="Times New Roman" w:hAnsi="Times New Roman" w:cs="Times New Roman"/>
                <w:sz w:val="24"/>
                <w:szCs w:val="24"/>
              </w:rPr>
            </w:pPr>
          </w:p>
          <w:p w14:paraId="4C368DBA" w14:textId="455C7DFD"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70</w:t>
            </w:r>
          </w:p>
        </w:tc>
      </w:tr>
      <w:tr w:rsidR="00E63954" w:rsidRPr="00C45EE2" w14:paraId="558C7A08" w14:textId="77777777" w:rsidTr="0006670C">
        <w:tc>
          <w:tcPr>
            <w:tcW w:w="9057" w:type="dxa"/>
          </w:tcPr>
          <w:p w14:paraId="112D29B6" w14:textId="0FAF5682"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7.3.</w:t>
            </w:r>
            <w:r w:rsidRPr="00C45EE2">
              <w:rPr>
                <w:rFonts w:ascii="Times New Roman" w:hAnsi="Times New Roman" w:cs="Times New Roman"/>
                <w:sz w:val="24"/>
                <w:szCs w:val="24"/>
              </w:rPr>
              <w:tab/>
              <w:t>Заходи з відновлення об’єктів шляхом нового будівництва або пропозиції щодо будівництва нових об’єктів</w:t>
            </w:r>
          </w:p>
        </w:tc>
        <w:tc>
          <w:tcPr>
            <w:tcW w:w="576" w:type="dxa"/>
          </w:tcPr>
          <w:p w14:paraId="38DB0506" w14:textId="77777777" w:rsidR="00924D22" w:rsidRDefault="00924D22" w:rsidP="00F300DE">
            <w:pPr>
              <w:tabs>
                <w:tab w:val="left" w:pos="660"/>
                <w:tab w:val="right" w:pos="10056"/>
              </w:tabs>
              <w:jc w:val="both"/>
              <w:rPr>
                <w:rFonts w:ascii="Times New Roman" w:hAnsi="Times New Roman" w:cs="Times New Roman"/>
                <w:sz w:val="24"/>
                <w:szCs w:val="24"/>
              </w:rPr>
            </w:pPr>
          </w:p>
          <w:p w14:paraId="0CA5F3F3" w14:textId="48246F9F"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71</w:t>
            </w:r>
          </w:p>
        </w:tc>
      </w:tr>
      <w:tr w:rsidR="00E63954" w:rsidRPr="00C45EE2" w14:paraId="071419EF" w14:textId="77777777" w:rsidTr="0006670C">
        <w:tc>
          <w:tcPr>
            <w:tcW w:w="9057" w:type="dxa"/>
          </w:tcPr>
          <w:p w14:paraId="38FDDAD9" w14:textId="567EF87D"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7.4.</w:t>
            </w:r>
            <w:r w:rsidRPr="00C45EE2">
              <w:rPr>
                <w:rFonts w:ascii="Times New Roman" w:hAnsi="Times New Roman" w:cs="Times New Roman"/>
                <w:sz w:val="24"/>
                <w:szCs w:val="24"/>
              </w:rPr>
              <w:tab/>
              <w:t>Заходи з відновлення навколишнього природного середовища, збереження та розвитку природоохоронних територій та об’єктів</w:t>
            </w:r>
          </w:p>
        </w:tc>
        <w:tc>
          <w:tcPr>
            <w:tcW w:w="576" w:type="dxa"/>
          </w:tcPr>
          <w:p w14:paraId="142E1D3D" w14:textId="77777777" w:rsidR="00924D22" w:rsidRDefault="00924D22" w:rsidP="00F300DE">
            <w:pPr>
              <w:tabs>
                <w:tab w:val="left" w:pos="660"/>
                <w:tab w:val="right" w:pos="10056"/>
              </w:tabs>
              <w:jc w:val="both"/>
              <w:rPr>
                <w:rFonts w:ascii="Times New Roman" w:hAnsi="Times New Roman" w:cs="Times New Roman"/>
                <w:sz w:val="24"/>
                <w:szCs w:val="24"/>
              </w:rPr>
            </w:pPr>
          </w:p>
          <w:p w14:paraId="7DC198E9" w14:textId="1068811E"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71</w:t>
            </w:r>
          </w:p>
        </w:tc>
      </w:tr>
      <w:tr w:rsidR="00E63954" w:rsidRPr="00C45EE2" w14:paraId="052D08FF" w14:textId="77777777" w:rsidTr="0006670C">
        <w:tc>
          <w:tcPr>
            <w:tcW w:w="9057" w:type="dxa"/>
          </w:tcPr>
          <w:p w14:paraId="312D423F" w14:textId="3D90A701"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7.5.</w:t>
            </w:r>
            <w:r w:rsidRPr="00C45EE2">
              <w:rPr>
                <w:rFonts w:ascii="Times New Roman" w:hAnsi="Times New Roman" w:cs="Times New Roman"/>
                <w:sz w:val="24"/>
                <w:szCs w:val="24"/>
              </w:rPr>
              <w:tab/>
              <w:t>Заходи інженерної підготовки та інженерного захисту територій</w:t>
            </w:r>
          </w:p>
        </w:tc>
        <w:tc>
          <w:tcPr>
            <w:tcW w:w="576" w:type="dxa"/>
          </w:tcPr>
          <w:p w14:paraId="3053428E" w14:textId="30E36F92"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73</w:t>
            </w:r>
          </w:p>
        </w:tc>
      </w:tr>
      <w:tr w:rsidR="00E63954" w:rsidRPr="00C45EE2" w14:paraId="661FF7D1" w14:textId="77777777" w:rsidTr="0006670C">
        <w:tc>
          <w:tcPr>
            <w:tcW w:w="9057" w:type="dxa"/>
          </w:tcPr>
          <w:p w14:paraId="546CA96D" w14:textId="09550BDF"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7.6.</w:t>
            </w:r>
            <w:r w:rsidRPr="00C45EE2">
              <w:rPr>
                <w:rFonts w:ascii="Times New Roman" w:hAnsi="Times New Roman" w:cs="Times New Roman"/>
                <w:sz w:val="24"/>
                <w:szCs w:val="24"/>
              </w:rPr>
              <w:tab/>
              <w:t>Пропозиції щодо внесення змін бо розроблення містобудівної документації на місцевому рівні</w:t>
            </w:r>
          </w:p>
        </w:tc>
        <w:tc>
          <w:tcPr>
            <w:tcW w:w="576" w:type="dxa"/>
          </w:tcPr>
          <w:p w14:paraId="08CF3673" w14:textId="77777777" w:rsidR="00924D22" w:rsidRDefault="00924D22" w:rsidP="00F300DE">
            <w:pPr>
              <w:tabs>
                <w:tab w:val="left" w:pos="660"/>
                <w:tab w:val="right" w:pos="10056"/>
              </w:tabs>
              <w:jc w:val="both"/>
              <w:rPr>
                <w:rFonts w:ascii="Times New Roman" w:hAnsi="Times New Roman" w:cs="Times New Roman"/>
                <w:sz w:val="24"/>
                <w:szCs w:val="24"/>
              </w:rPr>
            </w:pPr>
          </w:p>
          <w:p w14:paraId="67ACAAC3" w14:textId="32808DDD"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73</w:t>
            </w:r>
          </w:p>
        </w:tc>
      </w:tr>
      <w:tr w:rsidR="00E63954" w:rsidRPr="00C45EE2" w14:paraId="484BDC4D" w14:textId="77777777" w:rsidTr="0006670C">
        <w:tc>
          <w:tcPr>
            <w:tcW w:w="9057" w:type="dxa"/>
          </w:tcPr>
          <w:p w14:paraId="4ACBA8F6" w14:textId="7D68DE52"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7.7.</w:t>
            </w:r>
            <w:r w:rsidRPr="00C45EE2">
              <w:rPr>
                <w:rFonts w:ascii="Times New Roman" w:hAnsi="Times New Roman" w:cs="Times New Roman"/>
                <w:sz w:val="24"/>
                <w:szCs w:val="24"/>
              </w:rPr>
              <w:tab/>
              <w:t>Пропозиції щодо доцільності зміни функціонального призначення територій ТГ (її частини) з урахуванням існуючої забудови та наявної містобудівної документації</w:t>
            </w:r>
          </w:p>
        </w:tc>
        <w:tc>
          <w:tcPr>
            <w:tcW w:w="576" w:type="dxa"/>
          </w:tcPr>
          <w:p w14:paraId="38E7DFC6" w14:textId="77777777" w:rsidR="00924D22" w:rsidRDefault="00924D22" w:rsidP="00F300DE">
            <w:pPr>
              <w:tabs>
                <w:tab w:val="left" w:pos="660"/>
                <w:tab w:val="right" w:pos="10056"/>
              </w:tabs>
              <w:jc w:val="both"/>
              <w:rPr>
                <w:rFonts w:ascii="Times New Roman" w:hAnsi="Times New Roman" w:cs="Times New Roman"/>
                <w:sz w:val="24"/>
                <w:szCs w:val="24"/>
              </w:rPr>
            </w:pPr>
          </w:p>
          <w:p w14:paraId="021DB23F" w14:textId="2ACA95F7"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75</w:t>
            </w:r>
          </w:p>
        </w:tc>
      </w:tr>
      <w:tr w:rsidR="00E63954" w:rsidRPr="00C45EE2" w14:paraId="3D2F8A2E" w14:textId="77777777" w:rsidTr="0006670C">
        <w:tc>
          <w:tcPr>
            <w:tcW w:w="9057" w:type="dxa"/>
          </w:tcPr>
          <w:p w14:paraId="029D409D" w14:textId="4AD173A6"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7.8.</w:t>
            </w:r>
            <w:r w:rsidRPr="00C45EE2">
              <w:rPr>
                <w:rFonts w:ascii="Times New Roman" w:hAnsi="Times New Roman" w:cs="Times New Roman"/>
                <w:sz w:val="24"/>
                <w:szCs w:val="24"/>
              </w:rPr>
              <w:tab/>
              <w:t>Пропозиції щодо перенесення  об’єктів виробничої сфери</w:t>
            </w:r>
          </w:p>
        </w:tc>
        <w:tc>
          <w:tcPr>
            <w:tcW w:w="576" w:type="dxa"/>
          </w:tcPr>
          <w:p w14:paraId="65C477A9" w14:textId="365AED97"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75</w:t>
            </w:r>
          </w:p>
        </w:tc>
      </w:tr>
      <w:tr w:rsidR="00E63954" w:rsidRPr="00C45EE2" w14:paraId="1D66C979" w14:textId="77777777" w:rsidTr="0006670C">
        <w:tc>
          <w:tcPr>
            <w:tcW w:w="9057" w:type="dxa"/>
          </w:tcPr>
          <w:p w14:paraId="6F2E8C9D" w14:textId="77777777" w:rsidR="00E63954" w:rsidRPr="00C45EE2" w:rsidRDefault="00E63954" w:rsidP="00F300DE">
            <w:pPr>
              <w:tabs>
                <w:tab w:val="left" w:pos="660"/>
                <w:tab w:val="right" w:pos="10056"/>
              </w:tabs>
              <w:jc w:val="both"/>
            </w:pPr>
            <w:r w:rsidRPr="00C45EE2">
              <w:rPr>
                <w:rFonts w:ascii="Times New Roman" w:hAnsi="Times New Roman" w:cs="Times New Roman"/>
                <w:sz w:val="24"/>
                <w:szCs w:val="24"/>
              </w:rPr>
              <w:t>Додаток 1.1</w:t>
            </w:r>
            <w:r w:rsidRPr="00C45EE2">
              <w:t xml:space="preserve"> </w:t>
            </w:r>
          </w:p>
          <w:p w14:paraId="776BC540" w14:textId="22D8B899"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Звіт про пропозиції громадськості до Програми комплексного відновлення</w:t>
            </w:r>
          </w:p>
        </w:tc>
        <w:tc>
          <w:tcPr>
            <w:tcW w:w="576" w:type="dxa"/>
          </w:tcPr>
          <w:p w14:paraId="7E720A31" w14:textId="77777777" w:rsidR="00924D22" w:rsidRDefault="00924D22" w:rsidP="00F300DE">
            <w:pPr>
              <w:tabs>
                <w:tab w:val="left" w:pos="660"/>
                <w:tab w:val="right" w:pos="10056"/>
              </w:tabs>
              <w:jc w:val="both"/>
              <w:rPr>
                <w:rFonts w:ascii="Times New Roman" w:hAnsi="Times New Roman" w:cs="Times New Roman"/>
                <w:sz w:val="24"/>
                <w:szCs w:val="24"/>
              </w:rPr>
            </w:pPr>
          </w:p>
          <w:p w14:paraId="7C7B332A" w14:textId="3AC04DB6"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76</w:t>
            </w:r>
          </w:p>
        </w:tc>
      </w:tr>
      <w:tr w:rsidR="00E63954" w:rsidRPr="00C45EE2" w14:paraId="4AC39B75" w14:textId="77777777" w:rsidTr="0006670C">
        <w:tc>
          <w:tcPr>
            <w:tcW w:w="9057" w:type="dxa"/>
          </w:tcPr>
          <w:p w14:paraId="75685902" w14:textId="77777777" w:rsidR="00E63954" w:rsidRPr="00C45EE2" w:rsidRDefault="00E63954" w:rsidP="00F300DE">
            <w:pPr>
              <w:tabs>
                <w:tab w:val="left" w:pos="660"/>
                <w:tab w:val="right" w:pos="10056"/>
              </w:tabs>
              <w:jc w:val="both"/>
            </w:pPr>
            <w:r w:rsidRPr="00C45EE2">
              <w:rPr>
                <w:rFonts w:ascii="Times New Roman" w:hAnsi="Times New Roman" w:cs="Times New Roman"/>
                <w:sz w:val="24"/>
                <w:szCs w:val="24"/>
              </w:rPr>
              <w:t>Додаток 1.2</w:t>
            </w:r>
            <w:r w:rsidRPr="00C45EE2">
              <w:t xml:space="preserve"> </w:t>
            </w:r>
          </w:p>
          <w:p w14:paraId="0F73DE60" w14:textId="735DED5F"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Інформація про врахування державних інтересів та інтересів суміжних ТГ</w:t>
            </w:r>
          </w:p>
        </w:tc>
        <w:tc>
          <w:tcPr>
            <w:tcW w:w="576" w:type="dxa"/>
          </w:tcPr>
          <w:p w14:paraId="657289D9" w14:textId="77777777" w:rsidR="00924D22" w:rsidRDefault="00924D22" w:rsidP="00F300DE">
            <w:pPr>
              <w:tabs>
                <w:tab w:val="left" w:pos="660"/>
                <w:tab w:val="right" w:pos="10056"/>
              </w:tabs>
              <w:jc w:val="both"/>
              <w:rPr>
                <w:rFonts w:ascii="Times New Roman" w:hAnsi="Times New Roman" w:cs="Times New Roman"/>
                <w:sz w:val="24"/>
                <w:szCs w:val="24"/>
              </w:rPr>
            </w:pPr>
          </w:p>
          <w:p w14:paraId="6B26CE42" w14:textId="77FDFA26"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83</w:t>
            </w:r>
          </w:p>
        </w:tc>
      </w:tr>
      <w:tr w:rsidR="00E63954" w:rsidRPr="00C45EE2" w14:paraId="1E650562" w14:textId="77777777" w:rsidTr="0006670C">
        <w:tc>
          <w:tcPr>
            <w:tcW w:w="9057" w:type="dxa"/>
          </w:tcPr>
          <w:p w14:paraId="40C31972" w14:textId="77777777" w:rsidR="00E63954" w:rsidRPr="00C45EE2" w:rsidRDefault="00E63954" w:rsidP="00F300DE">
            <w:pPr>
              <w:tabs>
                <w:tab w:val="left" w:pos="660"/>
                <w:tab w:val="right" w:pos="10056"/>
              </w:tabs>
              <w:jc w:val="both"/>
            </w:pPr>
            <w:r w:rsidRPr="00C45EE2">
              <w:rPr>
                <w:rFonts w:ascii="Times New Roman" w:hAnsi="Times New Roman" w:cs="Times New Roman"/>
                <w:sz w:val="24"/>
                <w:szCs w:val="24"/>
              </w:rPr>
              <w:t>Додаток 1.3</w:t>
            </w:r>
            <w:r w:rsidRPr="00C45EE2">
              <w:t xml:space="preserve"> </w:t>
            </w:r>
          </w:p>
          <w:p w14:paraId="09DBD3D8" w14:textId="05199057"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Детальна інформація до Розділу 1 ПКВ</w:t>
            </w:r>
          </w:p>
        </w:tc>
        <w:tc>
          <w:tcPr>
            <w:tcW w:w="576" w:type="dxa"/>
          </w:tcPr>
          <w:p w14:paraId="2928CFCA" w14:textId="77777777" w:rsidR="00924D22" w:rsidRDefault="00924D22" w:rsidP="00F300DE">
            <w:pPr>
              <w:tabs>
                <w:tab w:val="left" w:pos="660"/>
                <w:tab w:val="right" w:pos="10056"/>
              </w:tabs>
              <w:jc w:val="both"/>
              <w:rPr>
                <w:rFonts w:ascii="Times New Roman" w:hAnsi="Times New Roman" w:cs="Times New Roman"/>
                <w:sz w:val="24"/>
                <w:szCs w:val="24"/>
              </w:rPr>
            </w:pPr>
          </w:p>
          <w:p w14:paraId="515AAB28" w14:textId="761F4862"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86</w:t>
            </w:r>
          </w:p>
        </w:tc>
      </w:tr>
      <w:tr w:rsidR="00E63954" w:rsidRPr="00C45EE2" w14:paraId="776A2F73" w14:textId="77777777" w:rsidTr="0006670C">
        <w:tc>
          <w:tcPr>
            <w:tcW w:w="9057" w:type="dxa"/>
          </w:tcPr>
          <w:p w14:paraId="5052469B" w14:textId="77777777" w:rsidR="00E63954" w:rsidRPr="00C45EE2" w:rsidRDefault="00E63954" w:rsidP="00F300DE">
            <w:pPr>
              <w:tabs>
                <w:tab w:val="left" w:pos="660"/>
                <w:tab w:val="right" w:pos="10056"/>
              </w:tabs>
              <w:jc w:val="both"/>
            </w:pPr>
            <w:r w:rsidRPr="00C45EE2">
              <w:rPr>
                <w:rFonts w:ascii="Times New Roman" w:hAnsi="Times New Roman" w:cs="Times New Roman"/>
                <w:sz w:val="24"/>
                <w:szCs w:val="24"/>
              </w:rPr>
              <w:t>Додаток 1.4</w:t>
            </w:r>
            <w:r w:rsidRPr="00C45EE2">
              <w:t xml:space="preserve"> </w:t>
            </w:r>
          </w:p>
          <w:p w14:paraId="5F780D0F" w14:textId="5FDD855E"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Детальна інформація до Розділу 2 ПКВ</w:t>
            </w:r>
          </w:p>
        </w:tc>
        <w:tc>
          <w:tcPr>
            <w:tcW w:w="576" w:type="dxa"/>
          </w:tcPr>
          <w:p w14:paraId="3F7CD151" w14:textId="77777777" w:rsidR="00924D22" w:rsidRDefault="00924D22" w:rsidP="00F300DE">
            <w:pPr>
              <w:tabs>
                <w:tab w:val="left" w:pos="660"/>
                <w:tab w:val="right" w:pos="10056"/>
              </w:tabs>
              <w:jc w:val="both"/>
              <w:rPr>
                <w:rFonts w:ascii="Times New Roman" w:hAnsi="Times New Roman" w:cs="Times New Roman"/>
                <w:sz w:val="24"/>
                <w:szCs w:val="24"/>
              </w:rPr>
            </w:pPr>
          </w:p>
          <w:p w14:paraId="1B99D417" w14:textId="1DB83959"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105</w:t>
            </w:r>
          </w:p>
        </w:tc>
      </w:tr>
      <w:tr w:rsidR="00E63954" w:rsidRPr="00C45EE2" w14:paraId="286307F5" w14:textId="77777777" w:rsidTr="0006670C">
        <w:tc>
          <w:tcPr>
            <w:tcW w:w="9057" w:type="dxa"/>
          </w:tcPr>
          <w:p w14:paraId="5D425C1F" w14:textId="77777777" w:rsidR="00E63954" w:rsidRPr="00C45EE2" w:rsidRDefault="00E63954" w:rsidP="00F300DE">
            <w:pPr>
              <w:tabs>
                <w:tab w:val="left" w:pos="660"/>
                <w:tab w:val="right" w:pos="10056"/>
              </w:tabs>
              <w:jc w:val="both"/>
            </w:pPr>
            <w:r w:rsidRPr="00C45EE2">
              <w:rPr>
                <w:rFonts w:ascii="Times New Roman" w:hAnsi="Times New Roman" w:cs="Times New Roman"/>
                <w:sz w:val="24"/>
                <w:szCs w:val="24"/>
              </w:rPr>
              <w:t>Додаток 1.5</w:t>
            </w:r>
            <w:r w:rsidRPr="00C45EE2">
              <w:t xml:space="preserve"> </w:t>
            </w:r>
          </w:p>
          <w:p w14:paraId="4AD4E67C" w14:textId="22B6E380"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Детальна інформація до Розділу 3 ПКВ</w:t>
            </w:r>
          </w:p>
        </w:tc>
        <w:tc>
          <w:tcPr>
            <w:tcW w:w="576" w:type="dxa"/>
          </w:tcPr>
          <w:p w14:paraId="15065B66" w14:textId="77777777" w:rsidR="00924D22" w:rsidRDefault="00924D22" w:rsidP="00F300DE">
            <w:pPr>
              <w:tabs>
                <w:tab w:val="left" w:pos="660"/>
                <w:tab w:val="right" w:pos="10056"/>
              </w:tabs>
              <w:jc w:val="both"/>
              <w:rPr>
                <w:rFonts w:ascii="Times New Roman" w:hAnsi="Times New Roman" w:cs="Times New Roman"/>
                <w:sz w:val="24"/>
                <w:szCs w:val="24"/>
              </w:rPr>
            </w:pPr>
          </w:p>
          <w:p w14:paraId="649AF983" w14:textId="3276DCEE"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107</w:t>
            </w:r>
          </w:p>
        </w:tc>
      </w:tr>
      <w:tr w:rsidR="00E63954" w:rsidRPr="00C45EE2" w14:paraId="7DFDCD5A" w14:textId="77777777" w:rsidTr="0006670C">
        <w:tc>
          <w:tcPr>
            <w:tcW w:w="9057" w:type="dxa"/>
          </w:tcPr>
          <w:p w14:paraId="219C2ED0" w14:textId="77777777"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Додаток 1.6</w:t>
            </w:r>
          </w:p>
          <w:p w14:paraId="4A363D7E" w14:textId="0BA2C556"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Детальна інформація до Розділу 4 ПКВ</w:t>
            </w:r>
          </w:p>
        </w:tc>
        <w:tc>
          <w:tcPr>
            <w:tcW w:w="576" w:type="dxa"/>
          </w:tcPr>
          <w:p w14:paraId="34812AD6" w14:textId="77777777" w:rsidR="00924D22" w:rsidRDefault="00924D22" w:rsidP="00F300DE">
            <w:pPr>
              <w:tabs>
                <w:tab w:val="left" w:pos="660"/>
                <w:tab w:val="right" w:pos="10056"/>
              </w:tabs>
              <w:jc w:val="both"/>
              <w:rPr>
                <w:rFonts w:ascii="Times New Roman" w:hAnsi="Times New Roman" w:cs="Times New Roman"/>
                <w:sz w:val="24"/>
                <w:szCs w:val="24"/>
              </w:rPr>
            </w:pPr>
          </w:p>
          <w:p w14:paraId="1DE1E43D" w14:textId="4D093669"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11</w:t>
            </w:r>
            <w:r w:rsidR="003A3687">
              <w:rPr>
                <w:rFonts w:ascii="Times New Roman" w:hAnsi="Times New Roman" w:cs="Times New Roman"/>
                <w:sz w:val="24"/>
                <w:szCs w:val="24"/>
              </w:rPr>
              <w:t>1</w:t>
            </w:r>
          </w:p>
        </w:tc>
      </w:tr>
      <w:tr w:rsidR="00E63954" w:rsidRPr="00C45EE2" w14:paraId="3C7F3D71" w14:textId="77777777" w:rsidTr="0006670C">
        <w:tc>
          <w:tcPr>
            <w:tcW w:w="9057" w:type="dxa"/>
          </w:tcPr>
          <w:p w14:paraId="2195C07B" w14:textId="77777777"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Додаток 1.7</w:t>
            </w:r>
          </w:p>
          <w:p w14:paraId="38B600B2" w14:textId="6474997B" w:rsidR="00E63954" w:rsidRPr="00C45EE2" w:rsidRDefault="00E63954"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Детальна інформація до Розділу 6 ПКВ</w:t>
            </w:r>
          </w:p>
        </w:tc>
        <w:tc>
          <w:tcPr>
            <w:tcW w:w="576" w:type="dxa"/>
          </w:tcPr>
          <w:p w14:paraId="109A409D" w14:textId="77777777" w:rsidR="00924D22" w:rsidRDefault="00924D22" w:rsidP="00F300DE">
            <w:pPr>
              <w:tabs>
                <w:tab w:val="left" w:pos="660"/>
                <w:tab w:val="right" w:pos="10056"/>
              </w:tabs>
              <w:jc w:val="both"/>
              <w:rPr>
                <w:rFonts w:ascii="Times New Roman" w:hAnsi="Times New Roman" w:cs="Times New Roman"/>
                <w:sz w:val="24"/>
                <w:szCs w:val="24"/>
              </w:rPr>
            </w:pPr>
          </w:p>
          <w:p w14:paraId="39458EAC" w14:textId="43CC733D"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11</w:t>
            </w:r>
            <w:r w:rsidR="003A3687">
              <w:rPr>
                <w:rFonts w:ascii="Times New Roman" w:hAnsi="Times New Roman" w:cs="Times New Roman"/>
                <w:sz w:val="24"/>
                <w:szCs w:val="24"/>
              </w:rPr>
              <w:t>4</w:t>
            </w:r>
          </w:p>
        </w:tc>
      </w:tr>
      <w:tr w:rsidR="00E63954" w:rsidRPr="00C45EE2" w14:paraId="62C85AE0" w14:textId="77777777" w:rsidTr="0006670C">
        <w:tc>
          <w:tcPr>
            <w:tcW w:w="9057" w:type="dxa"/>
          </w:tcPr>
          <w:p w14:paraId="131320F6" w14:textId="77777777" w:rsidR="00C45EE2" w:rsidRPr="00C45EE2" w:rsidRDefault="00C45EE2" w:rsidP="00F300DE">
            <w:pPr>
              <w:tabs>
                <w:tab w:val="left" w:pos="660"/>
                <w:tab w:val="right" w:pos="10056"/>
              </w:tabs>
              <w:jc w:val="both"/>
            </w:pPr>
            <w:r w:rsidRPr="00C45EE2">
              <w:rPr>
                <w:rFonts w:ascii="Times New Roman" w:hAnsi="Times New Roman" w:cs="Times New Roman"/>
                <w:sz w:val="24"/>
                <w:szCs w:val="24"/>
              </w:rPr>
              <w:t>Додаток 1.8</w:t>
            </w:r>
            <w:r w:rsidRPr="00C45EE2">
              <w:t xml:space="preserve"> </w:t>
            </w:r>
          </w:p>
          <w:p w14:paraId="5D69F2DB" w14:textId="60AC65E8" w:rsidR="00E63954" w:rsidRPr="00C45EE2" w:rsidRDefault="00C45EE2"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 xml:space="preserve">План заходів для реалізації Програми комплексного відновлення Слобожанської </w:t>
            </w:r>
            <w:r w:rsidR="00DA28D6">
              <w:rPr>
                <w:rFonts w:ascii="Times New Roman" w:hAnsi="Times New Roman" w:cs="Times New Roman"/>
                <w:sz w:val="24"/>
                <w:szCs w:val="24"/>
              </w:rPr>
              <w:t>міської</w:t>
            </w:r>
            <w:r w:rsidRPr="00C45EE2">
              <w:rPr>
                <w:rFonts w:ascii="Times New Roman" w:hAnsi="Times New Roman" w:cs="Times New Roman"/>
                <w:sz w:val="24"/>
                <w:szCs w:val="24"/>
              </w:rPr>
              <w:t xml:space="preserve"> територіальної громади</w:t>
            </w:r>
          </w:p>
        </w:tc>
        <w:tc>
          <w:tcPr>
            <w:tcW w:w="576" w:type="dxa"/>
          </w:tcPr>
          <w:p w14:paraId="051624AD" w14:textId="77777777" w:rsidR="00924D22" w:rsidRDefault="00924D22" w:rsidP="00F300DE">
            <w:pPr>
              <w:tabs>
                <w:tab w:val="left" w:pos="660"/>
                <w:tab w:val="right" w:pos="10056"/>
              </w:tabs>
              <w:jc w:val="both"/>
              <w:rPr>
                <w:rFonts w:ascii="Times New Roman" w:hAnsi="Times New Roman" w:cs="Times New Roman"/>
                <w:sz w:val="24"/>
                <w:szCs w:val="24"/>
              </w:rPr>
            </w:pPr>
          </w:p>
          <w:p w14:paraId="06E6FCAA" w14:textId="77777777" w:rsidR="00924D22" w:rsidRDefault="00924D22" w:rsidP="00F300DE">
            <w:pPr>
              <w:tabs>
                <w:tab w:val="left" w:pos="660"/>
                <w:tab w:val="right" w:pos="10056"/>
              </w:tabs>
              <w:jc w:val="both"/>
              <w:rPr>
                <w:rFonts w:ascii="Times New Roman" w:hAnsi="Times New Roman" w:cs="Times New Roman"/>
                <w:sz w:val="24"/>
                <w:szCs w:val="24"/>
              </w:rPr>
            </w:pPr>
          </w:p>
          <w:p w14:paraId="4496A86E" w14:textId="2FCC5B6E" w:rsidR="00E63954"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11</w:t>
            </w:r>
            <w:r w:rsidR="003A3687">
              <w:rPr>
                <w:rFonts w:ascii="Times New Roman" w:hAnsi="Times New Roman" w:cs="Times New Roman"/>
                <w:sz w:val="24"/>
                <w:szCs w:val="24"/>
              </w:rPr>
              <w:t>6</w:t>
            </w:r>
          </w:p>
        </w:tc>
      </w:tr>
      <w:tr w:rsidR="00C45EE2" w:rsidRPr="00C45EE2" w14:paraId="5C7262CC" w14:textId="77777777" w:rsidTr="0006670C">
        <w:tc>
          <w:tcPr>
            <w:tcW w:w="9057" w:type="dxa"/>
          </w:tcPr>
          <w:p w14:paraId="403268DD" w14:textId="77777777" w:rsidR="00C45EE2" w:rsidRPr="00C45EE2" w:rsidRDefault="00C45EE2"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Додаток 2.1</w:t>
            </w:r>
          </w:p>
          <w:p w14:paraId="4C631B0A" w14:textId="3A83107B" w:rsidR="00C45EE2" w:rsidRPr="00C45EE2" w:rsidRDefault="00C45EE2"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 xml:space="preserve">Інформація до Розділу </w:t>
            </w:r>
            <w:r w:rsidR="000B3E65">
              <w:rPr>
                <w:rFonts w:ascii="Times New Roman" w:hAnsi="Times New Roman" w:cs="Times New Roman"/>
                <w:sz w:val="24"/>
                <w:szCs w:val="24"/>
              </w:rPr>
              <w:t>5</w:t>
            </w:r>
            <w:r w:rsidRPr="00C45EE2">
              <w:rPr>
                <w:rFonts w:ascii="Times New Roman" w:hAnsi="Times New Roman" w:cs="Times New Roman"/>
                <w:sz w:val="24"/>
                <w:szCs w:val="24"/>
              </w:rPr>
              <w:t xml:space="preserve"> ПКВ, що не підлягає громадському обговоренню відповідно до п. 10 Порядку № 1159</w:t>
            </w:r>
          </w:p>
        </w:tc>
        <w:tc>
          <w:tcPr>
            <w:tcW w:w="576" w:type="dxa"/>
          </w:tcPr>
          <w:p w14:paraId="665EEB41" w14:textId="77777777" w:rsidR="00924D22" w:rsidRDefault="00924D22" w:rsidP="00F300DE">
            <w:pPr>
              <w:tabs>
                <w:tab w:val="left" w:pos="660"/>
                <w:tab w:val="right" w:pos="10056"/>
              </w:tabs>
              <w:jc w:val="both"/>
              <w:rPr>
                <w:rFonts w:ascii="Times New Roman" w:hAnsi="Times New Roman" w:cs="Times New Roman"/>
                <w:sz w:val="24"/>
                <w:szCs w:val="24"/>
              </w:rPr>
            </w:pPr>
          </w:p>
          <w:p w14:paraId="19A28921" w14:textId="77777777" w:rsidR="00924D22" w:rsidRDefault="00924D22" w:rsidP="00F300DE">
            <w:pPr>
              <w:tabs>
                <w:tab w:val="left" w:pos="660"/>
                <w:tab w:val="right" w:pos="10056"/>
              </w:tabs>
              <w:jc w:val="both"/>
              <w:rPr>
                <w:rFonts w:ascii="Times New Roman" w:hAnsi="Times New Roman" w:cs="Times New Roman"/>
                <w:sz w:val="24"/>
                <w:szCs w:val="24"/>
              </w:rPr>
            </w:pPr>
          </w:p>
          <w:p w14:paraId="111136DC" w14:textId="0D05F8C5" w:rsidR="00C45EE2"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1</w:t>
            </w:r>
            <w:r w:rsidR="003A3687">
              <w:rPr>
                <w:rFonts w:ascii="Times New Roman" w:hAnsi="Times New Roman" w:cs="Times New Roman"/>
                <w:sz w:val="24"/>
                <w:szCs w:val="24"/>
              </w:rPr>
              <w:t>48</w:t>
            </w:r>
          </w:p>
        </w:tc>
      </w:tr>
      <w:tr w:rsidR="00C45EE2" w:rsidRPr="00C45EE2" w14:paraId="511E7CC0" w14:textId="77777777" w:rsidTr="0006670C">
        <w:tc>
          <w:tcPr>
            <w:tcW w:w="9057" w:type="dxa"/>
          </w:tcPr>
          <w:p w14:paraId="07CAA759" w14:textId="77777777" w:rsidR="00C45EE2" w:rsidRPr="00C45EE2" w:rsidRDefault="00C45EE2"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Додаток 2.2</w:t>
            </w:r>
          </w:p>
          <w:p w14:paraId="0B464B3A" w14:textId="3E2A9B40" w:rsidR="00C45EE2" w:rsidRPr="00C45EE2" w:rsidRDefault="00C45EE2" w:rsidP="00F300DE">
            <w:pPr>
              <w:tabs>
                <w:tab w:val="left" w:pos="660"/>
                <w:tab w:val="right" w:pos="10056"/>
              </w:tabs>
              <w:jc w:val="both"/>
              <w:rPr>
                <w:rFonts w:ascii="Times New Roman" w:hAnsi="Times New Roman" w:cs="Times New Roman"/>
                <w:sz w:val="24"/>
                <w:szCs w:val="24"/>
              </w:rPr>
            </w:pPr>
            <w:r w:rsidRPr="00C45EE2">
              <w:rPr>
                <w:rFonts w:ascii="Times New Roman" w:hAnsi="Times New Roman" w:cs="Times New Roman"/>
                <w:sz w:val="24"/>
                <w:szCs w:val="24"/>
              </w:rPr>
              <w:t xml:space="preserve">Інформація до Розділу </w:t>
            </w:r>
            <w:r w:rsidR="000B3E65">
              <w:rPr>
                <w:rFonts w:ascii="Times New Roman" w:hAnsi="Times New Roman" w:cs="Times New Roman"/>
                <w:sz w:val="24"/>
                <w:szCs w:val="24"/>
              </w:rPr>
              <w:t>7</w:t>
            </w:r>
            <w:r w:rsidRPr="00C45EE2">
              <w:rPr>
                <w:rFonts w:ascii="Times New Roman" w:hAnsi="Times New Roman" w:cs="Times New Roman"/>
                <w:sz w:val="24"/>
                <w:szCs w:val="24"/>
              </w:rPr>
              <w:t xml:space="preserve"> ПКВ, що не підлягає громадському обговоренню відповідно до п. 10 Порядку № 1159</w:t>
            </w:r>
          </w:p>
        </w:tc>
        <w:tc>
          <w:tcPr>
            <w:tcW w:w="576" w:type="dxa"/>
          </w:tcPr>
          <w:p w14:paraId="18A270B5" w14:textId="77777777" w:rsidR="00924D22" w:rsidRDefault="00924D22" w:rsidP="00F300DE">
            <w:pPr>
              <w:tabs>
                <w:tab w:val="left" w:pos="660"/>
                <w:tab w:val="right" w:pos="10056"/>
              </w:tabs>
              <w:jc w:val="both"/>
              <w:rPr>
                <w:rFonts w:ascii="Times New Roman" w:hAnsi="Times New Roman" w:cs="Times New Roman"/>
                <w:sz w:val="24"/>
                <w:szCs w:val="24"/>
              </w:rPr>
            </w:pPr>
          </w:p>
          <w:p w14:paraId="64F37278" w14:textId="77777777" w:rsidR="00924D22" w:rsidRDefault="00924D22" w:rsidP="00F300DE">
            <w:pPr>
              <w:tabs>
                <w:tab w:val="left" w:pos="660"/>
                <w:tab w:val="right" w:pos="10056"/>
              </w:tabs>
              <w:jc w:val="both"/>
              <w:rPr>
                <w:rFonts w:ascii="Times New Roman" w:hAnsi="Times New Roman" w:cs="Times New Roman"/>
                <w:sz w:val="24"/>
                <w:szCs w:val="24"/>
              </w:rPr>
            </w:pPr>
          </w:p>
          <w:p w14:paraId="22C094F0" w14:textId="672A2A19" w:rsidR="00C45EE2" w:rsidRPr="00C45EE2" w:rsidRDefault="00924D22" w:rsidP="00F300DE">
            <w:pPr>
              <w:tabs>
                <w:tab w:val="left" w:pos="660"/>
                <w:tab w:val="right" w:pos="10056"/>
              </w:tabs>
              <w:jc w:val="both"/>
              <w:rPr>
                <w:rFonts w:ascii="Times New Roman" w:hAnsi="Times New Roman" w:cs="Times New Roman"/>
                <w:sz w:val="24"/>
                <w:szCs w:val="24"/>
              </w:rPr>
            </w:pPr>
            <w:r>
              <w:rPr>
                <w:rFonts w:ascii="Times New Roman" w:hAnsi="Times New Roman" w:cs="Times New Roman"/>
                <w:sz w:val="24"/>
                <w:szCs w:val="24"/>
              </w:rPr>
              <w:t>15</w:t>
            </w:r>
            <w:r w:rsidR="003A3687">
              <w:rPr>
                <w:rFonts w:ascii="Times New Roman" w:hAnsi="Times New Roman" w:cs="Times New Roman"/>
                <w:sz w:val="24"/>
                <w:szCs w:val="24"/>
              </w:rPr>
              <w:t>7</w:t>
            </w:r>
          </w:p>
        </w:tc>
      </w:tr>
    </w:tbl>
    <w:p w14:paraId="449B7317" w14:textId="77777777" w:rsidR="008D6E52" w:rsidRDefault="008D6E52"/>
    <w:p w14:paraId="09F73270" w14:textId="77777777" w:rsidR="00C45EE2" w:rsidRDefault="00C45EE2"/>
    <w:p w14:paraId="76C6E434" w14:textId="77777777" w:rsidR="00C45EE2" w:rsidRDefault="00C45EE2"/>
    <w:p w14:paraId="38D354C8" w14:textId="77777777" w:rsidR="00C45EE2" w:rsidRDefault="00C45EE2"/>
    <w:p w14:paraId="22CB4352" w14:textId="77777777" w:rsidR="00C45EE2" w:rsidRDefault="00C45EE2"/>
    <w:p w14:paraId="0AEF420A" w14:textId="77777777" w:rsidR="00C45EE2" w:rsidRDefault="00C45EE2"/>
    <w:p w14:paraId="0140E9C8" w14:textId="77777777" w:rsidR="00C45EE2" w:rsidRDefault="00C45EE2"/>
    <w:p w14:paraId="45309AA4" w14:textId="77777777" w:rsidR="00C45EE2" w:rsidRDefault="00C45EE2"/>
    <w:p w14:paraId="0C89A8E0" w14:textId="77777777" w:rsidR="00C45EE2" w:rsidRDefault="00C45EE2"/>
    <w:p w14:paraId="55198F17" w14:textId="77777777" w:rsidR="00513A85" w:rsidRDefault="00513A85"/>
    <w:p w14:paraId="3AB5C0CE" w14:textId="77777777" w:rsidR="00513A85" w:rsidRDefault="00513A85"/>
    <w:p w14:paraId="2AD6616F" w14:textId="77777777" w:rsidR="00C45EE2" w:rsidRDefault="00C45EE2"/>
    <w:p w14:paraId="182B0F85" w14:textId="77777777" w:rsidR="00C45EE2" w:rsidRDefault="00C45EE2"/>
    <w:p w14:paraId="7ABEAE47" w14:textId="77777777" w:rsidR="0006670C" w:rsidRDefault="0006670C"/>
    <w:p w14:paraId="699E660B" w14:textId="77777777" w:rsidR="0006670C" w:rsidRDefault="0006670C"/>
    <w:p w14:paraId="1A9B0AF4" w14:textId="77777777" w:rsidR="00A35744" w:rsidRDefault="000F672F">
      <w:pPr>
        <w:pStyle w:val="1"/>
        <w:shd w:val="clear" w:color="auto" w:fill="5B9BD5"/>
        <w:jc w:val="center"/>
        <w:rPr>
          <w:rFonts w:ascii="Times New Roman" w:eastAsia="Times New Roman" w:hAnsi="Times New Roman" w:cs="Times New Roman"/>
          <w:color w:val="000000"/>
          <w:sz w:val="24"/>
          <w:szCs w:val="24"/>
        </w:rPr>
      </w:pPr>
      <w:bookmarkStart w:id="0" w:name="_heading=h.3znysh7" w:colFirst="0" w:colLast="0"/>
      <w:bookmarkEnd w:id="0"/>
      <w:r>
        <w:rPr>
          <w:rFonts w:ascii="Times New Roman" w:eastAsia="Times New Roman" w:hAnsi="Times New Roman" w:cs="Times New Roman"/>
          <w:b/>
          <w:sz w:val="24"/>
          <w:szCs w:val="24"/>
        </w:rPr>
        <w:lastRenderedPageBreak/>
        <w:t>Перелік використаних скорочень</w:t>
      </w:r>
    </w:p>
    <w:p w14:paraId="49000510" w14:textId="77777777" w:rsidR="00A35744" w:rsidRDefault="00A35744">
      <w:pPr>
        <w:widowControl w:val="0"/>
        <w:pBdr>
          <w:top w:val="nil"/>
          <w:left w:val="nil"/>
          <w:bottom w:val="nil"/>
          <w:right w:val="nil"/>
          <w:between w:val="nil"/>
        </w:pBdr>
        <w:rPr>
          <w:rFonts w:ascii="Times New Roman" w:eastAsia="Times New Roman" w:hAnsi="Times New Roman" w:cs="Times New Roman"/>
          <w:color w:val="000000"/>
          <w:sz w:val="24"/>
          <w:szCs w:val="24"/>
        </w:rPr>
      </w:pPr>
    </w:p>
    <w:p w14:paraId="20CF0929" w14:textId="77777777" w:rsidR="00A35744" w:rsidRDefault="00A35744">
      <w:pPr>
        <w:widowControl w:val="0"/>
        <w:pBdr>
          <w:top w:val="nil"/>
          <w:left w:val="nil"/>
          <w:bottom w:val="nil"/>
          <w:right w:val="nil"/>
          <w:between w:val="nil"/>
        </w:pBdr>
        <w:rPr>
          <w:rFonts w:ascii="Times New Roman" w:eastAsia="Times New Roman" w:hAnsi="Times New Roman" w:cs="Times New Roman"/>
          <w:color w:val="000000"/>
          <w:sz w:val="24"/>
          <w:szCs w:val="24"/>
        </w:rPr>
      </w:pPr>
    </w:p>
    <w:tbl>
      <w:tblPr>
        <w:tblStyle w:val="afffffffff5"/>
        <w:tblpPr w:leftFromText="180" w:rightFromText="180" w:vertAnchor="page" w:horzAnchor="margin" w:tblpY="1611"/>
        <w:tblW w:w="9663"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8108"/>
      </w:tblGrid>
      <w:tr w:rsidR="00A35744" w14:paraId="0310B297" w14:textId="77777777">
        <w:tc>
          <w:tcPr>
            <w:tcW w:w="1555" w:type="dxa"/>
            <w:vAlign w:val="center"/>
          </w:tcPr>
          <w:p w14:paraId="419F3546" w14:textId="77777777" w:rsidR="00A35744" w:rsidRDefault="000F672F">
            <w:pPr>
              <w:pBdr>
                <w:top w:val="nil"/>
                <w:left w:val="nil"/>
                <w:bottom w:val="nil"/>
                <w:right w:val="nil"/>
                <w:between w:val="nil"/>
              </w:pBdr>
              <w:jc w:val="center"/>
              <w:rPr>
                <w:rFonts w:ascii="Times New Roman" w:eastAsia="Times New Roman" w:hAnsi="Times New Roman" w:cs="Times New Roman"/>
                <w:color w:val="000000"/>
                <w:sz w:val="24"/>
                <w:szCs w:val="24"/>
              </w:rPr>
            </w:pPr>
            <w:bookmarkStart w:id="1" w:name="_heading=h.gjdgxs" w:colFirst="0" w:colLast="0"/>
            <w:bookmarkEnd w:id="1"/>
            <w:r>
              <w:rPr>
                <w:rFonts w:ascii="Times New Roman" w:eastAsia="Times New Roman" w:hAnsi="Times New Roman" w:cs="Times New Roman"/>
                <w:b/>
                <w:color w:val="000000"/>
                <w:sz w:val="24"/>
                <w:szCs w:val="24"/>
              </w:rPr>
              <w:t>БГД</w:t>
            </w:r>
          </w:p>
        </w:tc>
        <w:tc>
          <w:tcPr>
            <w:tcW w:w="8108" w:type="dxa"/>
            <w:vAlign w:val="center"/>
          </w:tcPr>
          <w:p w14:paraId="13CB8DEE" w14:textId="77777777" w:rsidR="00A35744" w:rsidRDefault="000F672F">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База </w:t>
            </w:r>
            <w:proofErr w:type="spellStart"/>
            <w:r>
              <w:rPr>
                <w:rFonts w:ascii="Times New Roman" w:eastAsia="Times New Roman" w:hAnsi="Times New Roman" w:cs="Times New Roman"/>
                <w:color w:val="000000"/>
                <w:sz w:val="24"/>
                <w:szCs w:val="24"/>
              </w:rPr>
              <w:t>геоданих</w:t>
            </w:r>
            <w:proofErr w:type="spellEnd"/>
            <w:r>
              <w:rPr>
                <w:rFonts w:ascii="Times New Roman" w:eastAsia="Times New Roman" w:hAnsi="Times New Roman" w:cs="Times New Roman"/>
                <w:color w:val="000000"/>
                <w:sz w:val="24"/>
                <w:szCs w:val="24"/>
              </w:rPr>
              <w:t xml:space="preserve"> програми комплексного відновлення територіальної громади</w:t>
            </w:r>
          </w:p>
        </w:tc>
      </w:tr>
      <w:tr w:rsidR="00A35744" w14:paraId="443B601D" w14:textId="77777777">
        <w:tc>
          <w:tcPr>
            <w:tcW w:w="1555" w:type="dxa"/>
            <w:vAlign w:val="center"/>
          </w:tcPr>
          <w:p w14:paraId="329FF724" w14:textId="77777777" w:rsidR="00A35744" w:rsidRDefault="000F672F">
            <w:pPr>
              <w:pBdr>
                <w:top w:val="nil"/>
                <w:left w:val="nil"/>
                <w:bottom w:val="nil"/>
                <w:right w:val="nil"/>
                <w:between w:val="nil"/>
              </w:pBdr>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ВА НП</w:t>
            </w:r>
          </w:p>
        </w:tc>
        <w:tc>
          <w:tcPr>
            <w:tcW w:w="8108" w:type="dxa"/>
            <w:vAlign w:val="center"/>
          </w:tcPr>
          <w:p w14:paraId="3DD8E0F8" w14:textId="77777777" w:rsidR="00A35744" w:rsidRDefault="000F672F">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Військова адміністрація населеного пункту</w:t>
            </w:r>
          </w:p>
        </w:tc>
      </w:tr>
      <w:tr w:rsidR="00A35744" w14:paraId="7B31ECEC" w14:textId="77777777">
        <w:tc>
          <w:tcPr>
            <w:tcW w:w="1555" w:type="dxa"/>
            <w:vAlign w:val="center"/>
          </w:tcPr>
          <w:p w14:paraId="34E30018"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ВНП</w:t>
            </w:r>
          </w:p>
        </w:tc>
        <w:tc>
          <w:tcPr>
            <w:tcW w:w="8108" w:type="dxa"/>
            <w:vAlign w:val="center"/>
          </w:tcPr>
          <w:p w14:paraId="03875E1B"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Вибухонебезпечні предмети</w:t>
            </w:r>
          </w:p>
        </w:tc>
      </w:tr>
      <w:tr w:rsidR="00A35744" w14:paraId="70DAB2B5" w14:textId="77777777">
        <w:tc>
          <w:tcPr>
            <w:tcW w:w="1555" w:type="dxa"/>
            <w:vAlign w:val="center"/>
          </w:tcPr>
          <w:p w14:paraId="455B2600"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 xml:space="preserve">ВПО </w:t>
            </w:r>
          </w:p>
        </w:tc>
        <w:tc>
          <w:tcPr>
            <w:tcW w:w="8108" w:type="dxa"/>
            <w:vAlign w:val="center"/>
          </w:tcPr>
          <w:p w14:paraId="54CDA909"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Внутрішньо переміщені особи</w:t>
            </w:r>
          </w:p>
        </w:tc>
      </w:tr>
      <w:tr w:rsidR="00A35744" w14:paraId="13322C01" w14:textId="77777777">
        <w:trPr>
          <w:trHeight w:val="53"/>
        </w:trPr>
        <w:tc>
          <w:tcPr>
            <w:tcW w:w="1555" w:type="dxa"/>
            <w:vAlign w:val="center"/>
          </w:tcPr>
          <w:p w14:paraId="1106ADF0"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ГІС</w:t>
            </w:r>
          </w:p>
        </w:tc>
        <w:tc>
          <w:tcPr>
            <w:tcW w:w="8108" w:type="dxa"/>
            <w:vAlign w:val="center"/>
          </w:tcPr>
          <w:p w14:paraId="484B7E1E"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Географічна інформаційна система</w:t>
            </w:r>
          </w:p>
        </w:tc>
      </w:tr>
      <w:tr w:rsidR="00A35744" w14:paraId="57B5F12E" w14:textId="77777777">
        <w:trPr>
          <w:trHeight w:val="53"/>
        </w:trPr>
        <w:tc>
          <w:tcPr>
            <w:tcW w:w="1555" w:type="dxa"/>
          </w:tcPr>
          <w:p w14:paraId="06CED372" w14:textId="77777777" w:rsidR="00A35744" w:rsidRDefault="000F672F">
            <w:pPr>
              <w:pBdr>
                <w:top w:val="nil"/>
                <w:left w:val="nil"/>
                <w:bottom w:val="nil"/>
                <w:right w:val="nil"/>
                <w:between w:val="nil"/>
              </w:pBdr>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Голова громади</w:t>
            </w:r>
          </w:p>
        </w:tc>
        <w:tc>
          <w:tcPr>
            <w:tcW w:w="8108" w:type="dxa"/>
          </w:tcPr>
          <w:p w14:paraId="47926EEA" w14:textId="77777777" w:rsidR="00A35744" w:rsidRDefault="000F672F">
            <w:pPr>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Сільський, селищний, міський голова </w:t>
            </w:r>
          </w:p>
        </w:tc>
      </w:tr>
      <w:tr w:rsidR="00A35744" w14:paraId="723B741D" w14:textId="77777777">
        <w:trPr>
          <w:trHeight w:val="53"/>
        </w:trPr>
        <w:tc>
          <w:tcPr>
            <w:tcW w:w="1555" w:type="dxa"/>
            <w:vAlign w:val="center"/>
          </w:tcPr>
          <w:p w14:paraId="79F25A4F"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ДЗК</w:t>
            </w:r>
          </w:p>
        </w:tc>
        <w:tc>
          <w:tcPr>
            <w:tcW w:w="8108" w:type="dxa"/>
            <w:vAlign w:val="center"/>
          </w:tcPr>
          <w:p w14:paraId="617F786A"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Державний земельний кадастр</w:t>
            </w:r>
          </w:p>
        </w:tc>
      </w:tr>
      <w:tr w:rsidR="00A35744" w14:paraId="1300FF21" w14:textId="77777777">
        <w:trPr>
          <w:trHeight w:val="53"/>
        </w:trPr>
        <w:tc>
          <w:tcPr>
            <w:tcW w:w="1555" w:type="dxa"/>
          </w:tcPr>
          <w:p w14:paraId="6DE2752B"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ЄДЕССБ</w:t>
            </w:r>
          </w:p>
        </w:tc>
        <w:tc>
          <w:tcPr>
            <w:tcW w:w="8108" w:type="dxa"/>
          </w:tcPr>
          <w:p w14:paraId="23B5DD8C"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Єдина державна електронна система у сфері будівництва</w:t>
            </w:r>
          </w:p>
        </w:tc>
      </w:tr>
      <w:tr w:rsidR="00A35744" w14:paraId="314FD55E" w14:textId="77777777">
        <w:trPr>
          <w:trHeight w:val="53"/>
        </w:trPr>
        <w:tc>
          <w:tcPr>
            <w:tcW w:w="1555" w:type="dxa"/>
            <w:vAlign w:val="center"/>
          </w:tcPr>
          <w:p w14:paraId="28486277"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ІТЗ ЦЗ</w:t>
            </w:r>
          </w:p>
        </w:tc>
        <w:tc>
          <w:tcPr>
            <w:tcW w:w="8108" w:type="dxa"/>
            <w:vAlign w:val="center"/>
          </w:tcPr>
          <w:p w14:paraId="7BF64206"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Інженерно – технічні заходи цивільного захисту</w:t>
            </w:r>
          </w:p>
        </w:tc>
      </w:tr>
      <w:tr w:rsidR="00A35744" w14:paraId="57FD1FB5" w14:textId="77777777">
        <w:trPr>
          <w:trHeight w:val="53"/>
        </w:trPr>
        <w:tc>
          <w:tcPr>
            <w:tcW w:w="1555" w:type="dxa"/>
            <w:vAlign w:val="center"/>
          </w:tcPr>
          <w:p w14:paraId="5EB95448"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КАТОТТГ</w:t>
            </w:r>
          </w:p>
        </w:tc>
        <w:tc>
          <w:tcPr>
            <w:tcW w:w="8108" w:type="dxa"/>
            <w:vAlign w:val="center"/>
          </w:tcPr>
          <w:p w14:paraId="06E345E5"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Кодифікатор адміністративно-територіальних одиниць та територій територіальних громад</w:t>
            </w:r>
          </w:p>
        </w:tc>
      </w:tr>
      <w:tr w:rsidR="00A35744" w14:paraId="60EF3B1C" w14:textId="77777777">
        <w:trPr>
          <w:trHeight w:val="53"/>
        </w:trPr>
        <w:tc>
          <w:tcPr>
            <w:tcW w:w="1555" w:type="dxa"/>
            <w:vAlign w:val="center"/>
          </w:tcPr>
          <w:p w14:paraId="24B64177"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КІР</w:t>
            </w:r>
          </w:p>
        </w:tc>
        <w:tc>
          <w:tcPr>
            <w:tcW w:w="8108" w:type="dxa"/>
            <w:vAlign w:val="center"/>
          </w:tcPr>
          <w:p w14:paraId="7EFA3C7B"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Концепція інтегрованого розвитку територіальної громади</w:t>
            </w:r>
          </w:p>
        </w:tc>
      </w:tr>
      <w:tr w:rsidR="00A35744" w14:paraId="34657E6D" w14:textId="77777777">
        <w:trPr>
          <w:trHeight w:val="53"/>
        </w:trPr>
        <w:tc>
          <w:tcPr>
            <w:tcW w:w="1555" w:type="dxa"/>
            <w:vAlign w:val="center"/>
          </w:tcPr>
          <w:p w14:paraId="54BB87E6"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КМУ, Кабмін</w:t>
            </w:r>
          </w:p>
        </w:tc>
        <w:tc>
          <w:tcPr>
            <w:tcW w:w="8108" w:type="dxa"/>
            <w:vAlign w:val="center"/>
          </w:tcPr>
          <w:p w14:paraId="39595D85"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Кабінет Міністрів України</w:t>
            </w:r>
          </w:p>
        </w:tc>
      </w:tr>
      <w:tr w:rsidR="00A35744" w14:paraId="0101FEB2" w14:textId="77777777">
        <w:tc>
          <w:tcPr>
            <w:tcW w:w="1555" w:type="dxa"/>
            <w:vAlign w:val="center"/>
          </w:tcPr>
          <w:p w14:paraId="34AFDD89"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МБД</w:t>
            </w:r>
          </w:p>
        </w:tc>
        <w:tc>
          <w:tcPr>
            <w:tcW w:w="8108" w:type="dxa"/>
            <w:vAlign w:val="center"/>
          </w:tcPr>
          <w:p w14:paraId="59D2A49D"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Містобудівна документація</w:t>
            </w:r>
          </w:p>
        </w:tc>
      </w:tr>
      <w:tr w:rsidR="00A35744" w14:paraId="67331A00" w14:textId="77777777">
        <w:tc>
          <w:tcPr>
            <w:tcW w:w="1555" w:type="dxa"/>
            <w:vAlign w:val="center"/>
          </w:tcPr>
          <w:p w14:paraId="4494961B"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ММСП</w:t>
            </w:r>
          </w:p>
        </w:tc>
        <w:tc>
          <w:tcPr>
            <w:tcW w:w="8108" w:type="dxa"/>
            <w:vAlign w:val="center"/>
          </w:tcPr>
          <w:p w14:paraId="134F606E"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Суб’єкти мікро-, малого та середнього підприємництва</w:t>
            </w:r>
          </w:p>
        </w:tc>
      </w:tr>
      <w:tr w:rsidR="00A35744" w14:paraId="08943562" w14:textId="77777777">
        <w:tc>
          <w:tcPr>
            <w:tcW w:w="1555" w:type="dxa"/>
            <w:vAlign w:val="center"/>
          </w:tcPr>
          <w:p w14:paraId="2E795B20"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НПА</w:t>
            </w:r>
          </w:p>
        </w:tc>
        <w:tc>
          <w:tcPr>
            <w:tcW w:w="8108" w:type="dxa"/>
            <w:vAlign w:val="center"/>
          </w:tcPr>
          <w:p w14:paraId="00A9AE66"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Нормативно-правовий акт</w:t>
            </w:r>
          </w:p>
        </w:tc>
      </w:tr>
      <w:tr w:rsidR="00A35744" w14:paraId="4DB19C26" w14:textId="77777777">
        <w:tc>
          <w:tcPr>
            <w:tcW w:w="1555" w:type="dxa"/>
            <w:vAlign w:val="center"/>
          </w:tcPr>
          <w:p w14:paraId="38D0982A"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ОВА</w:t>
            </w:r>
          </w:p>
        </w:tc>
        <w:tc>
          <w:tcPr>
            <w:tcW w:w="8108" w:type="dxa"/>
            <w:vAlign w:val="center"/>
          </w:tcPr>
          <w:p w14:paraId="356A6501"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Обласна військова адміністрація</w:t>
            </w:r>
          </w:p>
        </w:tc>
      </w:tr>
      <w:tr w:rsidR="00A35744" w14:paraId="0C2E48A4" w14:textId="77777777">
        <w:tc>
          <w:tcPr>
            <w:tcW w:w="1555" w:type="dxa"/>
            <w:vAlign w:val="center"/>
          </w:tcPr>
          <w:p w14:paraId="31C02DE7"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ОМС</w:t>
            </w:r>
          </w:p>
        </w:tc>
        <w:tc>
          <w:tcPr>
            <w:tcW w:w="8108" w:type="dxa"/>
            <w:vAlign w:val="center"/>
          </w:tcPr>
          <w:p w14:paraId="34ADD76D"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Орган місцевого самоврядування</w:t>
            </w:r>
          </w:p>
        </w:tc>
      </w:tr>
      <w:tr w:rsidR="00A35744" w14:paraId="0864AAED" w14:textId="77777777">
        <w:tc>
          <w:tcPr>
            <w:tcW w:w="1555" w:type="dxa"/>
            <w:vAlign w:val="center"/>
          </w:tcPr>
          <w:p w14:paraId="66A57F76"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ПКВ, Програма</w:t>
            </w:r>
          </w:p>
        </w:tc>
        <w:tc>
          <w:tcPr>
            <w:tcW w:w="8108" w:type="dxa"/>
            <w:vAlign w:val="center"/>
          </w:tcPr>
          <w:p w14:paraId="7617C16F"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Програма комплексного відновлення території територіальної громади</w:t>
            </w:r>
          </w:p>
        </w:tc>
      </w:tr>
      <w:tr w:rsidR="00A35744" w14:paraId="5B11497A" w14:textId="77777777">
        <w:tc>
          <w:tcPr>
            <w:tcW w:w="1555" w:type="dxa"/>
            <w:vAlign w:val="center"/>
          </w:tcPr>
          <w:p w14:paraId="18FDF348"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ПКД</w:t>
            </w:r>
          </w:p>
        </w:tc>
        <w:tc>
          <w:tcPr>
            <w:tcW w:w="8108" w:type="dxa"/>
            <w:vAlign w:val="center"/>
          </w:tcPr>
          <w:p w14:paraId="616AD8F0"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Проєктно</w:t>
            </w:r>
            <w:proofErr w:type="spellEnd"/>
            <w:r>
              <w:rPr>
                <w:rFonts w:ascii="Times New Roman" w:eastAsia="Times New Roman" w:hAnsi="Times New Roman" w:cs="Times New Roman"/>
                <w:color w:val="000000"/>
                <w:sz w:val="24"/>
                <w:szCs w:val="24"/>
              </w:rPr>
              <w:t>-кошторисна документація</w:t>
            </w:r>
          </w:p>
        </w:tc>
      </w:tr>
      <w:tr w:rsidR="00A35744" w14:paraId="372001F4" w14:textId="77777777">
        <w:tc>
          <w:tcPr>
            <w:tcW w:w="1555" w:type="dxa"/>
            <w:vAlign w:val="center"/>
          </w:tcPr>
          <w:p w14:paraId="413CA270"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ПРУ</w:t>
            </w:r>
          </w:p>
        </w:tc>
        <w:tc>
          <w:tcPr>
            <w:tcW w:w="8108" w:type="dxa"/>
            <w:vAlign w:val="center"/>
          </w:tcPr>
          <w:p w14:paraId="4E3089B7"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Протирадіаційне укриття</w:t>
            </w:r>
          </w:p>
        </w:tc>
      </w:tr>
      <w:tr w:rsidR="00A35744" w14:paraId="02F85ADC" w14:textId="77777777">
        <w:tc>
          <w:tcPr>
            <w:tcW w:w="1555" w:type="dxa"/>
            <w:vAlign w:val="center"/>
          </w:tcPr>
          <w:p w14:paraId="61F7CAA0"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СОП</w:t>
            </w:r>
          </w:p>
        </w:tc>
        <w:tc>
          <w:tcPr>
            <w:tcW w:w="8108" w:type="dxa"/>
            <w:vAlign w:val="center"/>
          </w:tcPr>
          <w:p w14:paraId="7A2545EC"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Стандартна операційна процедура</w:t>
            </w:r>
          </w:p>
        </w:tc>
      </w:tr>
      <w:tr w:rsidR="00A35744" w14:paraId="25E570D5" w14:textId="77777777">
        <w:tc>
          <w:tcPr>
            <w:tcW w:w="1555" w:type="dxa"/>
            <w:vAlign w:val="center"/>
          </w:tcPr>
          <w:p w14:paraId="0CC26199"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СПП</w:t>
            </w:r>
          </w:p>
        </w:tc>
        <w:tc>
          <w:tcPr>
            <w:tcW w:w="8108" w:type="dxa"/>
            <w:vAlign w:val="center"/>
          </w:tcPr>
          <w:p w14:paraId="1826DC7D"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Споруди подвійного призначення</w:t>
            </w:r>
          </w:p>
        </w:tc>
      </w:tr>
      <w:tr w:rsidR="00A35744" w14:paraId="537968C4" w14:textId="77777777">
        <w:tc>
          <w:tcPr>
            <w:tcW w:w="1555" w:type="dxa"/>
            <w:vAlign w:val="center"/>
          </w:tcPr>
          <w:p w14:paraId="6E266644"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ТГ</w:t>
            </w:r>
          </w:p>
        </w:tc>
        <w:tc>
          <w:tcPr>
            <w:tcW w:w="8108" w:type="dxa"/>
            <w:vAlign w:val="center"/>
          </w:tcPr>
          <w:p w14:paraId="522E40D1"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Територіальна громада</w:t>
            </w:r>
          </w:p>
        </w:tc>
      </w:tr>
      <w:tr w:rsidR="00A35744" w14:paraId="525CEE64" w14:textId="77777777">
        <w:tc>
          <w:tcPr>
            <w:tcW w:w="1555" w:type="dxa"/>
            <w:vAlign w:val="center"/>
          </w:tcPr>
          <w:p w14:paraId="73B5150C"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ХНО</w:t>
            </w:r>
          </w:p>
        </w:tc>
        <w:tc>
          <w:tcPr>
            <w:tcW w:w="8108" w:type="dxa"/>
            <w:vAlign w:val="center"/>
          </w:tcPr>
          <w:p w14:paraId="04F55224"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Хімічно небезпечні об’єкти</w:t>
            </w:r>
          </w:p>
        </w:tc>
      </w:tr>
      <w:tr w:rsidR="00A35744" w14:paraId="6F201868" w14:textId="77777777">
        <w:tc>
          <w:tcPr>
            <w:tcW w:w="1555" w:type="dxa"/>
            <w:vAlign w:val="center"/>
          </w:tcPr>
          <w:p w14:paraId="52325ED3"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РПЗМ</w:t>
            </w:r>
          </w:p>
        </w:tc>
        <w:tc>
          <w:tcPr>
            <w:tcW w:w="8108" w:type="dxa"/>
            <w:vAlign w:val="center"/>
          </w:tcPr>
          <w:p w14:paraId="716C9F17"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Державний реєстр майна, пошкодженого та знищеного внаслідок бойових дій, терористичних актів, диверсій, спричинених збройною агресією російської федерації проти України</w:t>
            </w:r>
          </w:p>
        </w:tc>
      </w:tr>
      <w:tr w:rsidR="00A35744" w14:paraId="5E1CD42B" w14:textId="77777777">
        <w:tc>
          <w:tcPr>
            <w:tcW w:w="1555" w:type="dxa"/>
            <w:vAlign w:val="center"/>
          </w:tcPr>
          <w:p w14:paraId="3D555314"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DOBRE</w:t>
            </w:r>
          </w:p>
        </w:tc>
        <w:tc>
          <w:tcPr>
            <w:tcW w:w="8108" w:type="dxa"/>
            <w:vAlign w:val="center"/>
          </w:tcPr>
          <w:p w14:paraId="0D610581"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Програма USAID DOBRE – Децентралізація приносить кращі результати та ефективність</w:t>
            </w:r>
          </w:p>
        </w:tc>
      </w:tr>
    </w:tbl>
    <w:p w14:paraId="13045934" w14:textId="77777777" w:rsidR="00A35744" w:rsidRDefault="000F672F">
      <w:pPr>
        <w:rPr>
          <w:rFonts w:ascii="Times New Roman" w:eastAsia="Times New Roman" w:hAnsi="Times New Roman" w:cs="Times New Roman"/>
          <w:color w:val="000000"/>
          <w:sz w:val="24"/>
          <w:szCs w:val="24"/>
        </w:rPr>
      </w:pPr>
      <w:r>
        <w:br w:type="page"/>
      </w:r>
    </w:p>
    <w:p w14:paraId="28DEE2BA" w14:textId="77777777" w:rsidR="00A35744" w:rsidRDefault="000F672F">
      <w:pPr>
        <w:pStyle w:val="1"/>
        <w:keepNext w:val="0"/>
        <w:keepLines w:val="0"/>
        <w:numPr>
          <w:ilvl w:val="0"/>
          <w:numId w:val="8"/>
        </w:numPr>
        <w:shd w:val="clear" w:color="auto" w:fill="4F81BD"/>
        <w:tabs>
          <w:tab w:val="left" w:pos="284"/>
        </w:tabs>
        <w:spacing w:before="0" w:after="0" w:line="240" w:lineRule="auto"/>
        <w:jc w:val="center"/>
        <w:rPr>
          <w:rFonts w:ascii="Times New Roman" w:eastAsia="Times New Roman" w:hAnsi="Times New Roman" w:cs="Times New Roman"/>
          <w:b/>
          <w:sz w:val="24"/>
          <w:szCs w:val="24"/>
        </w:rPr>
      </w:pPr>
      <w:bookmarkStart w:id="2" w:name="_heading=h.tyjcwt" w:colFirst="0" w:colLast="0"/>
      <w:bookmarkEnd w:id="2"/>
      <w:r>
        <w:rPr>
          <w:rFonts w:ascii="Times New Roman" w:eastAsia="Times New Roman" w:hAnsi="Times New Roman" w:cs="Times New Roman"/>
          <w:b/>
          <w:sz w:val="24"/>
          <w:szCs w:val="24"/>
        </w:rPr>
        <w:lastRenderedPageBreak/>
        <w:t>Загальна інформація про територіальну громаду</w:t>
      </w:r>
    </w:p>
    <w:p w14:paraId="09ACD450" w14:textId="77777777" w:rsidR="00A35744" w:rsidRDefault="00A35744">
      <w:pPr>
        <w:pBdr>
          <w:top w:val="nil"/>
          <w:left w:val="nil"/>
          <w:bottom w:val="nil"/>
          <w:right w:val="nil"/>
          <w:between w:val="nil"/>
        </w:pBdr>
        <w:spacing w:line="240" w:lineRule="auto"/>
        <w:rPr>
          <w:rFonts w:ascii="Times New Roman" w:eastAsia="Times New Roman" w:hAnsi="Times New Roman" w:cs="Times New Roman"/>
          <w:b/>
          <w:color w:val="000000"/>
          <w:sz w:val="24"/>
          <w:szCs w:val="24"/>
        </w:rPr>
      </w:pPr>
    </w:p>
    <w:p w14:paraId="4659B344" w14:textId="77777777" w:rsidR="00A35744" w:rsidRDefault="000F672F">
      <w:pPr>
        <w:pStyle w:val="2"/>
        <w:keepNext w:val="0"/>
        <w:keepLines w:val="0"/>
        <w:numPr>
          <w:ilvl w:val="1"/>
          <w:numId w:val="8"/>
        </w:numPr>
        <w:shd w:val="clear" w:color="auto" w:fill="B8CCE4"/>
        <w:tabs>
          <w:tab w:val="left" w:pos="0"/>
        </w:tabs>
        <w:spacing w:before="0" w:after="0" w:line="240" w:lineRule="auto"/>
        <w:ind w:left="284" w:right="1" w:hanging="284"/>
        <w:jc w:val="center"/>
        <w:rPr>
          <w:rFonts w:ascii="Times New Roman" w:eastAsia="Times New Roman" w:hAnsi="Times New Roman" w:cs="Times New Roman"/>
          <w:b/>
          <w:color w:val="000000"/>
          <w:sz w:val="24"/>
          <w:szCs w:val="24"/>
        </w:rPr>
      </w:pPr>
      <w:bookmarkStart w:id="3" w:name="_heading=h.17dp8vu" w:colFirst="0" w:colLast="0"/>
      <w:bookmarkEnd w:id="3"/>
      <w:r>
        <w:rPr>
          <w:rFonts w:ascii="Times New Roman" w:eastAsia="Times New Roman" w:hAnsi="Times New Roman" w:cs="Times New Roman"/>
          <w:b/>
          <w:color w:val="000000"/>
          <w:sz w:val="24"/>
          <w:szCs w:val="24"/>
        </w:rPr>
        <w:t>Інформація про адміністративно-територіальний устрій та географічне розташування територіальної громади</w:t>
      </w:r>
    </w:p>
    <w:p w14:paraId="7A3F0600" w14:textId="77777777" w:rsidR="00A35744" w:rsidRDefault="00A35744">
      <w:pPr>
        <w:pBdr>
          <w:top w:val="nil"/>
          <w:left w:val="nil"/>
          <w:bottom w:val="nil"/>
          <w:right w:val="nil"/>
          <w:between w:val="nil"/>
        </w:pBdr>
        <w:spacing w:line="240" w:lineRule="auto"/>
        <w:rPr>
          <w:rFonts w:ascii="Times New Roman" w:eastAsia="Times New Roman" w:hAnsi="Times New Roman" w:cs="Times New Roman"/>
          <w:b/>
          <w:color w:val="000000"/>
          <w:sz w:val="24"/>
          <w:szCs w:val="24"/>
        </w:rPr>
      </w:pPr>
      <w:bookmarkStart w:id="4" w:name="_heading=h.1fob9te" w:colFirst="0" w:colLast="0"/>
      <w:bookmarkEnd w:id="4"/>
    </w:p>
    <w:p w14:paraId="5ED62715" w14:textId="5798CED5" w:rsidR="00A35744" w:rsidRDefault="000F672F">
      <w:pPr>
        <w:ind w:left="-142"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Слобожанська </w:t>
      </w:r>
      <w:r w:rsidR="00F646BF">
        <w:rPr>
          <w:rFonts w:ascii="Times New Roman" w:eastAsia="Times New Roman" w:hAnsi="Times New Roman" w:cs="Times New Roman"/>
          <w:sz w:val="24"/>
          <w:szCs w:val="24"/>
        </w:rPr>
        <w:t>селищна</w:t>
      </w:r>
      <w:r>
        <w:rPr>
          <w:rFonts w:ascii="Times New Roman" w:eastAsia="Times New Roman" w:hAnsi="Times New Roman" w:cs="Times New Roman"/>
          <w:sz w:val="24"/>
          <w:szCs w:val="24"/>
        </w:rPr>
        <w:t xml:space="preserve"> територіальна громада утворена відповідно до розпорядження Кабінету Міністрів України № 725-р від 12 червня 2020 року «Про визначення адміністративних центрів та затвердження територій територіальних громад Харківської області» шляхом об’єднання Слобожанської </w:t>
      </w:r>
      <w:r w:rsidR="000645D4">
        <w:rPr>
          <w:rFonts w:ascii="Times New Roman" w:eastAsia="Times New Roman" w:hAnsi="Times New Roman" w:cs="Times New Roman"/>
          <w:sz w:val="24"/>
          <w:szCs w:val="24"/>
        </w:rPr>
        <w:t>селищної</w:t>
      </w:r>
      <w:r>
        <w:rPr>
          <w:rFonts w:ascii="Times New Roman" w:eastAsia="Times New Roman" w:hAnsi="Times New Roman" w:cs="Times New Roman"/>
          <w:sz w:val="24"/>
          <w:szCs w:val="24"/>
        </w:rPr>
        <w:t xml:space="preserve"> ради та Геніївської, Лиманської, Нижньобишкинської, Скрипаївської і Шелудьківської сільських рад Зміївського району Харківської області. </w:t>
      </w:r>
    </w:p>
    <w:p w14:paraId="6A139497" w14:textId="5CA44BDB" w:rsidR="00F646BF" w:rsidRPr="00F646BF" w:rsidRDefault="00F646BF">
      <w:pPr>
        <w:ind w:left="-142"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Постановою Верховної Ради України від 13.03.2025 року № 4317 – </w:t>
      </w:r>
      <w:r>
        <w:rPr>
          <w:rFonts w:ascii="Times New Roman" w:eastAsia="Times New Roman" w:hAnsi="Times New Roman" w:cs="Times New Roman"/>
          <w:sz w:val="24"/>
          <w:szCs w:val="24"/>
          <w:lang w:val="en-US"/>
        </w:rPr>
        <w:t>IX</w:t>
      </w:r>
      <w:r>
        <w:rPr>
          <w:rFonts w:ascii="Times New Roman" w:eastAsia="Times New Roman" w:hAnsi="Times New Roman" w:cs="Times New Roman"/>
          <w:sz w:val="24"/>
          <w:szCs w:val="24"/>
        </w:rPr>
        <w:t xml:space="preserve"> «Про віднесення селища Слобожанське Чугуївського району Харківської області до категорії міст» селище Слобожанське отримало статус «місто». На виконання наступних кроків щодо приведення у відповідність найменування центрального населеного пункту громади та найменування органу місцевого самоврядування</w:t>
      </w:r>
      <w:r w:rsidRPr="00F646BF">
        <w:rPr>
          <w:rFonts w:ascii="Times New Roman" w:eastAsia="Times New Roman" w:hAnsi="Times New Roman" w:cs="Times New Roman"/>
          <w:sz w:val="24"/>
          <w:szCs w:val="24"/>
        </w:rPr>
        <w:t>, LXIX сесією Слобожансько</w:t>
      </w:r>
      <w:r>
        <w:rPr>
          <w:rFonts w:ascii="Times New Roman" w:eastAsia="Times New Roman" w:hAnsi="Times New Roman" w:cs="Times New Roman"/>
          <w:sz w:val="24"/>
          <w:szCs w:val="24"/>
        </w:rPr>
        <w:t>ї</w:t>
      </w:r>
      <w:r w:rsidRPr="00F646BF">
        <w:rPr>
          <w:rFonts w:ascii="Times New Roman" w:eastAsia="Times New Roman" w:hAnsi="Times New Roman" w:cs="Times New Roman"/>
          <w:sz w:val="24"/>
          <w:szCs w:val="24"/>
        </w:rPr>
        <w:t xml:space="preserve"> селищно</w:t>
      </w:r>
      <w:r>
        <w:rPr>
          <w:rFonts w:ascii="Times New Roman" w:eastAsia="Times New Roman" w:hAnsi="Times New Roman" w:cs="Times New Roman"/>
          <w:sz w:val="24"/>
          <w:szCs w:val="24"/>
        </w:rPr>
        <w:t>ї</w:t>
      </w:r>
      <w:r w:rsidRPr="00F646BF">
        <w:rPr>
          <w:rFonts w:ascii="Times New Roman" w:eastAsia="Times New Roman" w:hAnsi="Times New Roman" w:cs="Times New Roman"/>
          <w:sz w:val="24"/>
          <w:szCs w:val="24"/>
        </w:rPr>
        <w:t xml:space="preserve"> рад</w:t>
      </w:r>
      <w:r>
        <w:rPr>
          <w:rFonts w:ascii="Times New Roman" w:eastAsia="Times New Roman" w:hAnsi="Times New Roman" w:cs="Times New Roman"/>
          <w:sz w:val="24"/>
          <w:szCs w:val="24"/>
        </w:rPr>
        <w:t xml:space="preserve">и </w:t>
      </w:r>
      <w:r>
        <w:rPr>
          <w:rFonts w:ascii="Times New Roman" w:eastAsia="Times New Roman" w:hAnsi="Times New Roman" w:cs="Times New Roman"/>
          <w:sz w:val="24"/>
          <w:szCs w:val="24"/>
          <w:lang w:val="en-US"/>
        </w:rPr>
        <w:t>VIII</w:t>
      </w:r>
      <w:r w:rsidRPr="00F646BF">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скликання прийнято рішення від 23.04.2025 року № 2920 – </w:t>
      </w:r>
      <w:r>
        <w:rPr>
          <w:rFonts w:ascii="Times New Roman" w:eastAsia="Times New Roman" w:hAnsi="Times New Roman" w:cs="Times New Roman"/>
          <w:sz w:val="24"/>
          <w:szCs w:val="24"/>
          <w:lang w:val="en-US"/>
        </w:rPr>
        <w:t>VIII</w:t>
      </w:r>
      <w:r>
        <w:rPr>
          <w:rFonts w:ascii="Times New Roman" w:eastAsia="Times New Roman" w:hAnsi="Times New Roman" w:cs="Times New Roman"/>
          <w:sz w:val="24"/>
          <w:szCs w:val="24"/>
        </w:rPr>
        <w:t xml:space="preserve"> «Про зміну найменування органу місцевого самоврядування та найменування посади </w:t>
      </w:r>
      <w:r w:rsidR="00562F3E">
        <w:rPr>
          <w:rFonts w:ascii="Times New Roman" w:eastAsia="Times New Roman" w:hAnsi="Times New Roman" w:cs="Times New Roman"/>
          <w:sz w:val="24"/>
          <w:szCs w:val="24"/>
        </w:rPr>
        <w:t>селищного голови». Зазначеним рішенням змінено найменування Слобожанської селищної ради Чугуївського району Харківської області на Слобожанську міську раду Чугуївського району Харківської області.</w:t>
      </w:r>
    </w:p>
    <w:p w14:paraId="58A63ED9" w14:textId="2843E4DA"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 складу громади входять 17 населених пунктів: </w:t>
      </w:r>
      <w:r w:rsidR="005B3E5E">
        <w:rPr>
          <w:rFonts w:ascii="Times New Roman" w:eastAsia="Times New Roman" w:hAnsi="Times New Roman" w:cs="Times New Roman"/>
          <w:sz w:val="24"/>
          <w:szCs w:val="24"/>
        </w:rPr>
        <w:t>1 місто Слобожанське,</w:t>
      </w:r>
      <w:r>
        <w:rPr>
          <w:rFonts w:ascii="Times New Roman" w:eastAsia="Times New Roman" w:hAnsi="Times New Roman" w:cs="Times New Roman"/>
          <w:sz w:val="24"/>
          <w:szCs w:val="24"/>
        </w:rPr>
        <w:t xml:space="preserve"> </w:t>
      </w:r>
      <w:r w:rsidR="005B3E5E">
        <w:rPr>
          <w:rFonts w:ascii="Times New Roman" w:eastAsia="Times New Roman" w:hAnsi="Times New Roman" w:cs="Times New Roman"/>
          <w:sz w:val="24"/>
          <w:szCs w:val="24"/>
        </w:rPr>
        <w:t>3</w:t>
      </w:r>
      <w:r w:rsidR="00C8090B">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селища  </w:t>
      </w:r>
      <w:r w:rsidR="005B3E5E">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Благодатне, Донець, Лісне) та 13 сіл (Геївка, Геніївка, Дачне, Лиман, Занки, Курортне, Мохнач, Нижній Бишкин, Скрипаї, Суха Гомільша, Українське, Черкаський Бишкин, Шелудьківка) (детальніше – табл. Д.1.3.1 у додатку 1.3). </w:t>
      </w:r>
    </w:p>
    <w:p w14:paraId="7CC5EC16" w14:textId="77777777" w:rsidR="00A35744" w:rsidRDefault="00A35744">
      <w:pPr>
        <w:spacing w:line="240" w:lineRule="auto"/>
        <w:rPr>
          <w:rFonts w:ascii="Times New Roman" w:eastAsia="Times New Roman" w:hAnsi="Times New Roman" w:cs="Times New Roman"/>
          <w:sz w:val="24"/>
          <w:szCs w:val="24"/>
        </w:rPr>
      </w:pPr>
    </w:p>
    <w:p w14:paraId="4FFEFF5A" w14:textId="2280DBAB" w:rsidR="00A35744" w:rsidRDefault="000F672F">
      <w:pPr>
        <w:pBdr>
          <w:top w:val="nil"/>
          <w:left w:val="nil"/>
          <w:bottom w:val="nil"/>
          <w:right w:val="nil"/>
          <w:between w:val="nil"/>
        </w:pBdr>
        <w:spacing w:line="240" w:lineRule="auto"/>
        <w:ind w:firstLine="567"/>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Таблиця 1.1 – Загальна інформація стосовно Слобожанської </w:t>
      </w:r>
      <w:r w:rsidR="00DA28D6">
        <w:rPr>
          <w:rFonts w:ascii="Times New Roman" w:eastAsia="Times New Roman" w:hAnsi="Times New Roman" w:cs="Times New Roman"/>
          <w:b/>
          <w:sz w:val="24"/>
          <w:szCs w:val="24"/>
        </w:rPr>
        <w:t>міської</w:t>
      </w:r>
      <w:r>
        <w:rPr>
          <w:rFonts w:ascii="Times New Roman" w:eastAsia="Times New Roman" w:hAnsi="Times New Roman" w:cs="Times New Roman"/>
          <w:b/>
          <w:sz w:val="24"/>
          <w:szCs w:val="24"/>
        </w:rPr>
        <w:t xml:space="preserve"> ТГ</w:t>
      </w:r>
    </w:p>
    <w:p w14:paraId="0497072D" w14:textId="77777777" w:rsidR="00A35744" w:rsidRDefault="00A35744">
      <w:pPr>
        <w:spacing w:line="240" w:lineRule="auto"/>
        <w:rPr>
          <w:rFonts w:ascii="Times New Roman" w:eastAsia="Times New Roman" w:hAnsi="Times New Roman" w:cs="Times New Roman"/>
          <w:sz w:val="24"/>
          <w:szCs w:val="24"/>
        </w:rPr>
      </w:pPr>
    </w:p>
    <w:tbl>
      <w:tblPr>
        <w:tblStyle w:val="afffffffff6"/>
        <w:tblW w:w="963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539"/>
        <w:gridCol w:w="6095"/>
      </w:tblGrid>
      <w:tr w:rsidR="00A35744" w14:paraId="503F282E" w14:textId="77777777">
        <w:tc>
          <w:tcPr>
            <w:tcW w:w="3539" w:type="dxa"/>
            <w:vAlign w:val="center"/>
          </w:tcPr>
          <w:p w14:paraId="30FAF6E8" w14:textId="77777777" w:rsidR="00A35744" w:rsidRDefault="000F672F">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Область</w:t>
            </w:r>
          </w:p>
        </w:tc>
        <w:tc>
          <w:tcPr>
            <w:tcW w:w="6095" w:type="dxa"/>
            <w:vAlign w:val="center"/>
          </w:tcPr>
          <w:p w14:paraId="26DEE68B"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Харківська</w:t>
            </w:r>
          </w:p>
        </w:tc>
      </w:tr>
      <w:tr w:rsidR="00A35744" w14:paraId="1A3E52BD" w14:textId="77777777">
        <w:tc>
          <w:tcPr>
            <w:tcW w:w="3539" w:type="dxa"/>
            <w:vAlign w:val="center"/>
          </w:tcPr>
          <w:p w14:paraId="21F543B4" w14:textId="77777777" w:rsidR="00A35744" w:rsidRDefault="000F672F">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Район</w:t>
            </w:r>
          </w:p>
        </w:tc>
        <w:tc>
          <w:tcPr>
            <w:tcW w:w="6095" w:type="dxa"/>
            <w:vAlign w:val="center"/>
          </w:tcPr>
          <w:p w14:paraId="593325CF"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Чугуївський</w:t>
            </w:r>
          </w:p>
        </w:tc>
      </w:tr>
      <w:tr w:rsidR="00A35744" w14:paraId="6EE5E318" w14:textId="77777777">
        <w:tc>
          <w:tcPr>
            <w:tcW w:w="3539" w:type="dxa"/>
            <w:vAlign w:val="center"/>
          </w:tcPr>
          <w:p w14:paraId="63F8DCA6" w14:textId="77777777" w:rsidR="00A35744" w:rsidRDefault="000F672F">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Назва ТГ</w:t>
            </w:r>
          </w:p>
        </w:tc>
        <w:tc>
          <w:tcPr>
            <w:tcW w:w="6095" w:type="dxa"/>
            <w:vAlign w:val="center"/>
          </w:tcPr>
          <w:p w14:paraId="5D35AACA"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Слобожанська</w:t>
            </w:r>
          </w:p>
        </w:tc>
      </w:tr>
      <w:tr w:rsidR="00A35744" w14:paraId="3910DEA7" w14:textId="77777777">
        <w:tc>
          <w:tcPr>
            <w:tcW w:w="3539" w:type="dxa"/>
            <w:vAlign w:val="center"/>
          </w:tcPr>
          <w:p w14:paraId="0445F626" w14:textId="77777777" w:rsidR="00A35744" w:rsidRDefault="000F672F">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Тип ТГ</w:t>
            </w:r>
          </w:p>
        </w:tc>
        <w:tc>
          <w:tcPr>
            <w:tcW w:w="6095" w:type="dxa"/>
            <w:vAlign w:val="center"/>
          </w:tcPr>
          <w:p w14:paraId="0B00CEF9" w14:textId="7CE7E123" w:rsidR="00A35744" w:rsidRDefault="00DA28D6">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міська</w:t>
            </w:r>
          </w:p>
        </w:tc>
      </w:tr>
      <w:tr w:rsidR="00A35744" w14:paraId="4188F20B" w14:textId="77777777">
        <w:tc>
          <w:tcPr>
            <w:tcW w:w="3539" w:type="dxa"/>
            <w:vAlign w:val="center"/>
          </w:tcPr>
          <w:p w14:paraId="573A8F59" w14:textId="77777777" w:rsidR="00A35744" w:rsidRDefault="000F672F">
            <w:pPr>
              <w:jc w:val="center"/>
              <w:rPr>
                <w:rFonts w:ascii="Times New Roman" w:eastAsia="Times New Roman" w:hAnsi="Times New Roman" w:cs="Times New Roman"/>
                <w:b/>
                <w:sz w:val="24"/>
                <w:szCs w:val="24"/>
              </w:rPr>
            </w:pPr>
            <w:r>
              <w:rPr>
                <w:rFonts w:ascii="Times New Roman" w:eastAsia="Times New Roman" w:hAnsi="Times New Roman" w:cs="Times New Roman"/>
                <w:b/>
                <w:color w:val="000000"/>
                <w:sz w:val="24"/>
                <w:szCs w:val="24"/>
              </w:rPr>
              <w:t>КАТОТТГ</w:t>
            </w:r>
            <w:r>
              <w:rPr>
                <w:rFonts w:ascii="Times New Roman" w:eastAsia="Times New Roman" w:hAnsi="Times New Roman" w:cs="Times New Roman"/>
                <w:sz w:val="24"/>
                <w:szCs w:val="24"/>
                <w:vertAlign w:val="superscript"/>
              </w:rPr>
              <w:footnoteReference w:id="1"/>
            </w:r>
          </w:p>
        </w:tc>
        <w:tc>
          <w:tcPr>
            <w:tcW w:w="6095" w:type="dxa"/>
            <w:vAlign w:val="center"/>
          </w:tcPr>
          <w:p w14:paraId="7C9A2BA2"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UA63140110000087562</w:t>
            </w:r>
          </w:p>
        </w:tc>
      </w:tr>
      <w:tr w:rsidR="00A35744" w14:paraId="55173435" w14:textId="77777777">
        <w:tc>
          <w:tcPr>
            <w:tcW w:w="3539" w:type="dxa"/>
            <w:vAlign w:val="center"/>
          </w:tcPr>
          <w:p w14:paraId="3DBA6424" w14:textId="77777777" w:rsidR="00A35744" w:rsidRDefault="000F672F">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Кількість населених пунктів, що входять до складу ТГ</w:t>
            </w:r>
          </w:p>
        </w:tc>
        <w:tc>
          <w:tcPr>
            <w:tcW w:w="6095" w:type="dxa"/>
            <w:vAlign w:val="center"/>
          </w:tcPr>
          <w:p w14:paraId="32A0923E"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17</w:t>
            </w:r>
          </w:p>
        </w:tc>
      </w:tr>
    </w:tbl>
    <w:p w14:paraId="763AAD5E" w14:textId="77777777" w:rsidR="00A35744" w:rsidRDefault="00A35744">
      <w:pPr>
        <w:spacing w:line="240" w:lineRule="auto"/>
        <w:rPr>
          <w:rFonts w:ascii="Times New Roman" w:eastAsia="Times New Roman" w:hAnsi="Times New Roman" w:cs="Times New Roman"/>
          <w:sz w:val="24"/>
          <w:szCs w:val="24"/>
        </w:rPr>
      </w:pPr>
    </w:p>
    <w:p w14:paraId="4419E05D" w14:textId="78531BEA"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Адміністративний центр ‒ </w:t>
      </w:r>
      <w:r w:rsidR="000E2081">
        <w:rPr>
          <w:rFonts w:ascii="Times New Roman" w:eastAsia="Times New Roman" w:hAnsi="Times New Roman" w:cs="Times New Roman"/>
          <w:sz w:val="24"/>
          <w:szCs w:val="24"/>
        </w:rPr>
        <w:t>місто</w:t>
      </w:r>
      <w:r>
        <w:rPr>
          <w:rFonts w:ascii="Times New Roman" w:eastAsia="Times New Roman" w:hAnsi="Times New Roman" w:cs="Times New Roman"/>
          <w:sz w:val="24"/>
          <w:szCs w:val="24"/>
        </w:rPr>
        <w:t xml:space="preserve"> Слобожанське. </w:t>
      </w:r>
    </w:p>
    <w:p w14:paraId="2FC13B4F" w14:textId="4EB3283D" w:rsidR="00A35744" w:rsidRDefault="00562F3E">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Слобожанська міська ТГ</w:t>
      </w:r>
      <w:r w:rsidR="000F672F">
        <w:rPr>
          <w:rFonts w:ascii="Times New Roman" w:eastAsia="Times New Roman" w:hAnsi="Times New Roman" w:cs="Times New Roman"/>
          <w:sz w:val="24"/>
          <w:szCs w:val="24"/>
        </w:rPr>
        <w:t xml:space="preserve"> межує:</w:t>
      </w:r>
    </w:p>
    <w:p w14:paraId="230D1247" w14:textId="77777777" w:rsidR="00A35744" w:rsidRDefault="000F672F">
      <w:pPr>
        <w:numPr>
          <w:ilvl w:val="0"/>
          <w:numId w:val="5"/>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на півночі – з </w:t>
      </w:r>
      <w:proofErr w:type="spellStart"/>
      <w:r>
        <w:rPr>
          <w:rFonts w:ascii="Times New Roman" w:eastAsia="Times New Roman" w:hAnsi="Times New Roman" w:cs="Times New Roman"/>
          <w:color w:val="000000"/>
          <w:sz w:val="24"/>
          <w:szCs w:val="24"/>
        </w:rPr>
        <w:t>Новопокровською</w:t>
      </w:r>
      <w:proofErr w:type="spellEnd"/>
      <w:r>
        <w:rPr>
          <w:rFonts w:ascii="Times New Roman" w:eastAsia="Times New Roman" w:hAnsi="Times New Roman" w:cs="Times New Roman"/>
          <w:color w:val="000000"/>
          <w:sz w:val="24"/>
          <w:szCs w:val="24"/>
        </w:rPr>
        <w:t xml:space="preserve"> селищно</w:t>
      </w:r>
      <w:r>
        <w:rPr>
          <w:rFonts w:ascii="Times New Roman" w:eastAsia="Times New Roman" w:hAnsi="Times New Roman" w:cs="Times New Roman"/>
          <w:sz w:val="24"/>
          <w:szCs w:val="24"/>
        </w:rPr>
        <w:t>ю</w:t>
      </w:r>
      <w:r>
        <w:rPr>
          <w:rFonts w:ascii="Times New Roman" w:eastAsia="Times New Roman" w:hAnsi="Times New Roman" w:cs="Times New Roman"/>
          <w:color w:val="000000"/>
          <w:sz w:val="24"/>
          <w:szCs w:val="24"/>
        </w:rPr>
        <w:t xml:space="preserve"> ТГ Чугуївського району Харківської області;</w:t>
      </w:r>
    </w:p>
    <w:p w14:paraId="4782F9B2" w14:textId="77777777" w:rsidR="00A35744" w:rsidRDefault="000F672F">
      <w:pPr>
        <w:numPr>
          <w:ilvl w:val="0"/>
          <w:numId w:val="5"/>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на сході – з </w:t>
      </w:r>
      <w:proofErr w:type="spellStart"/>
      <w:r>
        <w:rPr>
          <w:rFonts w:ascii="Times New Roman" w:eastAsia="Times New Roman" w:hAnsi="Times New Roman" w:cs="Times New Roman"/>
          <w:color w:val="000000"/>
          <w:sz w:val="24"/>
          <w:szCs w:val="24"/>
        </w:rPr>
        <w:t>Малинівською</w:t>
      </w:r>
      <w:proofErr w:type="spellEnd"/>
      <w:r>
        <w:rPr>
          <w:rFonts w:ascii="Times New Roman" w:eastAsia="Times New Roman" w:hAnsi="Times New Roman" w:cs="Times New Roman"/>
          <w:color w:val="000000"/>
          <w:sz w:val="24"/>
          <w:szCs w:val="24"/>
        </w:rPr>
        <w:t xml:space="preserve"> селищною ТГ Чугуївського району Харківської області;</w:t>
      </w:r>
    </w:p>
    <w:p w14:paraId="06B1FB95" w14:textId="2DD5A924" w:rsidR="00A35744" w:rsidRDefault="000F672F">
      <w:pPr>
        <w:numPr>
          <w:ilvl w:val="0"/>
          <w:numId w:val="5"/>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на півдні – з Донецькою </w:t>
      </w:r>
      <w:r w:rsidR="00094349">
        <w:rPr>
          <w:rFonts w:ascii="Times New Roman" w:eastAsia="Times New Roman" w:hAnsi="Times New Roman" w:cs="Times New Roman"/>
          <w:color w:val="000000"/>
          <w:sz w:val="24"/>
          <w:szCs w:val="24"/>
        </w:rPr>
        <w:t>селищною</w:t>
      </w:r>
      <w:r>
        <w:rPr>
          <w:rFonts w:ascii="Times New Roman" w:eastAsia="Times New Roman" w:hAnsi="Times New Roman" w:cs="Times New Roman"/>
          <w:color w:val="000000"/>
          <w:sz w:val="24"/>
          <w:szCs w:val="24"/>
        </w:rPr>
        <w:t xml:space="preserve"> ТГ Ізюмського району Харківської області та Олексіївською сільською ТГ Лозівського району Харківської області;</w:t>
      </w:r>
    </w:p>
    <w:p w14:paraId="750D3567" w14:textId="77777777" w:rsidR="00A35744" w:rsidRDefault="000F672F">
      <w:pPr>
        <w:numPr>
          <w:ilvl w:val="0"/>
          <w:numId w:val="5"/>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 заході – із Зміївською міською ТГ Чугуївського району Харківської області.</w:t>
      </w:r>
    </w:p>
    <w:p w14:paraId="16C6AC0D" w14:textId="77777777" w:rsidR="00A35744" w:rsidRDefault="000F672F">
      <w:pPr>
        <w:ind w:firstLine="567"/>
        <w:rPr>
          <w:rFonts w:ascii="Times New Roman" w:eastAsia="Times New Roman" w:hAnsi="Times New Roman" w:cs="Times New Roman"/>
          <w:sz w:val="24"/>
          <w:szCs w:val="24"/>
        </w:rPr>
      </w:pPr>
      <w:r>
        <w:rPr>
          <w:rFonts w:ascii="Times New Roman" w:eastAsia="Times New Roman" w:hAnsi="Times New Roman" w:cs="Times New Roman"/>
          <w:sz w:val="24"/>
          <w:szCs w:val="24"/>
        </w:rPr>
        <w:t>Схему меж територіальної громади представлено на рис.1.1.</w:t>
      </w:r>
    </w:p>
    <w:p w14:paraId="5EC33D79" w14:textId="77777777" w:rsidR="00A35744" w:rsidRDefault="000F672F">
      <w:pPr>
        <w:pBdr>
          <w:top w:val="nil"/>
          <w:left w:val="nil"/>
          <w:bottom w:val="nil"/>
          <w:right w:val="nil"/>
          <w:between w:val="nil"/>
        </w:pBdr>
        <w:spacing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noProof/>
          <w:color w:val="000000"/>
          <w:sz w:val="24"/>
          <w:szCs w:val="24"/>
        </w:rPr>
        <w:lastRenderedPageBreak/>
        <w:drawing>
          <wp:inline distT="0" distB="0" distL="0" distR="0" wp14:anchorId="36658060" wp14:editId="6EFAA569">
            <wp:extent cx="6016546" cy="6247603"/>
            <wp:effectExtent l="0" t="0" r="0" b="0"/>
            <wp:docPr id="2138672716" name="image16.png" descr="C:\Users\Lenovo\Desktop\DOBRE Відновлення КОЗІНА\Слобожанськ\Дані громади\6.Проект ПКВ\Слобожанська ТГ - межа.png"/>
            <wp:cNvGraphicFramePr/>
            <a:graphic xmlns:a="http://schemas.openxmlformats.org/drawingml/2006/main">
              <a:graphicData uri="http://schemas.openxmlformats.org/drawingml/2006/picture">
                <pic:pic xmlns:pic="http://schemas.openxmlformats.org/drawingml/2006/picture">
                  <pic:nvPicPr>
                    <pic:cNvPr id="0" name="image16.png" descr="C:\Users\Lenovo\Desktop\DOBRE Відновлення КОЗІНА\Слобожанськ\Дані громади\6.Проект ПКВ\Слобожанська ТГ - межа.png"/>
                    <pic:cNvPicPr preferRelativeResize="0"/>
                  </pic:nvPicPr>
                  <pic:blipFill>
                    <a:blip r:embed="rId12"/>
                    <a:srcRect/>
                    <a:stretch>
                      <a:fillRect/>
                    </a:stretch>
                  </pic:blipFill>
                  <pic:spPr>
                    <a:xfrm>
                      <a:off x="0" y="0"/>
                      <a:ext cx="6016546" cy="6247603"/>
                    </a:xfrm>
                    <a:prstGeom prst="rect">
                      <a:avLst/>
                    </a:prstGeom>
                    <a:ln/>
                  </pic:spPr>
                </pic:pic>
              </a:graphicData>
            </a:graphic>
          </wp:inline>
        </w:drawing>
      </w:r>
    </w:p>
    <w:p w14:paraId="031A2121" w14:textId="5FB340E2" w:rsidR="00A35744" w:rsidRDefault="000F672F">
      <w:pPr>
        <w:spacing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highlight w:val="white"/>
        </w:rPr>
        <w:t xml:space="preserve">Рисунок 1.1 – Схема меж </w:t>
      </w:r>
      <w:r>
        <w:rPr>
          <w:rFonts w:ascii="Times New Roman" w:eastAsia="Times New Roman" w:hAnsi="Times New Roman" w:cs="Times New Roman"/>
          <w:b/>
          <w:color w:val="000000"/>
          <w:sz w:val="24"/>
          <w:szCs w:val="24"/>
        </w:rPr>
        <w:t xml:space="preserve">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територіальної громади</w:t>
      </w:r>
    </w:p>
    <w:p w14:paraId="1C759E1F" w14:textId="77777777" w:rsidR="00A35744" w:rsidRDefault="00A35744">
      <w:pPr>
        <w:spacing w:line="240" w:lineRule="auto"/>
        <w:jc w:val="center"/>
        <w:rPr>
          <w:rFonts w:ascii="Times New Roman" w:eastAsia="Times New Roman" w:hAnsi="Times New Roman" w:cs="Times New Roman"/>
          <w:b/>
          <w:color w:val="000000"/>
          <w:sz w:val="24"/>
          <w:szCs w:val="24"/>
        </w:rPr>
      </w:pPr>
    </w:p>
    <w:p w14:paraId="673FC867" w14:textId="77777777" w:rsidR="00A35744" w:rsidRDefault="000F672F">
      <w:pPr>
        <w:shd w:val="clear" w:color="auto" w:fill="DBE5F1"/>
        <w:jc w:val="both"/>
        <w:rPr>
          <w:rFonts w:ascii="Times New Roman" w:eastAsia="Times New Roman" w:hAnsi="Times New Roman" w:cs="Times New Roman"/>
          <w:b/>
          <w:i/>
          <w:color w:val="000000"/>
          <w:sz w:val="24"/>
          <w:szCs w:val="24"/>
        </w:rPr>
      </w:pPr>
      <w:r>
        <w:rPr>
          <w:rFonts w:ascii="Times New Roman" w:eastAsia="Times New Roman" w:hAnsi="Times New Roman" w:cs="Times New Roman"/>
          <w:b/>
          <w:i/>
          <w:color w:val="000000"/>
          <w:sz w:val="24"/>
          <w:szCs w:val="24"/>
        </w:rPr>
        <w:t>Історична довідка:</w:t>
      </w:r>
    </w:p>
    <w:p w14:paraId="14F810A8" w14:textId="77777777" w:rsidR="00A35744" w:rsidRDefault="00A35744">
      <w:pPr>
        <w:spacing w:line="240" w:lineRule="auto"/>
        <w:jc w:val="center"/>
        <w:rPr>
          <w:rFonts w:ascii="Times New Roman" w:eastAsia="Times New Roman" w:hAnsi="Times New Roman" w:cs="Times New Roman"/>
          <w:b/>
          <w:color w:val="000000"/>
          <w:sz w:val="24"/>
          <w:szCs w:val="24"/>
        </w:rPr>
      </w:pPr>
    </w:p>
    <w:p w14:paraId="0BA3AC77" w14:textId="71FD6B63" w:rsidR="00A35744" w:rsidRDefault="000F672F">
      <w:pPr>
        <w:ind w:firstLine="567"/>
        <w:jc w:val="both"/>
        <w:rPr>
          <w:rFonts w:ascii="Times New Roman" w:eastAsia="Times New Roman" w:hAnsi="Times New Roman" w:cs="Times New Roman"/>
          <w:i/>
          <w:sz w:val="24"/>
          <w:szCs w:val="24"/>
        </w:rPr>
      </w:pPr>
      <w:bookmarkStart w:id="5" w:name="_heading=h.1mrcu09" w:colFirst="0" w:colLast="0"/>
      <w:bookmarkEnd w:id="5"/>
      <w:r>
        <w:rPr>
          <w:rFonts w:ascii="Times New Roman" w:eastAsia="Times New Roman" w:hAnsi="Times New Roman" w:cs="Times New Roman"/>
          <w:i/>
          <w:sz w:val="24"/>
          <w:szCs w:val="24"/>
        </w:rPr>
        <w:t xml:space="preserve">Спираючись на архівні документи минулого століття, відомо, що </w:t>
      </w:r>
      <w:r w:rsidR="00DA28D6">
        <w:rPr>
          <w:rFonts w:ascii="Times New Roman" w:eastAsia="Times New Roman" w:hAnsi="Times New Roman" w:cs="Times New Roman"/>
          <w:i/>
          <w:sz w:val="24"/>
          <w:szCs w:val="24"/>
        </w:rPr>
        <w:t>місто</w:t>
      </w:r>
      <w:r>
        <w:rPr>
          <w:rFonts w:ascii="Times New Roman" w:eastAsia="Times New Roman" w:hAnsi="Times New Roman" w:cs="Times New Roman"/>
          <w:i/>
          <w:sz w:val="24"/>
          <w:szCs w:val="24"/>
        </w:rPr>
        <w:t xml:space="preserve">, яке на сьогодні є центром Слобожанської </w:t>
      </w:r>
      <w:r w:rsidR="00DA28D6">
        <w:rPr>
          <w:rFonts w:ascii="Times New Roman" w:eastAsia="Times New Roman" w:hAnsi="Times New Roman" w:cs="Times New Roman"/>
          <w:i/>
          <w:sz w:val="24"/>
          <w:szCs w:val="24"/>
        </w:rPr>
        <w:t>міської</w:t>
      </w:r>
      <w:r>
        <w:rPr>
          <w:rFonts w:ascii="Times New Roman" w:eastAsia="Times New Roman" w:hAnsi="Times New Roman" w:cs="Times New Roman"/>
          <w:i/>
          <w:sz w:val="24"/>
          <w:szCs w:val="24"/>
        </w:rPr>
        <w:t xml:space="preserve"> територіальної громади, </w:t>
      </w:r>
      <w:proofErr w:type="spellStart"/>
      <w:r>
        <w:rPr>
          <w:rFonts w:ascii="Times New Roman" w:eastAsia="Times New Roman" w:hAnsi="Times New Roman" w:cs="Times New Roman"/>
          <w:i/>
          <w:sz w:val="24"/>
          <w:szCs w:val="24"/>
        </w:rPr>
        <w:t>виникло</w:t>
      </w:r>
      <w:proofErr w:type="spellEnd"/>
      <w:r>
        <w:rPr>
          <w:rFonts w:ascii="Times New Roman" w:eastAsia="Times New Roman" w:hAnsi="Times New Roman" w:cs="Times New Roman"/>
          <w:i/>
          <w:sz w:val="24"/>
          <w:szCs w:val="24"/>
        </w:rPr>
        <w:t xml:space="preserve"> в 1956 році, в зв’язку з будівництвом Зміївської ДРЕС (нині Зміївська ТЕС) – однієї з найбільш потужних у світі теплових електростанцій, яку свого часу Ленінський Комсомол об’явив одним з найбільших вдалих ударних </w:t>
      </w:r>
      <w:proofErr w:type="spellStart"/>
      <w:r>
        <w:rPr>
          <w:rFonts w:ascii="Times New Roman" w:eastAsia="Times New Roman" w:hAnsi="Times New Roman" w:cs="Times New Roman"/>
          <w:i/>
          <w:sz w:val="24"/>
          <w:szCs w:val="24"/>
        </w:rPr>
        <w:t>будівництв</w:t>
      </w:r>
      <w:proofErr w:type="spellEnd"/>
      <w:r>
        <w:rPr>
          <w:rFonts w:ascii="Times New Roman" w:eastAsia="Times New Roman" w:hAnsi="Times New Roman" w:cs="Times New Roman"/>
          <w:i/>
          <w:sz w:val="24"/>
          <w:szCs w:val="24"/>
        </w:rPr>
        <w:t xml:space="preserve">. Саме цей факт став основою для першої його назви – Комсомольське. Свого часу, </w:t>
      </w:r>
      <w:r w:rsidR="00DA28D6">
        <w:rPr>
          <w:rFonts w:ascii="Times New Roman" w:eastAsia="Times New Roman" w:hAnsi="Times New Roman" w:cs="Times New Roman"/>
          <w:i/>
          <w:sz w:val="24"/>
          <w:szCs w:val="24"/>
        </w:rPr>
        <w:t>місто</w:t>
      </w:r>
      <w:r>
        <w:rPr>
          <w:rFonts w:ascii="Times New Roman" w:eastAsia="Times New Roman" w:hAnsi="Times New Roman" w:cs="Times New Roman"/>
          <w:i/>
          <w:sz w:val="24"/>
          <w:szCs w:val="24"/>
        </w:rPr>
        <w:t xml:space="preserve"> у прямому сенсі виросло на болотах, де в 1911 році в період столипінської аграрної реформи поселився хутором Колісник Єгор.</w:t>
      </w:r>
    </w:p>
    <w:p w14:paraId="211C03E2" w14:textId="77777777" w:rsidR="00A35744" w:rsidRDefault="000F672F">
      <w:pPr>
        <w:ind w:firstLine="567"/>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31 грудня 1960 року – є однією з видатних дат в історичному арсеналі громади. Саме в цей день вперше дала промисловий струм перша турбіна Зміївської ДРЕС потужністю 200 тис. кВт. Отже, саме цей день вважається часом народження Зміївської ДРЕС. Далі, щороку на електростанції вводились в експлуатацію нові енергоблоки, аж поки у 1969 році </w:t>
      </w:r>
      <w:r>
        <w:rPr>
          <w:rFonts w:ascii="Times New Roman" w:eastAsia="Times New Roman" w:hAnsi="Times New Roman" w:cs="Times New Roman"/>
          <w:i/>
          <w:sz w:val="24"/>
          <w:szCs w:val="24"/>
        </w:rPr>
        <w:lastRenderedPageBreak/>
        <w:t>закінчилось будівництво останнього, десятого енергоблоку Зміївської ДРЕС, а її потужність досягла майже невиданих для того часу – 2,4 млн. кВт.</w:t>
      </w:r>
    </w:p>
    <w:p w14:paraId="4ACDC6D9" w14:textId="288BBCBD" w:rsidR="00A35744" w:rsidRDefault="000F672F">
      <w:pPr>
        <w:pBdr>
          <w:top w:val="nil"/>
          <w:left w:val="nil"/>
          <w:bottom w:val="nil"/>
          <w:right w:val="nil"/>
          <w:between w:val="nil"/>
        </w:pBdr>
        <w:shd w:val="clear" w:color="auto" w:fill="FFFFFF"/>
        <w:ind w:firstLine="567"/>
        <w:jc w:val="both"/>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Саме будівництво Зміївської ДРЕС стало початком для всебічного розвитку «</w:t>
      </w:r>
      <w:r w:rsidR="003B6F91">
        <w:rPr>
          <w:rFonts w:ascii="Times New Roman" w:eastAsia="Times New Roman" w:hAnsi="Times New Roman" w:cs="Times New Roman"/>
          <w:i/>
          <w:color w:val="000000"/>
          <w:sz w:val="24"/>
          <w:szCs w:val="24"/>
        </w:rPr>
        <w:t>селища</w:t>
      </w:r>
      <w:r>
        <w:rPr>
          <w:rFonts w:ascii="Times New Roman" w:eastAsia="Times New Roman" w:hAnsi="Times New Roman" w:cs="Times New Roman"/>
          <w:i/>
          <w:color w:val="000000"/>
          <w:sz w:val="24"/>
          <w:szCs w:val="24"/>
        </w:rPr>
        <w:t xml:space="preserve"> енергетиків». Рік у рік – з’яв</w:t>
      </w:r>
      <w:r>
        <w:rPr>
          <w:rFonts w:ascii="Times New Roman" w:eastAsia="Times New Roman" w:hAnsi="Times New Roman" w:cs="Times New Roman"/>
          <w:i/>
          <w:sz w:val="24"/>
          <w:szCs w:val="24"/>
        </w:rPr>
        <w:t>илося</w:t>
      </w:r>
      <w:r>
        <w:rPr>
          <w:rFonts w:ascii="Times New Roman" w:eastAsia="Times New Roman" w:hAnsi="Times New Roman" w:cs="Times New Roman"/>
          <w:i/>
          <w:color w:val="000000"/>
          <w:sz w:val="24"/>
          <w:szCs w:val="24"/>
        </w:rPr>
        <w:t xml:space="preserve"> багато інших промислових підприємств. Так, за часи будівництва Зміївської ДРЕС було збудовано тепличне господарство – Зміївська овочева фабрика, Експериментально-механічний завод «</w:t>
      </w:r>
      <w:proofErr w:type="spellStart"/>
      <w:r>
        <w:rPr>
          <w:rFonts w:ascii="Times New Roman" w:eastAsia="Times New Roman" w:hAnsi="Times New Roman" w:cs="Times New Roman"/>
          <w:i/>
          <w:color w:val="000000"/>
          <w:sz w:val="24"/>
          <w:szCs w:val="24"/>
        </w:rPr>
        <w:t>Зміївметалосервіс</w:t>
      </w:r>
      <w:proofErr w:type="spellEnd"/>
      <w:r>
        <w:rPr>
          <w:rFonts w:ascii="Times New Roman" w:eastAsia="Times New Roman" w:hAnsi="Times New Roman" w:cs="Times New Roman"/>
          <w:i/>
          <w:color w:val="000000"/>
          <w:sz w:val="24"/>
          <w:szCs w:val="24"/>
        </w:rPr>
        <w:t>», Дослідний електромонтажний завод, завод «Буддеталь», Комсомольський молокозавод, Лиманське рибне господарство та багато інших підприємств. Відразу слід зазначити, що деякі з них, функціонують і по сей день, задовольняючі різні потреби мешканців громади.</w:t>
      </w:r>
    </w:p>
    <w:p w14:paraId="53525330" w14:textId="51B51614" w:rsidR="00A35744" w:rsidRDefault="000F672F">
      <w:pPr>
        <w:pBdr>
          <w:top w:val="nil"/>
          <w:left w:val="nil"/>
          <w:bottom w:val="nil"/>
          <w:right w:val="nil"/>
          <w:between w:val="nil"/>
        </w:pBdr>
        <w:shd w:val="clear" w:color="auto" w:fill="FFFFFF"/>
        <w:ind w:firstLine="567"/>
        <w:jc w:val="both"/>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 xml:space="preserve">В ті ж часи у </w:t>
      </w:r>
      <w:r w:rsidR="002F4697">
        <w:rPr>
          <w:rFonts w:ascii="Times New Roman" w:eastAsia="Times New Roman" w:hAnsi="Times New Roman" w:cs="Times New Roman"/>
          <w:i/>
          <w:color w:val="000000"/>
          <w:sz w:val="24"/>
          <w:szCs w:val="24"/>
        </w:rPr>
        <w:t>місті</w:t>
      </w:r>
      <w:r>
        <w:rPr>
          <w:rFonts w:ascii="Times New Roman" w:eastAsia="Times New Roman" w:hAnsi="Times New Roman" w:cs="Times New Roman"/>
          <w:i/>
          <w:color w:val="000000"/>
          <w:sz w:val="24"/>
          <w:szCs w:val="24"/>
        </w:rPr>
        <w:t xml:space="preserve"> було збудовано дві середні школи, професійно-технічне училище, палац культури, лікарню, стадіон, спортивно-оздоровчий комплекс, сім дошкільних навчальних закладів, дві бібліотеки, будинок побуту, аптеки, магазини, кафе тощо (рис.1.2).</w:t>
      </w:r>
    </w:p>
    <w:p w14:paraId="184E48E8" w14:textId="6F5FD392" w:rsidR="00A35744" w:rsidRDefault="000F672F">
      <w:pPr>
        <w:pBdr>
          <w:top w:val="nil"/>
          <w:left w:val="nil"/>
          <w:bottom w:val="nil"/>
          <w:right w:val="nil"/>
          <w:between w:val="nil"/>
        </w:pBdr>
        <w:shd w:val="clear" w:color="auto" w:fill="FFFFFF"/>
        <w:ind w:firstLine="567"/>
        <w:jc w:val="both"/>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 xml:space="preserve">У 2016 році Комсомольське перейменовано на </w:t>
      </w:r>
      <w:r w:rsidR="002F4697">
        <w:rPr>
          <w:rFonts w:ascii="Times New Roman" w:eastAsia="Times New Roman" w:hAnsi="Times New Roman" w:cs="Times New Roman"/>
          <w:i/>
          <w:color w:val="000000"/>
          <w:sz w:val="24"/>
          <w:szCs w:val="24"/>
        </w:rPr>
        <w:t>селище</w:t>
      </w:r>
      <w:r>
        <w:rPr>
          <w:rFonts w:ascii="Times New Roman" w:eastAsia="Times New Roman" w:hAnsi="Times New Roman" w:cs="Times New Roman"/>
          <w:i/>
          <w:color w:val="000000"/>
          <w:sz w:val="24"/>
          <w:szCs w:val="24"/>
        </w:rPr>
        <w:t xml:space="preserve"> міського типу Слобожанське, а </w:t>
      </w:r>
      <w:r w:rsidR="000414C8">
        <w:rPr>
          <w:rFonts w:ascii="Times New Roman" w:eastAsia="Times New Roman" w:hAnsi="Times New Roman" w:cs="Times New Roman"/>
          <w:i/>
          <w:color w:val="000000"/>
          <w:sz w:val="24"/>
          <w:szCs w:val="24"/>
        </w:rPr>
        <w:t xml:space="preserve"> ще </w:t>
      </w:r>
      <w:r>
        <w:rPr>
          <w:rFonts w:ascii="Times New Roman" w:eastAsia="Times New Roman" w:hAnsi="Times New Roman" w:cs="Times New Roman"/>
          <w:i/>
          <w:color w:val="000000"/>
          <w:sz w:val="24"/>
          <w:szCs w:val="24"/>
        </w:rPr>
        <w:t xml:space="preserve">через 7 років, у відповідності до </w:t>
      </w:r>
      <w:hyperlink r:id="rId13" w:anchor="Text">
        <w:r>
          <w:rPr>
            <w:rFonts w:ascii="Times New Roman" w:eastAsia="Times New Roman" w:hAnsi="Times New Roman" w:cs="Times New Roman"/>
            <w:i/>
            <w:color w:val="0000FF"/>
            <w:sz w:val="24"/>
            <w:szCs w:val="24"/>
            <w:u w:val="single"/>
          </w:rPr>
          <w:t>Закону України</w:t>
        </w:r>
      </w:hyperlink>
      <w:r>
        <w:rPr>
          <w:rFonts w:ascii="Times New Roman" w:eastAsia="Times New Roman" w:hAnsi="Times New Roman" w:cs="Times New Roman"/>
          <w:i/>
          <w:color w:val="000000"/>
          <w:sz w:val="24"/>
          <w:szCs w:val="24"/>
        </w:rPr>
        <w:t xml:space="preserve"> від 28 липня 2023 року № 3285-IX «Про порядок вирішення окремих питань адміністративно-територіального устрою України», центр громади отримав статус «</w:t>
      </w:r>
      <w:r w:rsidR="002F4697">
        <w:rPr>
          <w:rFonts w:ascii="Times New Roman" w:eastAsia="Times New Roman" w:hAnsi="Times New Roman" w:cs="Times New Roman"/>
          <w:i/>
          <w:color w:val="000000"/>
          <w:sz w:val="24"/>
          <w:szCs w:val="24"/>
        </w:rPr>
        <w:t>с-ще</w:t>
      </w:r>
      <w:r>
        <w:rPr>
          <w:rFonts w:ascii="Times New Roman" w:eastAsia="Times New Roman" w:hAnsi="Times New Roman" w:cs="Times New Roman"/>
          <w:i/>
          <w:color w:val="000000"/>
          <w:sz w:val="24"/>
          <w:szCs w:val="24"/>
        </w:rPr>
        <w:t xml:space="preserve"> Слобожанське»</w:t>
      </w:r>
      <w:r w:rsidR="002F4697">
        <w:rPr>
          <w:rFonts w:ascii="Times New Roman" w:eastAsia="Times New Roman" w:hAnsi="Times New Roman" w:cs="Times New Roman"/>
          <w:i/>
          <w:color w:val="000000"/>
          <w:sz w:val="24"/>
          <w:szCs w:val="24"/>
        </w:rPr>
        <w:t>. У 2025 році  відповідно  до Постанови Верховної Ради України від 13.03.2025 року №4317-</w:t>
      </w:r>
      <w:r w:rsidR="001D0EA5">
        <w:rPr>
          <w:rFonts w:ascii="Times New Roman" w:eastAsia="Times New Roman" w:hAnsi="Times New Roman" w:cs="Times New Roman"/>
          <w:i/>
          <w:color w:val="000000"/>
          <w:sz w:val="24"/>
          <w:szCs w:val="24"/>
          <w:lang w:val="en-US"/>
        </w:rPr>
        <w:t>IX</w:t>
      </w:r>
      <w:r w:rsidR="002F4697" w:rsidRPr="002F4697">
        <w:rPr>
          <w:rFonts w:ascii="Times New Roman" w:eastAsia="Times New Roman" w:hAnsi="Times New Roman" w:cs="Times New Roman"/>
          <w:i/>
          <w:color w:val="000000"/>
          <w:sz w:val="24"/>
          <w:szCs w:val="24"/>
        </w:rPr>
        <w:t xml:space="preserve"> </w:t>
      </w:r>
      <w:r w:rsidR="00183BDC">
        <w:rPr>
          <w:rFonts w:ascii="Times New Roman" w:eastAsia="Times New Roman" w:hAnsi="Times New Roman" w:cs="Times New Roman"/>
          <w:i/>
          <w:color w:val="000000"/>
          <w:sz w:val="24"/>
          <w:szCs w:val="24"/>
        </w:rPr>
        <w:t xml:space="preserve"> « Про </w:t>
      </w:r>
      <w:r w:rsidR="002F4697">
        <w:rPr>
          <w:rFonts w:ascii="Times New Roman" w:eastAsia="Times New Roman" w:hAnsi="Times New Roman" w:cs="Times New Roman"/>
          <w:i/>
          <w:color w:val="000000"/>
          <w:sz w:val="24"/>
          <w:szCs w:val="24"/>
        </w:rPr>
        <w:t xml:space="preserve">віднесення селища </w:t>
      </w:r>
      <w:r w:rsidR="00183BDC">
        <w:rPr>
          <w:rFonts w:ascii="Times New Roman" w:eastAsia="Times New Roman" w:hAnsi="Times New Roman" w:cs="Times New Roman"/>
          <w:i/>
          <w:color w:val="000000"/>
          <w:sz w:val="24"/>
          <w:szCs w:val="24"/>
        </w:rPr>
        <w:t>С</w:t>
      </w:r>
      <w:r w:rsidR="002F4697">
        <w:rPr>
          <w:rFonts w:ascii="Times New Roman" w:eastAsia="Times New Roman" w:hAnsi="Times New Roman" w:cs="Times New Roman"/>
          <w:i/>
          <w:color w:val="000000"/>
          <w:sz w:val="24"/>
          <w:szCs w:val="24"/>
        </w:rPr>
        <w:t>лобожанське Чугуївського району Харківської області до категорії міст»</w:t>
      </w:r>
      <w:r w:rsidR="00183BDC">
        <w:rPr>
          <w:rFonts w:ascii="Times New Roman" w:eastAsia="Times New Roman" w:hAnsi="Times New Roman" w:cs="Times New Roman"/>
          <w:i/>
          <w:color w:val="000000"/>
          <w:sz w:val="24"/>
          <w:szCs w:val="24"/>
        </w:rPr>
        <w:t xml:space="preserve"> центр громади</w:t>
      </w:r>
      <w:r w:rsidR="002F4697">
        <w:rPr>
          <w:rFonts w:ascii="Times New Roman" w:eastAsia="Times New Roman" w:hAnsi="Times New Roman" w:cs="Times New Roman"/>
          <w:i/>
          <w:color w:val="000000"/>
          <w:sz w:val="24"/>
          <w:szCs w:val="24"/>
        </w:rPr>
        <w:t xml:space="preserve">  отрима</w:t>
      </w:r>
      <w:r w:rsidR="00183BDC">
        <w:rPr>
          <w:rFonts w:ascii="Times New Roman" w:eastAsia="Times New Roman" w:hAnsi="Times New Roman" w:cs="Times New Roman"/>
          <w:i/>
          <w:color w:val="000000"/>
          <w:sz w:val="24"/>
          <w:szCs w:val="24"/>
        </w:rPr>
        <w:t>в</w:t>
      </w:r>
      <w:r w:rsidR="002F4697">
        <w:rPr>
          <w:rFonts w:ascii="Times New Roman" w:eastAsia="Times New Roman" w:hAnsi="Times New Roman" w:cs="Times New Roman"/>
          <w:i/>
          <w:color w:val="000000"/>
          <w:sz w:val="24"/>
          <w:szCs w:val="24"/>
        </w:rPr>
        <w:t xml:space="preserve"> статус «місто Слобожанське»</w:t>
      </w:r>
    </w:p>
    <w:p w14:paraId="0E4FB869" w14:textId="77777777" w:rsidR="00A35744" w:rsidRDefault="000F672F">
      <w:pPr>
        <w:spacing w:before="280" w:after="28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20A89260" wp14:editId="4FBD3BC0">
            <wp:extent cx="4690085" cy="4343400"/>
            <wp:effectExtent l="0" t="0" r="0" b="0"/>
            <wp:docPr id="2138672718" name="image6.jpg" descr="C:\Users\Lenovo\Downloads\Fotoram.io (4).jpg"/>
            <wp:cNvGraphicFramePr/>
            <a:graphic xmlns:a="http://schemas.openxmlformats.org/drawingml/2006/main">
              <a:graphicData uri="http://schemas.openxmlformats.org/drawingml/2006/picture">
                <pic:pic xmlns:pic="http://schemas.openxmlformats.org/drawingml/2006/picture">
                  <pic:nvPicPr>
                    <pic:cNvPr id="0" name="image6.jpg" descr="C:\Users\Lenovo\Downloads\Fotoram.io (4).jpg"/>
                    <pic:cNvPicPr preferRelativeResize="0"/>
                  </pic:nvPicPr>
                  <pic:blipFill>
                    <a:blip r:embed="rId14"/>
                    <a:srcRect/>
                    <a:stretch>
                      <a:fillRect/>
                    </a:stretch>
                  </pic:blipFill>
                  <pic:spPr>
                    <a:xfrm>
                      <a:off x="0" y="0"/>
                      <a:ext cx="4697007" cy="4349810"/>
                    </a:xfrm>
                    <a:prstGeom prst="rect">
                      <a:avLst/>
                    </a:prstGeom>
                    <a:ln/>
                  </pic:spPr>
                </pic:pic>
              </a:graphicData>
            </a:graphic>
          </wp:inline>
        </w:drawing>
      </w:r>
    </w:p>
    <w:p w14:paraId="23625C9A" w14:textId="77777777" w:rsidR="00A35744" w:rsidRDefault="000F672F">
      <w:pPr>
        <w:spacing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highlight w:val="white"/>
        </w:rPr>
        <w:t xml:space="preserve">Рисунок 1.2 – Історичне минуле території </w:t>
      </w:r>
    </w:p>
    <w:p w14:paraId="0F874C3A" w14:textId="6078383F" w:rsidR="00A35744" w:rsidRDefault="000F672F">
      <w:pPr>
        <w:spacing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територіальної громади</w:t>
      </w:r>
      <w:r>
        <w:rPr>
          <w:rFonts w:ascii="Times New Roman" w:eastAsia="Times New Roman" w:hAnsi="Times New Roman" w:cs="Times New Roman"/>
          <w:sz w:val="24"/>
          <w:szCs w:val="24"/>
          <w:vertAlign w:val="superscript"/>
        </w:rPr>
        <w:footnoteReference w:id="2"/>
      </w:r>
    </w:p>
    <w:p w14:paraId="6691927A" w14:textId="45BBBFE7"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Слобожанська </w:t>
      </w:r>
      <w:r w:rsidR="00DA28D6">
        <w:rPr>
          <w:rFonts w:ascii="Times New Roman" w:eastAsia="Times New Roman" w:hAnsi="Times New Roman" w:cs="Times New Roman"/>
          <w:sz w:val="24"/>
          <w:szCs w:val="24"/>
        </w:rPr>
        <w:t>міська</w:t>
      </w:r>
      <w:r>
        <w:rPr>
          <w:rFonts w:ascii="Times New Roman" w:eastAsia="Times New Roman" w:hAnsi="Times New Roman" w:cs="Times New Roman"/>
          <w:sz w:val="24"/>
          <w:szCs w:val="24"/>
        </w:rPr>
        <w:t xml:space="preserve"> територіальна громада розташована в мальовничому регіоні з великою кількістю природних ресурсів, включаючи значні лісові масиви та водні об’єкти. Частина її території входить до Смарагдової мережі, що свідчить про її природоохоронну цінність та важливість збереження унікальних природних ландшафтів. Ця мережа включає заплаву і борову терасу річки Сіверський Донець, а також лучні ділянки та водно-болотні угіддя, які є ключовими для збереження біорізноманіття та екологічної рівноваги в регіоні. Наявність на території громади значної кількості водних та лісових угідь, вже багато років перетворює її на такий собі «туристичний магніт», що приваблює багатьох прихильників активного відпочинку (рис. 1.3).</w:t>
      </w:r>
    </w:p>
    <w:p w14:paraId="79AD4FD2" w14:textId="77777777" w:rsidR="00A35744" w:rsidRDefault="000F672F">
      <w:pPr>
        <w:spacing w:before="280" w:after="28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01A453FD" wp14:editId="1836C763">
            <wp:extent cx="5708650" cy="5708650"/>
            <wp:effectExtent l="0" t="0" r="0" b="0"/>
            <wp:docPr id="2138672717" name="image10.jpg" descr="C:\Users\Lenovo\Downloads\Fotoram.io (3).jpg"/>
            <wp:cNvGraphicFramePr/>
            <a:graphic xmlns:a="http://schemas.openxmlformats.org/drawingml/2006/main">
              <a:graphicData uri="http://schemas.openxmlformats.org/drawingml/2006/picture">
                <pic:pic xmlns:pic="http://schemas.openxmlformats.org/drawingml/2006/picture">
                  <pic:nvPicPr>
                    <pic:cNvPr id="0" name="image10.jpg" descr="C:\Users\Lenovo\Downloads\Fotoram.io (3).jpg"/>
                    <pic:cNvPicPr preferRelativeResize="0"/>
                  </pic:nvPicPr>
                  <pic:blipFill>
                    <a:blip r:embed="rId15"/>
                    <a:srcRect/>
                    <a:stretch>
                      <a:fillRect/>
                    </a:stretch>
                  </pic:blipFill>
                  <pic:spPr>
                    <a:xfrm>
                      <a:off x="0" y="0"/>
                      <a:ext cx="5708650" cy="5708650"/>
                    </a:xfrm>
                    <a:prstGeom prst="rect">
                      <a:avLst/>
                    </a:prstGeom>
                    <a:ln/>
                  </pic:spPr>
                </pic:pic>
              </a:graphicData>
            </a:graphic>
          </wp:inline>
        </w:drawing>
      </w:r>
    </w:p>
    <w:p w14:paraId="08DC3503" w14:textId="0A1EBE0E" w:rsidR="00A35744" w:rsidRDefault="000F672F">
      <w:pPr>
        <w:pBdr>
          <w:top w:val="nil"/>
          <w:left w:val="nil"/>
          <w:bottom w:val="nil"/>
          <w:right w:val="nil"/>
          <w:between w:val="nil"/>
        </w:pBdr>
        <w:jc w:val="center"/>
        <w:rPr>
          <w:rFonts w:ascii="Times New Roman" w:eastAsia="Times New Roman" w:hAnsi="Times New Roman" w:cs="Times New Roman"/>
          <w:b/>
          <w:color w:val="000000"/>
          <w:sz w:val="24"/>
          <w:szCs w:val="24"/>
          <w:highlight w:val="white"/>
        </w:rPr>
      </w:pPr>
      <w:r>
        <w:rPr>
          <w:rFonts w:ascii="Times New Roman" w:eastAsia="Times New Roman" w:hAnsi="Times New Roman" w:cs="Times New Roman"/>
          <w:b/>
          <w:color w:val="000000"/>
          <w:sz w:val="24"/>
          <w:szCs w:val="24"/>
          <w:highlight w:val="white"/>
        </w:rPr>
        <w:t xml:space="preserve">Рисунок 1.3 – Краєвиди </w:t>
      </w:r>
      <w:r>
        <w:rPr>
          <w:rFonts w:ascii="Times New Roman" w:eastAsia="Times New Roman" w:hAnsi="Times New Roman" w:cs="Times New Roman"/>
          <w:b/>
          <w:color w:val="000000"/>
          <w:sz w:val="24"/>
          <w:szCs w:val="24"/>
        </w:rPr>
        <w:t xml:space="preserve">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територіальної громади</w:t>
      </w:r>
    </w:p>
    <w:p w14:paraId="02EA622D" w14:textId="77777777" w:rsidR="00A35744" w:rsidRDefault="00A35744">
      <w:pPr>
        <w:ind w:firstLine="567"/>
        <w:rPr>
          <w:rFonts w:ascii="Times New Roman" w:eastAsia="Times New Roman" w:hAnsi="Times New Roman" w:cs="Times New Roman"/>
          <w:sz w:val="24"/>
          <w:szCs w:val="24"/>
        </w:rPr>
      </w:pPr>
    </w:p>
    <w:p w14:paraId="74C500A8" w14:textId="74C97B48"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 відповідності до Рішення сесії Слобожанської </w:t>
      </w:r>
      <w:r w:rsidR="008D2CAC">
        <w:rPr>
          <w:rFonts w:ascii="Times New Roman" w:eastAsia="Times New Roman" w:hAnsi="Times New Roman" w:cs="Times New Roman"/>
          <w:sz w:val="24"/>
          <w:szCs w:val="24"/>
        </w:rPr>
        <w:t>селищної</w:t>
      </w:r>
      <w:r>
        <w:rPr>
          <w:rFonts w:ascii="Times New Roman" w:eastAsia="Times New Roman" w:hAnsi="Times New Roman" w:cs="Times New Roman"/>
          <w:sz w:val="24"/>
          <w:szCs w:val="24"/>
        </w:rPr>
        <w:t xml:space="preserve"> ради від </w:t>
      </w:r>
      <w:hyperlink r:id="rId16">
        <w:r>
          <w:rPr>
            <w:rFonts w:ascii="Times New Roman" w:eastAsia="Times New Roman" w:hAnsi="Times New Roman" w:cs="Times New Roman"/>
            <w:color w:val="0000FF"/>
            <w:sz w:val="24"/>
            <w:szCs w:val="24"/>
            <w:u w:val="single"/>
          </w:rPr>
          <w:t>21.10.2021р. № 715-VIII</w:t>
        </w:r>
      </w:hyperlink>
      <w:r>
        <w:rPr>
          <w:rFonts w:ascii="Times New Roman" w:eastAsia="Times New Roman" w:hAnsi="Times New Roman" w:cs="Times New Roman"/>
          <w:sz w:val="24"/>
          <w:szCs w:val="24"/>
        </w:rPr>
        <w:t xml:space="preserve">, в межах громади було створено 5 </w:t>
      </w:r>
      <w:proofErr w:type="spellStart"/>
      <w:r>
        <w:rPr>
          <w:rFonts w:ascii="Times New Roman" w:eastAsia="Times New Roman" w:hAnsi="Times New Roman" w:cs="Times New Roman"/>
          <w:sz w:val="24"/>
          <w:szCs w:val="24"/>
        </w:rPr>
        <w:t>старостинських</w:t>
      </w:r>
      <w:proofErr w:type="spellEnd"/>
      <w:r>
        <w:rPr>
          <w:rFonts w:ascii="Times New Roman" w:eastAsia="Times New Roman" w:hAnsi="Times New Roman" w:cs="Times New Roman"/>
          <w:sz w:val="24"/>
          <w:szCs w:val="24"/>
        </w:rPr>
        <w:t xml:space="preserve"> округів: </w:t>
      </w:r>
      <w:proofErr w:type="spellStart"/>
      <w:r>
        <w:rPr>
          <w:rFonts w:ascii="Times New Roman" w:eastAsia="Times New Roman" w:hAnsi="Times New Roman" w:cs="Times New Roman"/>
          <w:sz w:val="24"/>
          <w:szCs w:val="24"/>
        </w:rPr>
        <w:t>Лиманський</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Нижньобишкинський</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Геніївський</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Шелудьківський</w:t>
      </w:r>
      <w:proofErr w:type="spellEnd"/>
      <w:r>
        <w:rPr>
          <w:rFonts w:ascii="Times New Roman" w:eastAsia="Times New Roman" w:hAnsi="Times New Roman" w:cs="Times New Roman"/>
          <w:sz w:val="24"/>
          <w:szCs w:val="24"/>
        </w:rPr>
        <w:t xml:space="preserve"> та Донецький. Приналежність населених пунктів громади до відповідного старостинського округу представлено на рис.1.4.</w:t>
      </w:r>
    </w:p>
    <w:p w14:paraId="44B72299" w14:textId="77777777" w:rsidR="00A35744" w:rsidRDefault="000F672F">
      <w:pPr>
        <w:spacing w:line="240" w:lineRule="auto"/>
        <w:jc w:val="center"/>
        <w:rPr>
          <w:rFonts w:ascii="Times New Roman" w:eastAsia="Times New Roman" w:hAnsi="Times New Roman" w:cs="Times New Roman"/>
          <w:b/>
          <w:sz w:val="24"/>
          <w:szCs w:val="24"/>
        </w:rPr>
      </w:pPr>
      <w:r>
        <w:rPr>
          <w:rFonts w:ascii="Cambria" w:eastAsia="Cambria" w:hAnsi="Cambria" w:cs="Cambria"/>
          <w:noProof/>
          <w:color w:val="333333"/>
        </w:rPr>
        <w:lastRenderedPageBreak/>
        <mc:AlternateContent>
          <mc:Choice Requires="wpg">
            <w:drawing>
              <wp:inline distT="0" distB="0" distL="0" distR="0" wp14:anchorId="088BD678" wp14:editId="77AF6CBB">
                <wp:extent cx="6122670" cy="4362450"/>
                <wp:effectExtent l="0" t="0" r="0" b="0"/>
                <wp:docPr id="2138672707" name="Групувати 2138672707"/>
                <wp:cNvGraphicFramePr/>
                <a:graphic xmlns:a="http://schemas.openxmlformats.org/drawingml/2006/main">
                  <a:graphicData uri="http://schemas.microsoft.com/office/word/2010/wordprocessingGroup">
                    <wpg:wgp>
                      <wpg:cNvGrpSpPr/>
                      <wpg:grpSpPr>
                        <a:xfrm>
                          <a:off x="0" y="0"/>
                          <a:ext cx="6122670" cy="4362450"/>
                          <a:chOff x="2284650" y="1598775"/>
                          <a:chExt cx="6122700" cy="4362450"/>
                        </a:xfrm>
                      </wpg:grpSpPr>
                      <wpg:grpSp>
                        <wpg:cNvPr id="1" name="Групувати 1"/>
                        <wpg:cNvGrpSpPr/>
                        <wpg:grpSpPr>
                          <a:xfrm>
                            <a:off x="2284665" y="1598775"/>
                            <a:ext cx="6122670" cy="4362450"/>
                            <a:chOff x="2284650" y="1598775"/>
                            <a:chExt cx="6122700" cy="4362450"/>
                          </a:xfrm>
                        </wpg:grpSpPr>
                        <wps:wsp>
                          <wps:cNvPr id="2" name="Прямокутник 2"/>
                          <wps:cNvSpPr/>
                          <wps:spPr>
                            <a:xfrm>
                              <a:off x="2284650" y="1598775"/>
                              <a:ext cx="6122700" cy="4362450"/>
                            </a:xfrm>
                            <a:prstGeom prst="rect">
                              <a:avLst/>
                            </a:prstGeom>
                            <a:noFill/>
                            <a:ln>
                              <a:noFill/>
                            </a:ln>
                          </wps:spPr>
                          <wps:txbx>
                            <w:txbxContent>
                              <w:p w14:paraId="245451FF" w14:textId="77777777" w:rsidR="00D223A2" w:rsidRDefault="00D223A2">
                                <w:pPr>
                                  <w:spacing w:line="240" w:lineRule="auto"/>
                                  <w:textDirection w:val="btLr"/>
                                </w:pPr>
                              </w:p>
                            </w:txbxContent>
                          </wps:txbx>
                          <wps:bodyPr spcFirstLastPara="1" wrap="square" lIns="91425" tIns="91425" rIns="91425" bIns="91425" anchor="ctr" anchorCtr="0">
                            <a:noAutofit/>
                          </wps:bodyPr>
                        </wps:wsp>
                        <wpg:grpSp>
                          <wpg:cNvPr id="3" name="Групувати 3"/>
                          <wpg:cNvGrpSpPr/>
                          <wpg:grpSpPr>
                            <a:xfrm>
                              <a:off x="2284665" y="1598775"/>
                              <a:ext cx="6122670" cy="4362450"/>
                              <a:chOff x="0" y="0"/>
                              <a:chExt cx="6122650" cy="4375357"/>
                            </a:xfrm>
                          </wpg:grpSpPr>
                          <wps:wsp>
                            <wps:cNvPr id="4" name="Прямокутник 4"/>
                            <wps:cNvSpPr/>
                            <wps:spPr>
                              <a:xfrm>
                                <a:off x="0" y="0"/>
                                <a:ext cx="6122650" cy="4375350"/>
                              </a:xfrm>
                              <a:prstGeom prst="rect">
                                <a:avLst/>
                              </a:prstGeom>
                              <a:noFill/>
                              <a:ln>
                                <a:noFill/>
                              </a:ln>
                            </wps:spPr>
                            <wps:txbx>
                              <w:txbxContent>
                                <w:p w14:paraId="42802BDC" w14:textId="77777777" w:rsidR="00D223A2" w:rsidRDefault="00D223A2">
                                  <w:pPr>
                                    <w:spacing w:line="240" w:lineRule="auto"/>
                                    <w:textDirection w:val="btLr"/>
                                  </w:pPr>
                                </w:p>
                              </w:txbxContent>
                            </wps:txbx>
                            <wps:bodyPr spcFirstLastPara="1" wrap="square" lIns="91425" tIns="91425" rIns="91425" bIns="91425" anchor="ctr" anchorCtr="0">
                              <a:noAutofit/>
                            </wps:bodyPr>
                          </wps:wsp>
                          <wpg:grpSp>
                            <wpg:cNvPr id="5" name="Групувати 5"/>
                            <wpg:cNvGrpSpPr/>
                            <wpg:grpSpPr>
                              <a:xfrm>
                                <a:off x="0" y="0"/>
                                <a:ext cx="6122650" cy="4375357"/>
                                <a:chOff x="0" y="0"/>
                                <a:chExt cx="6122650" cy="4375357"/>
                              </a:xfrm>
                            </wpg:grpSpPr>
                            <wps:wsp>
                              <wps:cNvPr id="6" name="Прямокутник 6"/>
                              <wps:cNvSpPr/>
                              <wps:spPr>
                                <a:xfrm>
                                  <a:off x="0" y="0"/>
                                  <a:ext cx="6122650" cy="4292600"/>
                                </a:xfrm>
                                <a:prstGeom prst="rect">
                                  <a:avLst/>
                                </a:prstGeom>
                                <a:noFill/>
                                <a:ln>
                                  <a:noFill/>
                                </a:ln>
                              </wps:spPr>
                              <wps:txbx>
                                <w:txbxContent>
                                  <w:p w14:paraId="32D3FEE9" w14:textId="77777777" w:rsidR="00D223A2" w:rsidRDefault="00D223A2">
                                    <w:pPr>
                                      <w:spacing w:line="240" w:lineRule="auto"/>
                                      <w:textDirection w:val="btLr"/>
                                    </w:pPr>
                                  </w:p>
                                </w:txbxContent>
                              </wps:txbx>
                              <wps:bodyPr spcFirstLastPara="1" wrap="square" lIns="91425" tIns="91425" rIns="91425" bIns="91425" anchor="ctr" anchorCtr="0">
                                <a:noAutofit/>
                              </wps:bodyPr>
                            </wps:wsp>
                            <wps:wsp>
                              <wps:cNvPr id="7" name="Полілінія: фігура 7"/>
                              <wps:cNvSpPr/>
                              <wps:spPr>
                                <a:xfrm>
                                  <a:off x="3080682" y="984021"/>
                                  <a:ext cx="193721" cy="923424"/>
                                </a:xfrm>
                                <a:custGeom>
                                  <a:avLst/>
                                  <a:gdLst/>
                                  <a:ahLst/>
                                  <a:cxnLst/>
                                  <a:rect l="l" t="t" r="r" b="b"/>
                                  <a:pathLst>
                                    <a:path w="120000" h="120000" extrusionOk="0">
                                      <a:moveTo>
                                        <a:pt x="0" y="0"/>
                                      </a:moveTo>
                                      <a:lnTo>
                                        <a:pt x="0" y="120000"/>
                                      </a:lnTo>
                                      <a:lnTo>
                                        <a:pt x="120000" y="120000"/>
                                      </a:lnTo>
                                    </a:path>
                                  </a:pathLst>
                                </a:custGeom>
                                <a:noFill/>
                                <a:ln w="25400" cap="flat" cmpd="sng">
                                  <a:solidFill>
                                    <a:srgbClr val="3B6495"/>
                                  </a:solidFill>
                                  <a:prstDash val="solid"/>
                                  <a:round/>
                                  <a:headEnd type="none" w="sm" len="sm"/>
                                  <a:tailEnd type="none" w="sm" len="sm"/>
                                </a:ln>
                              </wps:spPr>
                              <wps:bodyPr spcFirstLastPara="1" wrap="square" lIns="91425" tIns="91425" rIns="91425" bIns="91425" anchor="ctr" anchorCtr="0">
                                <a:noAutofit/>
                              </wps:bodyPr>
                            </wps:wsp>
                            <wps:wsp>
                              <wps:cNvPr id="8" name="Полілінія: фігура 8"/>
                              <wps:cNvSpPr/>
                              <wps:spPr>
                                <a:xfrm>
                                  <a:off x="2828819" y="984021"/>
                                  <a:ext cx="251862" cy="923441"/>
                                </a:xfrm>
                                <a:custGeom>
                                  <a:avLst/>
                                  <a:gdLst/>
                                  <a:ahLst/>
                                  <a:cxnLst/>
                                  <a:rect l="l" t="t" r="r" b="b"/>
                                  <a:pathLst>
                                    <a:path w="120000" h="120000" extrusionOk="0">
                                      <a:moveTo>
                                        <a:pt x="120000" y="0"/>
                                      </a:moveTo>
                                      <a:lnTo>
                                        <a:pt x="120000" y="120000"/>
                                      </a:lnTo>
                                      <a:lnTo>
                                        <a:pt x="0" y="120000"/>
                                      </a:lnTo>
                                    </a:path>
                                  </a:pathLst>
                                </a:custGeom>
                                <a:noFill/>
                                <a:ln w="25400" cap="flat" cmpd="sng">
                                  <a:solidFill>
                                    <a:srgbClr val="3B6495"/>
                                  </a:solidFill>
                                  <a:prstDash val="solid"/>
                                  <a:round/>
                                  <a:headEnd type="none" w="sm" len="sm"/>
                                  <a:tailEnd type="none" w="sm" len="sm"/>
                                </a:ln>
                              </wps:spPr>
                              <wps:bodyPr spcFirstLastPara="1" wrap="square" lIns="91425" tIns="91425" rIns="91425" bIns="91425" anchor="ctr" anchorCtr="0">
                                <a:noAutofit/>
                              </wps:bodyPr>
                            </wps:wsp>
                            <wps:wsp>
                              <wps:cNvPr id="9" name="Полілінія: фігура 9"/>
                              <wps:cNvSpPr/>
                              <wps:spPr>
                                <a:xfrm>
                                  <a:off x="3080682" y="984021"/>
                                  <a:ext cx="1950823" cy="1905042"/>
                                </a:xfrm>
                                <a:custGeom>
                                  <a:avLst/>
                                  <a:gdLst/>
                                  <a:ahLst/>
                                  <a:cxnLst/>
                                  <a:rect l="l" t="t" r="r" b="b"/>
                                  <a:pathLst>
                                    <a:path w="120000" h="120000" extrusionOk="0">
                                      <a:moveTo>
                                        <a:pt x="0" y="0"/>
                                      </a:moveTo>
                                      <a:lnTo>
                                        <a:pt x="0" y="107395"/>
                                      </a:lnTo>
                                      <a:lnTo>
                                        <a:pt x="120000" y="107395"/>
                                      </a:lnTo>
                                      <a:lnTo>
                                        <a:pt x="120000" y="120000"/>
                                      </a:lnTo>
                                    </a:path>
                                  </a:pathLst>
                                </a:custGeom>
                                <a:noFill/>
                                <a:ln w="25400" cap="flat" cmpd="sng">
                                  <a:solidFill>
                                    <a:srgbClr val="3B6495"/>
                                  </a:solidFill>
                                  <a:prstDash val="solid"/>
                                  <a:round/>
                                  <a:headEnd type="none" w="sm" len="sm"/>
                                  <a:tailEnd type="none" w="sm" len="sm"/>
                                </a:ln>
                              </wps:spPr>
                              <wps:bodyPr spcFirstLastPara="1" wrap="square" lIns="91425" tIns="91425" rIns="91425" bIns="91425" anchor="ctr" anchorCtr="0">
                                <a:noAutofit/>
                              </wps:bodyPr>
                            </wps:wsp>
                            <wps:wsp>
                              <wps:cNvPr id="10" name="Полілінія: фігура 10"/>
                              <wps:cNvSpPr/>
                              <wps:spPr>
                                <a:xfrm>
                                  <a:off x="2944133" y="984021"/>
                                  <a:ext cx="136548" cy="1905042"/>
                                </a:xfrm>
                                <a:custGeom>
                                  <a:avLst/>
                                  <a:gdLst/>
                                  <a:ahLst/>
                                  <a:cxnLst/>
                                  <a:rect l="l" t="t" r="r" b="b"/>
                                  <a:pathLst>
                                    <a:path w="120000" h="120000" extrusionOk="0">
                                      <a:moveTo>
                                        <a:pt x="120000" y="0"/>
                                      </a:moveTo>
                                      <a:lnTo>
                                        <a:pt x="120000" y="107395"/>
                                      </a:lnTo>
                                      <a:lnTo>
                                        <a:pt x="0" y="107395"/>
                                      </a:lnTo>
                                      <a:lnTo>
                                        <a:pt x="0" y="120000"/>
                                      </a:lnTo>
                                    </a:path>
                                  </a:pathLst>
                                </a:custGeom>
                                <a:noFill/>
                                <a:ln w="25400" cap="flat" cmpd="sng">
                                  <a:solidFill>
                                    <a:srgbClr val="3B6495"/>
                                  </a:solidFill>
                                  <a:prstDash val="solid"/>
                                  <a:round/>
                                  <a:headEnd type="none" w="sm" len="sm"/>
                                  <a:tailEnd type="none" w="sm" len="sm"/>
                                </a:ln>
                              </wps:spPr>
                              <wps:bodyPr spcFirstLastPara="1" wrap="square" lIns="91425" tIns="91425" rIns="91425" bIns="91425" anchor="ctr" anchorCtr="0">
                                <a:noAutofit/>
                              </wps:bodyPr>
                            </wps:wsp>
                            <wps:wsp>
                              <wps:cNvPr id="11" name="Полілінія: фігура 11"/>
                              <wps:cNvSpPr/>
                              <wps:spPr>
                                <a:xfrm>
                                  <a:off x="887451" y="984021"/>
                                  <a:ext cx="2193230" cy="1905042"/>
                                </a:xfrm>
                                <a:custGeom>
                                  <a:avLst/>
                                  <a:gdLst/>
                                  <a:ahLst/>
                                  <a:cxnLst/>
                                  <a:rect l="l" t="t" r="r" b="b"/>
                                  <a:pathLst>
                                    <a:path w="120000" h="120000" extrusionOk="0">
                                      <a:moveTo>
                                        <a:pt x="120000" y="0"/>
                                      </a:moveTo>
                                      <a:lnTo>
                                        <a:pt x="120000" y="107395"/>
                                      </a:lnTo>
                                      <a:lnTo>
                                        <a:pt x="0" y="107395"/>
                                      </a:lnTo>
                                      <a:lnTo>
                                        <a:pt x="0" y="120000"/>
                                      </a:lnTo>
                                    </a:path>
                                  </a:pathLst>
                                </a:custGeom>
                                <a:noFill/>
                                <a:ln w="25400" cap="flat" cmpd="sng">
                                  <a:solidFill>
                                    <a:srgbClr val="3B6495"/>
                                  </a:solidFill>
                                  <a:prstDash val="solid"/>
                                  <a:round/>
                                  <a:headEnd type="none" w="sm" len="sm"/>
                                  <a:tailEnd type="none" w="sm" len="sm"/>
                                </a:ln>
                              </wps:spPr>
                              <wps:bodyPr spcFirstLastPara="1" wrap="square" lIns="91425" tIns="91425" rIns="91425" bIns="91425" anchor="ctr" anchorCtr="0">
                                <a:noAutofit/>
                              </wps:bodyPr>
                            </wps:wsp>
                            <wps:wsp>
                              <wps:cNvPr id="12" name="Прямокутник 12"/>
                              <wps:cNvSpPr/>
                              <wps:spPr>
                                <a:xfrm>
                                  <a:off x="1993238" y="126384"/>
                                  <a:ext cx="2174887" cy="857637"/>
                                </a:xfrm>
                                <a:prstGeom prst="rect">
                                  <a:avLst/>
                                </a:prstGeom>
                                <a:solidFill>
                                  <a:schemeClr val="accent1"/>
                                </a:solidFill>
                                <a:ln w="25400" cap="flat" cmpd="sng">
                                  <a:solidFill>
                                    <a:schemeClr val="lt1"/>
                                  </a:solidFill>
                                  <a:prstDash val="solid"/>
                                  <a:round/>
                                  <a:headEnd type="none" w="sm" len="sm"/>
                                  <a:tailEnd type="none" w="sm" len="sm"/>
                                </a:ln>
                              </wps:spPr>
                              <wps:txbx>
                                <w:txbxContent>
                                  <w:p w14:paraId="7D792083" w14:textId="77777777" w:rsidR="00D223A2" w:rsidRDefault="00D223A2">
                                    <w:pPr>
                                      <w:spacing w:line="240" w:lineRule="auto"/>
                                      <w:textDirection w:val="btLr"/>
                                    </w:pPr>
                                  </w:p>
                                </w:txbxContent>
                              </wps:txbx>
                              <wps:bodyPr spcFirstLastPara="1" wrap="square" lIns="91425" tIns="91425" rIns="91425" bIns="91425" anchor="ctr" anchorCtr="0">
                                <a:noAutofit/>
                              </wps:bodyPr>
                            </wps:wsp>
                            <wps:wsp>
                              <wps:cNvPr id="13" name="Прямокутник 13"/>
                              <wps:cNvSpPr/>
                              <wps:spPr>
                                <a:xfrm>
                                  <a:off x="1993238" y="126384"/>
                                  <a:ext cx="2174887" cy="857637"/>
                                </a:xfrm>
                                <a:prstGeom prst="rect">
                                  <a:avLst/>
                                </a:prstGeom>
                                <a:noFill/>
                                <a:ln>
                                  <a:noFill/>
                                </a:ln>
                              </wps:spPr>
                              <wps:txbx>
                                <w:txbxContent>
                                  <w:p w14:paraId="1D3BAACA" w14:textId="77777777" w:rsidR="00D223A2" w:rsidRDefault="00D223A2">
                                    <w:pPr>
                                      <w:spacing w:line="215" w:lineRule="auto"/>
                                      <w:jc w:val="center"/>
                                      <w:textDirection w:val="btLr"/>
                                    </w:pPr>
                                    <w:r>
                                      <w:rPr>
                                        <w:rFonts w:ascii="Times New Roman" w:eastAsia="Times New Roman" w:hAnsi="Times New Roman" w:cs="Times New Roman"/>
                                        <w:b/>
                                        <w:color w:val="000000"/>
                                        <w:sz w:val="28"/>
                                      </w:rPr>
                                      <w:t>Адміністративний центр громади</w:t>
                                    </w:r>
                                  </w:p>
                                </w:txbxContent>
                              </wps:txbx>
                              <wps:bodyPr spcFirstLastPara="1" wrap="square" lIns="8875" tIns="8875" rIns="8875" bIns="121000" anchor="ctr" anchorCtr="0">
                                <a:noAutofit/>
                              </wps:bodyPr>
                            </wps:wsp>
                            <wps:wsp>
                              <wps:cNvPr id="14" name="Прямокутник 14"/>
                              <wps:cNvSpPr/>
                              <wps:spPr>
                                <a:xfrm>
                                  <a:off x="2370699" y="739532"/>
                                  <a:ext cx="1490806" cy="285879"/>
                                </a:xfrm>
                                <a:prstGeom prst="rect">
                                  <a:avLst/>
                                </a:prstGeom>
                                <a:solidFill>
                                  <a:schemeClr val="lt1">
                                    <a:alpha val="89019"/>
                                  </a:schemeClr>
                                </a:solidFill>
                                <a:ln w="25400" cap="flat" cmpd="sng">
                                  <a:solidFill>
                                    <a:schemeClr val="accent1"/>
                                  </a:solidFill>
                                  <a:prstDash val="solid"/>
                                  <a:round/>
                                  <a:headEnd type="none" w="sm" len="sm"/>
                                  <a:tailEnd type="none" w="sm" len="sm"/>
                                </a:ln>
                              </wps:spPr>
                              <wps:txbx>
                                <w:txbxContent>
                                  <w:p w14:paraId="35020CE8" w14:textId="77777777" w:rsidR="00D223A2" w:rsidRDefault="00D223A2">
                                    <w:pPr>
                                      <w:spacing w:line="240" w:lineRule="auto"/>
                                      <w:textDirection w:val="btLr"/>
                                    </w:pPr>
                                  </w:p>
                                </w:txbxContent>
                              </wps:txbx>
                              <wps:bodyPr spcFirstLastPara="1" wrap="square" lIns="91425" tIns="91425" rIns="91425" bIns="91425" anchor="ctr" anchorCtr="0">
                                <a:noAutofit/>
                              </wps:bodyPr>
                            </wps:wsp>
                            <wps:wsp>
                              <wps:cNvPr id="15" name="Прямокутник 15"/>
                              <wps:cNvSpPr/>
                              <wps:spPr>
                                <a:xfrm>
                                  <a:off x="2370699" y="739532"/>
                                  <a:ext cx="1490806" cy="285879"/>
                                </a:xfrm>
                                <a:prstGeom prst="rect">
                                  <a:avLst/>
                                </a:prstGeom>
                                <a:noFill/>
                                <a:ln>
                                  <a:noFill/>
                                </a:ln>
                              </wps:spPr>
                              <wps:txbx>
                                <w:txbxContent>
                                  <w:p w14:paraId="237CDB19" w14:textId="5EBC4EA3" w:rsidR="00D223A2" w:rsidRDefault="00D223A2">
                                    <w:pPr>
                                      <w:spacing w:line="215" w:lineRule="auto"/>
                                      <w:jc w:val="center"/>
                                      <w:textDirection w:val="btLr"/>
                                    </w:pPr>
                                    <w:r>
                                      <w:rPr>
                                        <w:rFonts w:ascii="Times New Roman" w:eastAsia="Times New Roman" w:hAnsi="Times New Roman" w:cs="Times New Roman"/>
                                        <w:color w:val="000000"/>
                                        <w:sz w:val="24"/>
                                      </w:rPr>
                                      <w:t>місто Слобожанське</w:t>
                                    </w:r>
                                  </w:p>
                                </w:txbxContent>
                              </wps:txbx>
                              <wps:bodyPr spcFirstLastPara="1" wrap="square" lIns="30475" tIns="7600" rIns="30475" bIns="7600" anchor="ctr" anchorCtr="0">
                                <a:noAutofit/>
                              </wps:bodyPr>
                            </wps:wsp>
                            <wps:wsp>
                              <wps:cNvPr id="16" name="Прямокутник 16"/>
                              <wps:cNvSpPr/>
                              <wps:spPr>
                                <a:xfrm>
                                  <a:off x="59225" y="2889064"/>
                                  <a:ext cx="1656451" cy="857637"/>
                                </a:xfrm>
                                <a:prstGeom prst="rect">
                                  <a:avLst/>
                                </a:prstGeom>
                                <a:solidFill>
                                  <a:schemeClr val="accent1"/>
                                </a:solidFill>
                                <a:ln w="25400" cap="flat" cmpd="sng">
                                  <a:solidFill>
                                    <a:schemeClr val="lt1"/>
                                  </a:solidFill>
                                  <a:prstDash val="solid"/>
                                  <a:round/>
                                  <a:headEnd type="none" w="sm" len="sm"/>
                                  <a:tailEnd type="none" w="sm" len="sm"/>
                                </a:ln>
                              </wps:spPr>
                              <wps:txbx>
                                <w:txbxContent>
                                  <w:p w14:paraId="5395DBE7" w14:textId="77777777" w:rsidR="00D223A2" w:rsidRDefault="00D223A2">
                                    <w:pPr>
                                      <w:spacing w:line="240" w:lineRule="auto"/>
                                      <w:textDirection w:val="btLr"/>
                                    </w:pPr>
                                  </w:p>
                                </w:txbxContent>
                              </wps:txbx>
                              <wps:bodyPr spcFirstLastPara="1" wrap="square" lIns="91425" tIns="91425" rIns="91425" bIns="91425" anchor="ctr" anchorCtr="0">
                                <a:noAutofit/>
                              </wps:bodyPr>
                            </wps:wsp>
                            <wps:wsp>
                              <wps:cNvPr id="17" name="Прямокутник 17"/>
                              <wps:cNvSpPr/>
                              <wps:spPr>
                                <a:xfrm>
                                  <a:off x="59225" y="2889064"/>
                                  <a:ext cx="1656451" cy="857637"/>
                                </a:xfrm>
                                <a:prstGeom prst="rect">
                                  <a:avLst/>
                                </a:prstGeom>
                                <a:noFill/>
                                <a:ln>
                                  <a:noFill/>
                                </a:ln>
                              </wps:spPr>
                              <wps:txbx>
                                <w:txbxContent>
                                  <w:p w14:paraId="2E533EB2" w14:textId="77777777" w:rsidR="00D223A2" w:rsidRDefault="00D223A2">
                                    <w:pPr>
                                      <w:spacing w:line="215" w:lineRule="auto"/>
                                      <w:jc w:val="center"/>
                                      <w:textDirection w:val="btLr"/>
                                    </w:pPr>
                                    <w:r>
                                      <w:rPr>
                                        <w:rFonts w:ascii="Times New Roman" w:eastAsia="Times New Roman" w:hAnsi="Times New Roman" w:cs="Times New Roman"/>
                                        <w:color w:val="000000"/>
                                        <w:sz w:val="24"/>
                                      </w:rPr>
                                      <w:t>Геніївський старостинський округ</w:t>
                                    </w:r>
                                  </w:p>
                                  <w:p w14:paraId="4A98F5CD" w14:textId="77777777" w:rsidR="00D223A2" w:rsidRDefault="00D223A2">
                                    <w:pPr>
                                      <w:spacing w:line="215" w:lineRule="auto"/>
                                      <w:jc w:val="center"/>
                                      <w:textDirection w:val="btLr"/>
                                    </w:pPr>
                                  </w:p>
                                </w:txbxContent>
                              </wps:txbx>
                              <wps:bodyPr spcFirstLastPara="1" wrap="square" lIns="7600" tIns="7600" rIns="7600" bIns="121000" anchor="ctr" anchorCtr="0">
                                <a:noAutofit/>
                              </wps:bodyPr>
                            </wps:wsp>
                            <wps:wsp>
                              <wps:cNvPr id="18" name="Прямокутник 18"/>
                              <wps:cNvSpPr/>
                              <wps:spPr>
                                <a:xfrm>
                                  <a:off x="939632" y="3369427"/>
                                  <a:ext cx="1155210" cy="923172"/>
                                </a:xfrm>
                                <a:prstGeom prst="rect">
                                  <a:avLst/>
                                </a:prstGeom>
                                <a:solidFill>
                                  <a:schemeClr val="lt1">
                                    <a:alpha val="89019"/>
                                  </a:schemeClr>
                                </a:solidFill>
                                <a:ln w="25400" cap="flat" cmpd="sng">
                                  <a:solidFill>
                                    <a:schemeClr val="accent1"/>
                                  </a:solidFill>
                                  <a:prstDash val="solid"/>
                                  <a:round/>
                                  <a:headEnd type="none" w="sm" len="sm"/>
                                  <a:tailEnd type="none" w="sm" len="sm"/>
                                </a:ln>
                              </wps:spPr>
                              <wps:txbx>
                                <w:txbxContent>
                                  <w:p w14:paraId="3A22464A" w14:textId="77777777" w:rsidR="00D223A2" w:rsidRDefault="00D223A2">
                                    <w:pPr>
                                      <w:spacing w:line="240" w:lineRule="auto"/>
                                      <w:textDirection w:val="btLr"/>
                                    </w:pPr>
                                  </w:p>
                                </w:txbxContent>
                              </wps:txbx>
                              <wps:bodyPr spcFirstLastPara="1" wrap="square" lIns="91425" tIns="91425" rIns="91425" bIns="91425" anchor="ctr" anchorCtr="0">
                                <a:noAutofit/>
                              </wps:bodyPr>
                            </wps:wsp>
                            <wps:wsp>
                              <wps:cNvPr id="19" name="Прямокутник 19"/>
                              <wps:cNvSpPr/>
                              <wps:spPr>
                                <a:xfrm>
                                  <a:off x="939632" y="3369427"/>
                                  <a:ext cx="1155210" cy="1005930"/>
                                </a:xfrm>
                                <a:prstGeom prst="rect">
                                  <a:avLst/>
                                </a:prstGeom>
                                <a:noFill/>
                                <a:ln>
                                  <a:noFill/>
                                </a:ln>
                              </wps:spPr>
                              <wps:txbx>
                                <w:txbxContent>
                                  <w:p w14:paraId="2B908236" w14:textId="77777777" w:rsidR="00D223A2" w:rsidRDefault="00D223A2">
                                    <w:pPr>
                                      <w:spacing w:line="240" w:lineRule="auto"/>
                                      <w:textDirection w:val="btLr"/>
                                    </w:pPr>
                                    <w:r>
                                      <w:rPr>
                                        <w:rFonts w:ascii="Times New Roman" w:eastAsia="Times New Roman" w:hAnsi="Times New Roman" w:cs="Times New Roman"/>
                                        <w:color w:val="000000"/>
                                        <w:sz w:val="24"/>
                                      </w:rPr>
                                      <w:t xml:space="preserve">с. Геніївка </w:t>
                                    </w:r>
                                  </w:p>
                                  <w:p w14:paraId="61E013C7" w14:textId="77777777" w:rsidR="00D223A2" w:rsidRDefault="00D223A2">
                                    <w:pPr>
                                      <w:spacing w:line="240" w:lineRule="auto"/>
                                      <w:textDirection w:val="btLr"/>
                                    </w:pPr>
                                    <w:r>
                                      <w:rPr>
                                        <w:rFonts w:ascii="Times New Roman" w:eastAsia="Times New Roman" w:hAnsi="Times New Roman" w:cs="Times New Roman"/>
                                        <w:color w:val="000000"/>
                                        <w:sz w:val="24"/>
                                      </w:rPr>
                                      <w:t xml:space="preserve">с. Українське </w:t>
                                    </w:r>
                                  </w:p>
                                  <w:p w14:paraId="6C63A20A" w14:textId="77777777" w:rsidR="00D223A2" w:rsidRDefault="00D223A2">
                                    <w:pPr>
                                      <w:spacing w:line="240" w:lineRule="auto"/>
                                      <w:textDirection w:val="btLr"/>
                                    </w:pPr>
                                    <w:r>
                                      <w:rPr>
                                        <w:rFonts w:ascii="Times New Roman" w:eastAsia="Times New Roman" w:hAnsi="Times New Roman" w:cs="Times New Roman"/>
                                        <w:color w:val="000000"/>
                                        <w:sz w:val="24"/>
                                      </w:rPr>
                                      <w:t xml:space="preserve">с. Дачне </w:t>
                                    </w:r>
                                  </w:p>
                                  <w:p w14:paraId="454C574A" w14:textId="77777777" w:rsidR="00D223A2" w:rsidRDefault="00D223A2">
                                    <w:pPr>
                                      <w:spacing w:line="240" w:lineRule="auto"/>
                                      <w:textDirection w:val="btLr"/>
                                    </w:pPr>
                                    <w:r>
                                      <w:rPr>
                                        <w:rFonts w:ascii="Times New Roman" w:eastAsia="Times New Roman" w:hAnsi="Times New Roman" w:cs="Times New Roman"/>
                                        <w:color w:val="000000"/>
                                        <w:sz w:val="24"/>
                                      </w:rPr>
                                      <w:t>с. Занки</w:t>
                                    </w:r>
                                  </w:p>
                                  <w:p w14:paraId="1CBD7CE3" w14:textId="77777777" w:rsidR="00D223A2" w:rsidRDefault="00D223A2">
                                    <w:pPr>
                                      <w:spacing w:line="240" w:lineRule="auto"/>
                                      <w:textDirection w:val="btLr"/>
                                    </w:pPr>
                                    <w:r>
                                      <w:rPr>
                                        <w:rFonts w:ascii="Times New Roman" w:eastAsia="Times New Roman" w:hAnsi="Times New Roman" w:cs="Times New Roman"/>
                                        <w:color w:val="000000"/>
                                        <w:sz w:val="24"/>
                                      </w:rPr>
                                      <w:t>с. Курортне</w:t>
                                    </w:r>
                                  </w:p>
                                </w:txbxContent>
                              </wps:txbx>
                              <wps:bodyPr spcFirstLastPara="1" wrap="square" lIns="30475" tIns="7600" rIns="30475" bIns="7600" anchor="ctr" anchorCtr="0">
                                <a:noAutofit/>
                              </wps:bodyPr>
                            </wps:wsp>
                            <wps:wsp>
                              <wps:cNvPr id="20" name="Прямокутник 20"/>
                              <wps:cNvSpPr/>
                              <wps:spPr>
                                <a:xfrm>
                                  <a:off x="2115907" y="2889064"/>
                                  <a:ext cx="1656451" cy="857637"/>
                                </a:xfrm>
                                <a:prstGeom prst="rect">
                                  <a:avLst/>
                                </a:prstGeom>
                                <a:solidFill>
                                  <a:schemeClr val="accent1"/>
                                </a:solidFill>
                                <a:ln w="25400" cap="flat" cmpd="sng">
                                  <a:solidFill>
                                    <a:schemeClr val="lt1"/>
                                  </a:solidFill>
                                  <a:prstDash val="solid"/>
                                  <a:round/>
                                  <a:headEnd type="none" w="sm" len="sm"/>
                                  <a:tailEnd type="none" w="sm" len="sm"/>
                                </a:ln>
                              </wps:spPr>
                              <wps:txbx>
                                <w:txbxContent>
                                  <w:p w14:paraId="685FEFC6" w14:textId="77777777" w:rsidR="00D223A2" w:rsidRDefault="00D223A2">
                                    <w:pPr>
                                      <w:spacing w:line="240" w:lineRule="auto"/>
                                      <w:textDirection w:val="btLr"/>
                                    </w:pPr>
                                  </w:p>
                                </w:txbxContent>
                              </wps:txbx>
                              <wps:bodyPr spcFirstLastPara="1" wrap="square" lIns="91425" tIns="91425" rIns="91425" bIns="91425" anchor="ctr" anchorCtr="0">
                                <a:noAutofit/>
                              </wps:bodyPr>
                            </wps:wsp>
                            <wps:wsp>
                              <wps:cNvPr id="21" name="Прямокутник 21"/>
                              <wps:cNvSpPr/>
                              <wps:spPr>
                                <a:xfrm>
                                  <a:off x="2115907" y="2889064"/>
                                  <a:ext cx="1656451" cy="857637"/>
                                </a:xfrm>
                                <a:prstGeom prst="rect">
                                  <a:avLst/>
                                </a:prstGeom>
                                <a:noFill/>
                                <a:ln>
                                  <a:noFill/>
                                </a:ln>
                              </wps:spPr>
                              <wps:txbx>
                                <w:txbxContent>
                                  <w:p w14:paraId="65843CAB" w14:textId="77777777" w:rsidR="00D223A2" w:rsidRDefault="00D223A2">
                                    <w:pPr>
                                      <w:spacing w:line="215" w:lineRule="auto"/>
                                      <w:jc w:val="center"/>
                                      <w:textDirection w:val="btLr"/>
                                    </w:pPr>
                                    <w:r>
                                      <w:rPr>
                                        <w:rFonts w:ascii="Times New Roman" w:eastAsia="Times New Roman" w:hAnsi="Times New Roman" w:cs="Times New Roman"/>
                                        <w:color w:val="000000"/>
                                        <w:sz w:val="24"/>
                                      </w:rPr>
                                      <w:t>Шелудьківський старостинський округ</w:t>
                                    </w:r>
                                  </w:p>
                                  <w:p w14:paraId="1D186BCD" w14:textId="77777777" w:rsidR="00D223A2" w:rsidRDefault="00D223A2">
                                    <w:pPr>
                                      <w:spacing w:line="215" w:lineRule="auto"/>
                                      <w:jc w:val="center"/>
                                      <w:textDirection w:val="btLr"/>
                                    </w:pPr>
                                  </w:p>
                                </w:txbxContent>
                              </wps:txbx>
                              <wps:bodyPr spcFirstLastPara="1" wrap="square" lIns="7600" tIns="7600" rIns="7600" bIns="121000" anchor="ctr" anchorCtr="0">
                                <a:noAutofit/>
                              </wps:bodyPr>
                            </wps:wsp>
                            <wps:wsp>
                              <wps:cNvPr id="22" name="Прямокутник 22"/>
                              <wps:cNvSpPr/>
                              <wps:spPr>
                                <a:xfrm>
                                  <a:off x="2904152" y="3457833"/>
                                  <a:ext cx="1220895" cy="743096"/>
                                </a:xfrm>
                                <a:prstGeom prst="rect">
                                  <a:avLst/>
                                </a:prstGeom>
                                <a:solidFill>
                                  <a:schemeClr val="lt1">
                                    <a:alpha val="89019"/>
                                  </a:schemeClr>
                                </a:solidFill>
                                <a:ln w="25400" cap="flat" cmpd="sng">
                                  <a:solidFill>
                                    <a:schemeClr val="accent1"/>
                                  </a:solidFill>
                                  <a:prstDash val="solid"/>
                                  <a:round/>
                                  <a:headEnd type="none" w="sm" len="sm"/>
                                  <a:tailEnd type="none" w="sm" len="sm"/>
                                </a:ln>
                              </wps:spPr>
                              <wps:txbx>
                                <w:txbxContent>
                                  <w:p w14:paraId="22FAFBCF" w14:textId="77777777" w:rsidR="00D223A2" w:rsidRDefault="00D223A2">
                                    <w:pPr>
                                      <w:spacing w:line="240" w:lineRule="auto"/>
                                      <w:textDirection w:val="btLr"/>
                                    </w:pPr>
                                  </w:p>
                                </w:txbxContent>
                              </wps:txbx>
                              <wps:bodyPr spcFirstLastPara="1" wrap="square" lIns="91425" tIns="91425" rIns="91425" bIns="91425" anchor="ctr" anchorCtr="0">
                                <a:noAutofit/>
                              </wps:bodyPr>
                            </wps:wsp>
                            <wps:wsp>
                              <wps:cNvPr id="23" name="Прямокутник 23"/>
                              <wps:cNvSpPr/>
                              <wps:spPr>
                                <a:xfrm>
                                  <a:off x="2904152" y="3457833"/>
                                  <a:ext cx="1220895" cy="743096"/>
                                </a:xfrm>
                                <a:prstGeom prst="rect">
                                  <a:avLst/>
                                </a:prstGeom>
                                <a:noFill/>
                                <a:ln>
                                  <a:noFill/>
                                </a:ln>
                              </wps:spPr>
                              <wps:txbx>
                                <w:txbxContent>
                                  <w:p w14:paraId="02543FE1" w14:textId="77777777" w:rsidR="00D223A2" w:rsidRDefault="00D223A2">
                                    <w:pPr>
                                      <w:spacing w:line="240" w:lineRule="auto"/>
                                      <w:textDirection w:val="btLr"/>
                                    </w:pPr>
                                    <w:r>
                                      <w:rPr>
                                        <w:rFonts w:ascii="Times New Roman" w:eastAsia="Times New Roman" w:hAnsi="Times New Roman" w:cs="Times New Roman"/>
                                        <w:color w:val="000000"/>
                                        <w:sz w:val="24"/>
                                      </w:rPr>
                                      <w:t xml:space="preserve">с. Шелудьківка </w:t>
                                    </w:r>
                                  </w:p>
                                  <w:p w14:paraId="75235D7F" w14:textId="77777777" w:rsidR="00D223A2" w:rsidRDefault="00D223A2">
                                    <w:pPr>
                                      <w:spacing w:line="240" w:lineRule="auto"/>
                                      <w:textDirection w:val="btLr"/>
                                    </w:pPr>
                                    <w:r>
                                      <w:rPr>
                                        <w:rFonts w:ascii="Times New Roman" w:eastAsia="Times New Roman" w:hAnsi="Times New Roman" w:cs="Times New Roman"/>
                                        <w:color w:val="000000"/>
                                        <w:sz w:val="24"/>
                                      </w:rPr>
                                      <w:t xml:space="preserve">с. Скрипаї </w:t>
                                    </w:r>
                                  </w:p>
                                  <w:p w14:paraId="68C6CB45" w14:textId="77777777" w:rsidR="00D223A2" w:rsidRDefault="00D223A2">
                                    <w:pPr>
                                      <w:spacing w:line="240" w:lineRule="auto"/>
                                      <w:textDirection w:val="btLr"/>
                                    </w:pPr>
                                    <w:r>
                                      <w:rPr>
                                        <w:rFonts w:ascii="Times New Roman" w:eastAsia="Times New Roman" w:hAnsi="Times New Roman" w:cs="Times New Roman"/>
                                        <w:color w:val="000000"/>
                                        <w:sz w:val="24"/>
                                      </w:rPr>
                                      <w:t xml:space="preserve">с. Мохнач </w:t>
                                    </w:r>
                                  </w:p>
                                  <w:p w14:paraId="2D7109D5" w14:textId="53FA2F41" w:rsidR="00D223A2" w:rsidRDefault="00D223A2">
                                    <w:pPr>
                                      <w:spacing w:line="240" w:lineRule="auto"/>
                                      <w:textDirection w:val="btLr"/>
                                    </w:pPr>
                                    <w:r>
                                      <w:rPr>
                                        <w:rFonts w:ascii="Times New Roman" w:eastAsia="Times New Roman" w:hAnsi="Times New Roman" w:cs="Times New Roman"/>
                                        <w:color w:val="000000"/>
                                        <w:sz w:val="24"/>
                                      </w:rPr>
                                      <w:t>с-ще Лісне</w:t>
                                    </w:r>
                                  </w:p>
                                </w:txbxContent>
                              </wps:txbx>
                              <wps:bodyPr spcFirstLastPara="1" wrap="square" lIns="30475" tIns="7600" rIns="30475" bIns="7600" anchor="ctr" anchorCtr="0">
                                <a:noAutofit/>
                              </wps:bodyPr>
                            </wps:wsp>
                            <wps:wsp>
                              <wps:cNvPr id="24" name="Прямокутник 24"/>
                              <wps:cNvSpPr/>
                              <wps:spPr>
                                <a:xfrm>
                                  <a:off x="4203279" y="2889064"/>
                                  <a:ext cx="1656451" cy="857637"/>
                                </a:xfrm>
                                <a:prstGeom prst="rect">
                                  <a:avLst/>
                                </a:prstGeom>
                                <a:solidFill>
                                  <a:schemeClr val="accent1"/>
                                </a:solidFill>
                                <a:ln w="25400" cap="flat" cmpd="sng">
                                  <a:solidFill>
                                    <a:schemeClr val="lt1"/>
                                  </a:solidFill>
                                  <a:prstDash val="solid"/>
                                  <a:round/>
                                  <a:headEnd type="none" w="sm" len="sm"/>
                                  <a:tailEnd type="none" w="sm" len="sm"/>
                                </a:ln>
                              </wps:spPr>
                              <wps:txbx>
                                <w:txbxContent>
                                  <w:p w14:paraId="75E25032" w14:textId="77777777" w:rsidR="00D223A2" w:rsidRDefault="00D223A2">
                                    <w:pPr>
                                      <w:spacing w:line="240" w:lineRule="auto"/>
                                      <w:textDirection w:val="btLr"/>
                                    </w:pPr>
                                  </w:p>
                                </w:txbxContent>
                              </wps:txbx>
                              <wps:bodyPr spcFirstLastPara="1" wrap="square" lIns="91425" tIns="91425" rIns="91425" bIns="91425" anchor="ctr" anchorCtr="0">
                                <a:noAutofit/>
                              </wps:bodyPr>
                            </wps:wsp>
                            <wps:wsp>
                              <wps:cNvPr id="25" name="Прямокутник 25"/>
                              <wps:cNvSpPr/>
                              <wps:spPr>
                                <a:xfrm>
                                  <a:off x="4203279" y="2889064"/>
                                  <a:ext cx="1656451" cy="857637"/>
                                </a:xfrm>
                                <a:prstGeom prst="rect">
                                  <a:avLst/>
                                </a:prstGeom>
                                <a:noFill/>
                                <a:ln>
                                  <a:noFill/>
                                </a:ln>
                              </wps:spPr>
                              <wps:txbx>
                                <w:txbxContent>
                                  <w:p w14:paraId="507198ED" w14:textId="77777777" w:rsidR="00D223A2" w:rsidRDefault="00D223A2">
                                    <w:pPr>
                                      <w:spacing w:line="215" w:lineRule="auto"/>
                                      <w:jc w:val="center"/>
                                      <w:textDirection w:val="btLr"/>
                                    </w:pPr>
                                    <w:r>
                                      <w:rPr>
                                        <w:rFonts w:ascii="Times New Roman" w:eastAsia="Times New Roman" w:hAnsi="Times New Roman" w:cs="Times New Roman"/>
                                        <w:color w:val="000000"/>
                                        <w:sz w:val="24"/>
                                      </w:rPr>
                                      <w:t>Нижньобишкинський старостинський округ</w:t>
                                    </w:r>
                                  </w:p>
                                  <w:p w14:paraId="31049C28" w14:textId="77777777" w:rsidR="00D223A2" w:rsidRDefault="00D223A2">
                                    <w:pPr>
                                      <w:spacing w:line="215" w:lineRule="auto"/>
                                      <w:jc w:val="center"/>
                                      <w:textDirection w:val="btLr"/>
                                    </w:pPr>
                                  </w:p>
                                </w:txbxContent>
                              </wps:txbx>
                              <wps:bodyPr spcFirstLastPara="1" wrap="square" lIns="7600" tIns="7600" rIns="7600" bIns="121000" anchor="ctr" anchorCtr="0">
                                <a:noAutofit/>
                              </wps:bodyPr>
                            </wps:wsp>
                            <wps:wsp>
                              <wps:cNvPr id="26" name="Прямокутник 26"/>
                              <wps:cNvSpPr/>
                              <wps:spPr>
                                <a:xfrm>
                                  <a:off x="4522323" y="3457754"/>
                                  <a:ext cx="1566941" cy="766530"/>
                                </a:xfrm>
                                <a:prstGeom prst="rect">
                                  <a:avLst/>
                                </a:prstGeom>
                                <a:solidFill>
                                  <a:schemeClr val="lt1">
                                    <a:alpha val="89019"/>
                                  </a:schemeClr>
                                </a:solidFill>
                                <a:ln w="25400" cap="flat" cmpd="sng">
                                  <a:solidFill>
                                    <a:schemeClr val="accent1"/>
                                  </a:solidFill>
                                  <a:prstDash val="solid"/>
                                  <a:round/>
                                  <a:headEnd type="none" w="sm" len="sm"/>
                                  <a:tailEnd type="none" w="sm" len="sm"/>
                                </a:ln>
                              </wps:spPr>
                              <wps:txbx>
                                <w:txbxContent>
                                  <w:p w14:paraId="0404CB3E" w14:textId="77777777" w:rsidR="00D223A2" w:rsidRDefault="00D223A2">
                                    <w:pPr>
                                      <w:spacing w:line="240" w:lineRule="auto"/>
                                      <w:textDirection w:val="btLr"/>
                                    </w:pPr>
                                  </w:p>
                                </w:txbxContent>
                              </wps:txbx>
                              <wps:bodyPr spcFirstLastPara="1" wrap="square" lIns="91425" tIns="91425" rIns="91425" bIns="91425" anchor="ctr" anchorCtr="0">
                                <a:noAutofit/>
                              </wps:bodyPr>
                            </wps:wsp>
                            <wps:wsp>
                              <wps:cNvPr id="27" name="Прямокутник 27"/>
                              <wps:cNvSpPr/>
                              <wps:spPr>
                                <a:xfrm>
                                  <a:off x="4522323" y="3457754"/>
                                  <a:ext cx="1566941" cy="766530"/>
                                </a:xfrm>
                                <a:prstGeom prst="rect">
                                  <a:avLst/>
                                </a:prstGeom>
                                <a:noFill/>
                                <a:ln>
                                  <a:noFill/>
                                </a:ln>
                              </wps:spPr>
                              <wps:txbx>
                                <w:txbxContent>
                                  <w:p w14:paraId="598C1B43" w14:textId="77777777" w:rsidR="00D223A2" w:rsidRDefault="00D223A2">
                                    <w:pPr>
                                      <w:spacing w:line="240" w:lineRule="auto"/>
                                      <w:textDirection w:val="btLr"/>
                                    </w:pPr>
                                    <w:r>
                                      <w:rPr>
                                        <w:rFonts w:ascii="Times New Roman" w:eastAsia="Times New Roman" w:hAnsi="Times New Roman" w:cs="Times New Roman"/>
                                        <w:color w:val="000000"/>
                                        <w:sz w:val="24"/>
                                      </w:rPr>
                                      <w:t xml:space="preserve">с. Нижній Бишкин </w:t>
                                    </w:r>
                                  </w:p>
                                  <w:p w14:paraId="6EFEB56D" w14:textId="77777777" w:rsidR="00D223A2" w:rsidRDefault="00D223A2">
                                    <w:pPr>
                                      <w:spacing w:line="240" w:lineRule="auto"/>
                                      <w:textDirection w:val="btLr"/>
                                    </w:pPr>
                                    <w:r>
                                      <w:rPr>
                                        <w:rFonts w:ascii="Times New Roman" w:eastAsia="Times New Roman" w:hAnsi="Times New Roman" w:cs="Times New Roman"/>
                                        <w:color w:val="000000"/>
                                        <w:sz w:val="24"/>
                                      </w:rPr>
                                      <w:t xml:space="preserve">с. Черкаський Бишкин </w:t>
                                    </w:r>
                                  </w:p>
                                  <w:p w14:paraId="3C82F981" w14:textId="77777777" w:rsidR="00D223A2" w:rsidRDefault="00D223A2">
                                    <w:pPr>
                                      <w:spacing w:line="240" w:lineRule="auto"/>
                                      <w:textDirection w:val="btLr"/>
                                    </w:pPr>
                                    <w:r>
                                      <w:rPr>
                                        <w:rFonts w:ascii="Times New Roman" w:eastAsia="Times New Roman" w:hAnsi="Times New Roman" w:cs="Times New Roman"/>
                                        <w:color w:val="000000"/>
                                        <w:sz w:val="24"/>
                                      </w:rPr>
                                      <w:t xml:space="preserve">с. Суха Гомільша </w:t>
                                    </w:r>
                                  </w:p>
                                  <w:p w14:paraId="07AA9AB7" w14:textId="77777777" w:rsidR="00D223A2" w:rsidRDefault="00D223A2">
                                    <w:pPr>
                                      <w:spacing w:line="240" w:lineRule="auto"/>
                                      <w:textDirection w:val="btLr"/>
                                    </w:pPr>
                                    <w:r>
                                      <w:rPr>
                                        <w:rFonts w:ascii="Times New Roman" w:eastAsia="Times New Roman" w:hAnsi="Times New Roman" w:cs="Times New Roman"/>
                                        <w:color w:val="000000"/>
                                        <w:sz w:val="24"/>
                                      </w:rPr>
                                      <w:t xml:space="preserve">с. Геївка </w:t>
                                    </w:r>
                                  </w:p>
                                </w:txbxContent>
                              </wps:txbx>
                              <wps:bodyPr spcFirstLastPara="1" wrap="square" lIns="30475" tIns="7600" rIns="30475" bIns="7600" anchor="ctr" anchorCtr="0">
                                <a:noAutofit/>
                              </wps:bodyPr>
                            </wps:wsp>
                            <wps:wsp>
                              <wps:cNvPr id="28" name="Прямокутник 28"/>
                              <wps:cNvSpPr/>
                              <wps:spPr>
                                <a:xfrm>
                                  <a:off x="1172367" y="1478644"/>
                                  <a:ext cx="1656451" cy="857637"/>
                                </a:xfrm>
                                <a:prstGeom prst="rect">
                                  <a:avLst/>
                                </a:prstGeom>
                                <a:solidFill>
                                  <a:schemeClr val="accent1"/>
                                </a:solidFill>
                                <a:ln w="25400" cap="flat" cmpd="sng">
                                  <a:solidFill>
                                    <a:schemeClr val="lt1"/>
                                  </a:solidFill>
                                  <a:prstDash val="solid"/>
                                  <a:round/>
                                  <a:headEnd type="none" w="sm" len="sm"/>
                                  <a:tailEnd type="none" w="sm" len="sm"/>
                                </a:ln>
                              </wps:spPr>
                              <wps:txbx>
                                <w:txbxContent>
                                  <w:p w14:paraId="4BF55652" w14:textId="77777777" w:rsidR="00D223A2" w:rsidRDefault="00D223A2">
                                    <w:pPr>
                                      <w:spacing w:line="240" w:lineRule="auto"/>
                                      <w:textDirection w:val="btLr"/>
                                    </w:pPr>
                                  </w:p>
                                </w:txbxContent>
                              </wps:txbx>
                              <wps:bodyPr spcFirstLastPara="1" wrap="square" lIns="91425" tIns="91425" rIns="91425" bIns="91425" anchor="ctr" anchorCtr="0">
                                <a:noAutofit/>
                              </wps:bodyPr>
                            </wps:wsp>
                            <wps:wsp>
                              <wps:cNvPr id="29" name="Прямокутник 29"/>
                              <wps:cNvSpPr/>
                              <wps:spPr>
                                <a:xfrm>
                                  <a:off x="1172367" y="1478644"/>
                                  <a:ext cx="1656451" cy="857637"/>
                                </a:xfrm>
                                <a:prstGeom prst="rect">
                                  <a:avLst/>
                                </a:prstGeom>
                                <a:noFill/>
                                <a:ln>
                                  <a:noFill/>
                                </a:ln>
                              </wps:spPr>
                              <wps:txbx>
                                <w:txbxContent>
                                  <w:p w14:paraId="1F9C6C60" w14:textId="77777777" w:rsidR="00D223A2" w:rsidRDefault="00D223A2">
                                    <w:pPr>
                                      <w:spacing w:line="215" w:lineRule="auto"/>
                                      <w:jc w:val="center"/>
                                      <w:textDirection w:val="btLr"/>
                                    </w:pPr>
                                    <w:r>
                                      <w:rPr>
                                        <w:rFonts w:ascii="Times New Roman" w:eastAsia="Times New Roman" w:hAnsi="Times New Roman" w:cs="Times New Roman"/>
                                        <w:color w:val="000000"/>
                                        <w:sz w:val="24"/>
                                      </w:rPr>
                                      <w:t>Лиманський старостинський округ</w:t>
                                    </w:r>
                                  </w:p>
                                </w:txbxContent>
                              </wps:txbx>
                              <wps:bodyPr spcFirstLastPara="1" wrap="square" lIns="7600" tIns="7600" rIns="7600" bIns="121000" anchor="ctr" anchorCtr="0">
                                <a:noAutofit/>
                              </wps:bodyPr>
                            </wps:wsp>
                            <wps:wsp>
                              <wps:cNvPr id="30" name="Прямокутник 30"/>
                              <wps:cNvSpPr/>
                              <wps:spPr>
                                <a:xfrm>
                                  <a:off x="672836" y="2144729"/>
                                  <a:ext cx="995918" cy="285879"/>
                                </a:xfrm>
                                <a:prstGeom prst="rect">
                                  <a:avLst/>
                                </a:prstGeom>
                                <a:solidFill>
                                  <a:schemeClr val="lt1">
                                    <a:alpha val="89019"/>
                                  </a:schemeClr>
                                </a:solidFill>
                                <a:ln w="25400" cap="flat" cmpd="sng">
                                  <a:solidFill>
                                    <a:schemeClr val="accent1"/>
                                  </a:solidFill>
                                  <a:prstDash val="solid"/>
                                  <a:round/>
                                  <a:headEnd type="none" w="sm" len="sm"/>
                                  <a:tailEnd type="none" w="sm" len="sm"/>
                                </a:ln>
                              </wps:spPr>
                              <wps:txbx>
                                <w:txbxContent>
                                  <w:p w14:paraId="5B49324A" w14:textId="77777777" w:rsidR="00D223A2" w:rsidRDefault="00D223A2">
                                    <w:pPr>
                                      <w:spacing w:line="240" w:lineRule="auto"/>
                                      <w:textDirection w:val="btLr"/>
                                    </w:pPr>
                                  </w:p>
                                </w:txbxContent>
                              </wps:txbx>
                              <wps:bodyPr spcFirstLastPara="1" wrap="square" lIns="91425" tIns="91425" rIns="91425" bIns="91425" anchor="ctr" anchorCtr="0">
                                <a:noAutofit/>
                              </wps:bodyPr>
                            </wps:wsp>
                            <wps:wsp>
                              <wps:cNvPr id="31" name="Прямокутник 31"/>
                              <wps:cNvSpPr/>
                              <wps:spPr>
                                <a:xfrm>
                                  <a:off x="672836" y="2144729"/>
                                  <a:ext cx="995918" cy="285879"/>
                                </a:xfrm>
                                <a:prstGeom prst="rect">
                                  <a:avLst/>
                                </a:prstGeom>
                                <a:noFill/>
                                <a:ln>
                                  <a:noFill/>
                                </a:ln>
                              </wps:spPr>
                              <wps:txbx>
                                <w:txbxContent>
                                  <w:p w14:paraId="0483E0E4" w14:textId="77777777" w:rsidR="00D223A2" w:rsidRDefault="00D223A2">
                                    <w:pPr>
                                      <w:spacing w:line="215" w:lineRule="auto"/>
                                      <w:textDirection w:val="btLr"/>
                                    </w:pPr>
                                    <w:r>
                                      <w:rPr>
                                        <w:rFonts w:ascii="Times New Roman" w:eastAsia="Times New Roman" w:hAnsi="Times New Roman" w:cs="Times New Roman"/>
                                        <w:color w:val="000000"/>
                                        <w:sz w:val="24"/>
                                      </w:rPr>
                                      <w:t>с. Лиман</w:t>
                                    </w:r>
                                  </w:p>
                                </w:txbxContent>
                              </wps:txbx>
                              <wps:bodyPr spcFirstLastPara="1" wrap="square" lIns="30475" tIns="7600" rIns="30475" bIns="7600" anchor="ctr" anchorCtr="0">
                                <a:noAutofit/>
                              </wps:bodyPr>
                            </wps:wsp>
                            <wps:wsp>
                              <wps:cNvPr id="32" name="Прямокутник 32"/>
                              <wps:cNvSpPr/>
                              <wps:spPr>
                                <a:xfrm>
                                  <a:off x="3274403" y="1478627"/>
                                  <a:ext cx="1656451" cy="857637"/>
                                </a:xfrm>
                                <a:prstGeom prst="rect">
                                  <a:avLst/>
                                </a:prstGeom>
                                <a:solidFill>
                                  <a:schemeClr val="accent1"/>
                                </a:solidFill>
                                <a:ln w="25400" cap="flat" cmpd="sng">
                                  <a:solidFill>
                                    <a:schemeClr val="lt1"/>
                                  </a:solidFill>
                                  <a:prstDash val="solid"/>
                                  <a:round/>
                                  <a:headEnd type="none" w="sm" len="sm"/>
                                  <a:tailEnd type="none" w="sm" len="sm"/>
                                </a:ln>
                              </wps:spPr>
                              <wps:txbx>
                                <w:txbxContent>
                                  <w:p w14:paraId="79D292ED" w14:textId="77777777" w:rsidR="00D223A2" w:rsidRDefault="00D223A2">
                                    <w:pPr>
                                      <w:spacing w:line="240" w:lineRule="auto"/>
                                      <w:textDirection w:val="btLr"/>
                                    </w:pPr>
                                  </w:p>
                                </w:txbxContent>
                              </wps:txbx>
                              <wps:bodyPr spcFirstLastPara="1" wrap="square" lIns="91425" tIns="91425" rIns="91425" bIns="91425" anchor="ctr" anchorCtr="0">
                                <a:noAutofit/>
                              </wps:bodyPr>
                            </wps:wsp>
                            <wps:wsp>
                              <wps:cNvPr id="33" name="Прямокутник 33"/>
                              <wps:cNvSpPr/>
                              <wps:spPr>
                                <a:xfrm>
                                  <a:off x="3274403" y="1478627"/>
                                  <a:ext cx="1656451" cy="857637"/>
                                </a:xfrm>
                                <a:prstGeom prst="rect">
                                  <a:avLst/>
                                </a:prstGeom>
                                <a:noFill/>
                                <a:ln>
                                  <a:noFill/>
                                </a:ln>
                              </wps:spPr>
                              <wps:txbx>
                                <w:txbxContent>
                                  <w:p w14:paraId="366F742D" w14:textId="77777777" w:rsidR="00D223A2" w:rsidRDefault="00D223A2">
                                    <w:pPr>
                                      <w:spacing w:line="215" w:lineRule="auto"/>
                                      <w:jc w:val="center"/>
                                      <w:textDirection w:val="btLr"/>
                                    </w:pPr>
                                    <w:r>
                                      <w:rPr>
                                        <w:rFonts w:ascii="Times New Roman" w:eastAsia="Times New Roman" w:hAnsi="Times New Roman" w:cs="Times New Roman"/>
                                        <w:color w:val="000000"/>
                                        <w:sz w:val="24"/>
                                      </w:rPr>
                                      <w:t>Донецький старостинський округ</w:t>
                                    </w:r>
                                  </w:p>
                                </w:txbxContent>
                              </wps:txbx>
                              <wps:bodyPr spcFirstLastPara="1" wrap="square" lIns="7600" tIns="7600" rIns="7600" bIns="121000" anchor="ctr" anchorCtr="0">
                                <a:noAutofit/>
                              </wps:bodyPr>
                            </wps:wsp>
                            <wps:wsp>
                              <wps:cNvPr id="34" name="Прямокутник 34"/>
                              <wps:cNvSpPr/>
                              <wps:spPr>
                                <a:xfrm>
                                  <a:off x="4683578" y="2125355"/>
                                  <a:ext cx="1347897" cy="387446"/>
                                </a:xfrm>
                                <a:prstGeom prst="rect">
                                  <a:avLst/>
                                </a:prstGeom>
                                <a:solidFill>
                                  <a:schemeClr val="lt1">
                                    <a:alpha val="89019"/>
                                  </a:schemeClr>
                                </a:solidFill>
                                <a:ln w="25400" cap="flat" cmpd="sng">
                                  <a:solidFill>
                                    <a:schemeClr val="accent1"/>
                                  </a:solidFill>
                                  <a:prstDash val="solid"/>
                                  <a:round/>
                                  <a:headEnd type="none" w="sm" len="sm"/>
                                  <a:tailEnd type="none" w="sm" len="sm"/>
                                </a:ln>
                              </wps:spPr>
                              <wps:txbx>
                                <w:txbxContent>
                                  <w:p w14:paraId="6A0284F7" w14:textId="77777777" w:rsidR="00D223A2" w:rsidRDefault="00D223A2">
                                    <w:pPr>
                                      <w:spacing w:line="240" w:lineRule="auto"/>
                                      <w:textDirection w:val="btLr"/>
                                    </w:pPr>
                                  </w:p>
                                </w:txbxContent>
                              </wps:txbx>
                              <wps:bodyPr spcFirstLastPara="1" wrap="square" lIns="91425" tIns="91425" rIns="91425" bIns="91425" anchor="ctr" anchorCtr="0">
                                <a:noAutofit/>
                              </wps:bodyPr>
                            </wps:wsp>
                            <wps:wsp>
                              <wps:cNvPr id="35" name="Прямокутник 35"/>
                              <wps:cNvSpPr/>
                              <wps:spPr>
                                <a:xfrm>
                                  <a:off x="4683578" y="2125355"/>
                                  <a:ext cx="1347897" cy="387446"/>
                                </a:xfrm>
                                <a:prstGeom prst="rect">
                                  <a:avLst/>
                                </a:prstGeom>
                                <a:noFill/>
                                <a:ln>
                                  <a:noFill/>
                                </a:ln>
                              </wps:spPr>
                              <wps:txbx>
                                <w:txbxContent>
                                  <w:p w14:paraId="77505623" w14:textId="13D46565" w:rsidR="00D223A2" w:rsidRDefault="00D223A2">
                                    <w:pPr>
                                      <w:spacing w:line="240" w:lineRule="auto"/>
                                      <w:textDirection w:val="btLr"/>
                                    </w:pPr>
                                    <w:r>
                                      <w:rPr>
                                        <w:rFonts w:ascii="Times New Roman" w:eastAsia="Times New Roman" w:hAnsi="Times New Roman" w:cs="Times New Roman"/>
                                        <w:color w:val="000000"/>
                                        <w:sz w:val="24"/>
                                      </w:rPr>
                                      <w:t xml:space="preserve">с-ще Донець </w:t>
                                    </w:r>
                                  </w:p>
                                  <w:p w14:paraId="60057E6A" w14:textId="56429926" w:rsidR="00D223A2" w:rsidRDefault="00D223A2">
                                    <w:pPr>
                                      <w:spacing w:line="240" w:lineRule="auto"/>
                                      <w:textDirection w:val="btLr"/>
                                    </w:pPr>
                                    <w:r>
                                      <w:rPr>
                                        <w:rFonts w:ascii="Times New Roman" w:eastAsia="Times New Roman" w:hAnsi="Times New Roman" w:cs="Times New Roman"/>
                                        <w:color w:val="000000"/>
                                        <w:sz w:val="24"/>
                                      </w:rPr>
                                      <w:t>с-ще Благодатне</w:t>
                                    </w:r>
                                  </w:p>
                                </w:txbxContent>
                              </wps:txbx>
                              <wps:bodyPr spcFirstLastPara="1" wrap="square" lIns="30475" tIns="7600" rIns="30475" bIns="7600" anchor="ctr" anchorCtr="0">
                                <a:noAutofit/>
                              </wps:bodyPr>
                            </wps:wsp>
                          </wpg:grpSp>
                        </wpg:grpSp>
                      </wpg:grpSp>
                    </wpg:wgp>
                  </a:graphicData>
                </a:graphic>
              </wp:inline>
            </w:drawing>
          </mc:Choice>
          <mc:Fallback>
            <w:pict>
              <v:group w14:anchorId="088BD678" id="Групувати 2138672707" o:spid="_x0000_s1026" style="width:482.1pt;height:343.5pt;mso-position-horizontal-relative:char;mso-position-vertical-relative:line" coordorigin="22846,15987" coordsize="61227,43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">
                <v:group id="Групувати 1" o:spid="_x0000_s1027" style="position:absolute;left:22846;top:15987;width:61227;height:43625" coordorigin="22846,15987" coordsize="61227,436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rect id="Прямокутник 2" o:spid="_x0000_s1028" style="position:absolute;left:22846;top:15987;width:61227;height:436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" filled="f" stroked="f">
                    <v:textbox inset="2.53958mm,2.53958mm,2.53958mm,2.53958mm">
                      <w:txbxContent>
                        <w:p w14:paraId="245451FF" w14:textId="77777777" w:rsidR="00D223A2" w:rsidRDefault="00D223A2">
                          <w:pPr>
                            <w:spacing w:line="240" w:lineRule="auto"/>
                            <w:textDirection w:val="btLr"/>
                          </w:pPr>
                        </w:p>
                      </w:txbxContent>
                    </v:textbox>
                  </v:rect>
                  <v:group id="Групувати 3" o:spid="_x0000_s1029" style="position:absolute;left:22846;top:15987;width:61227;height:43625" coordsize="61226,437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rect id="Прямокутник 4" o:spid="_x0000_s1030" style="position:absolute;width:61226;height:437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" filled="f" stroked="f">
                      <v:textbox inset="2.53958mm,2.53958mm,2.53958mm,2.53958mm">
                        <w:txbxContent>
                          <w:p w14:paraId="42802BDC" w14:textId="77777777" w:rsidR="00D223A2" w:rsidRDefault="00D223A2">
                            <w:pPr>
                              <w:spacing w:line="240" w:lineRule="auto"/>
                              <w:textDirection w:val="btLr"/>
                            </w:pPr>
                          </w:p>
                        </w:txbxContent>
                      </v:textbox>
                    </v:rect>
                    <v:group id="Групувати 5" o:spid="_x0000_s1031" style="position:absolute;width:61226;height:43753" coordsize="61226,437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rect id="Прямокутник 6" o:spid="_x0000_s1032" style="position:absolute;width:61226;height:429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" filled="f" stroked="f">
                        <v:textbox inset="2.53958mm,2.53958mm,2.53958mm,2.53958mm">
                          <w:txbxContent>
                            <w:p w14:paraId="32D3FEE9" w14:textId="77777777" w:rsidR="00D223A2" w:rsidRDefault="00D223A2">
                              <w:pPr>
                                <w:spacing w:line="240" w:lineRule="auto"/>
                                <w:textDirection w:val="btLr"/>
                              </w:pPr>
                            </w:p>
                          </w:txbxContent>
                        </v:textbox>
                      </v:rect>
                      <v:shape id="Полілінія: фігура 7" o:spid="_x0000_s1033" style="position:absolute;left:30806;top:9840;width:1938;height:9234;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" path="m,l,120000r120000,e" filled="f" strokecolor="#3b6495" strokeweight="2pt">
                        <v:stroke startarrowwidth="narrow" startarrowlength="short" endarrowwidth="narrow" endarrowlength="short"/>
                        <v:path arrowok="t" o:extrusionok="f"/>
                      </v:shape>
                      <v:shape id="Полілінія: фігура 8" o:spid="_x0000_s1034" style="position:absolute;left:28288;top:9840;width:2518;height:9234;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" path="m120000,r,120000l,120000e" filled="f" strokecolor="#3b6495" strokeweight="2pt">
                        <v:stroke startarrowwidth="narrow" startarrowlength="short" endarrowwidth="narrow" endarrowlength="short"/>
                        <v:path arrowok="t" o:extrusionok="f"/>
                      </v:shape>
                      <v:shape id="Полілінія: фігура 9" o:spid="_x0000_s1035" style="position:absolute;left:30806;top:9840;width:19509;height:19050;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" path="m,l,107395r120000,l120000,120000e" filled="f" strokecolor="#3b6495" strokeweight="2pt">
                        <v:stroke startarrowwidth="narrow" startarrowlength="short" endarrowwidth="narrow" endarrowlength="short"/>
                        <v:path arrowok="t" o:extrusionok="f"/>
                      </v:shape>
                      <v:shape id="Полілінія: фігура 10" o:spid="_x0000_s1036" style="position:absolute;left:29441;top:9840;width:1365;height:19050;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" path="m120000,r,107395l,107395r,12605e" filled="f" strokecolor="#3b6495" strokeweight="2pt">
                        <v:stroke startarrowwidth="narrow" startarrowlength="short" endarrowwidth="narrow" endarrowlength="short"/>
                        <v:path arrowok="t" o:extrusionok="f"/>
                      </v:shape>
                      <v:shape id="Полілінія: фігура 11" o:spid="_x0000_s1037" style="position:absolute;left:8874;top:9840;width:21932;height:19050;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" path="m120000,r,107395l,107395r,12605e" filled="f" strokecolor="#3b6495" strokeweight="2pt">
                        <v:stroke startarrowwidth="narrow" startarrowlength="short" endarrowwidth="narrow" endarrowlength="short"/>
                        <v:path arrowok="t" o:extrusionok="f"/>
                      </v:shape>
                      <v:rect id="Прямокутник 12" o:spid="_x0000_s1038" style="position:absolute;left:19932;top:1263;width:21749;height:85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" fillcolor="#4f81bd [3204]" strokecolor="white [3201]" strokeweight="2pt">
                        <v:stroke startarrowwidth="narrow" startarrowlength="short" endarrowwidth="narrow" endarrowlength="short" joinstyle="round"/>
                        <v:textbox inset="2.53958mm,2.53958mm,2.53958mm,2.53958mm">
                          <w:txbxContent>
                            <w:p w14:paraId="7D792083" w14:textId="77777777" w:rsidR="00D223A2" w:rsidRDefault="00D223A2">
                              <w:pPr>
                                <w:spacing w:line="240" w:lineRule="auto"/>
                                <w:textDirection w:val="btLr"/>
                              </w:pPr>
                            </w:p>
                          </w:txbxContent>
                        </v:textbox>
                      </v:rect>
                      <v:rect id="Прямокутник 13" o:spid="_x0000_s1039" style="position:absolute;left:19932;top:1263;width:21749;height:85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" filled="f" stroked="f">
                        <v:textbox inset=".24653mm,.24653mm,.24653mm,3.36111mm">
                          <w:txbxContent>
                            <w:p w14:paraId="1D3BAACA" w14:textId="77777777" w:rsidR="00D223A2" w:rsidRDefault="00D223A2">
                              <w:pPr>
                                <w:spacing w:line="215" w:lineRule="auto"/>
                                <w:jc w:val="center"/>
                                <w:textDirection w:val="btLr"/>
                              </w:pPr>
                              <w:r>
                                <w:rPr>
                                  <w:rFonts w:ascii="Times New Roman" w:eastAsia="Times New Roman" w:hAnsi="Times New Roman" w:cs="Times New Roman"/>
                                  <w:b/>
                                  <w:color w:val="000000"/>
                                  <w:sz w:val="28"/>
                                </w:rPr>
                                <w:t>Адміністративний центр громади</w:t>
                              </w:r>
                            </w:p>
                          </w:txbxContent>
                        </v:textbox>
                      </v:rect>
                      <v:rect id="Прямокутник 14" o:spid="_x0000_s1040" style="position:absolute;left:23706;top:7395;width:14909;height:28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" fillcolor="white [3201]" strokecolor="#4f81bd [3204]" strokeweight="2pt">
                        <v:fill opacity="58339f"/>
                        <v:stroke startarrowwidth="narrow" startarrowlength="short" endarrowwidth="narrow" endarrowlength="short" joinstyle="round"/>
                        <v:textbox inset="2.53958mm,2.53958mm,2.53958mm,2.53958mm">
                          <w:txbxContent>
                            <w:p w14:paraId="35020CE8" w14:textId="77777777" w:rsidR="00D223A2" w:rsidRDefault="00D223A2">
                              <w:pPr>
                                <w:spacing w:line="240" w:lineRule="auto"/>
                                <w:textDirection w:val="btLr"/>
                              </w:pPr>
                            </w:p>
                          </w:txbxContent>
                        </v:textbox>
                      </v:rect>
                      <v:rect id="Прямокутник 15" o:spid="_x0000_s1041" style="position:absolute;left:23706;top:7395;width:14909;height:28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" filled="f" stroked="f">
                        <v:textbox inset=".84653mm,.21111mm,.84653mm,.21111mm">
                          <w:txbxContent>
                            <w:p w14:paraId="237CDB19" w14:textId="5EBC4EA3" w:rsidR="00D223A2" w:rsidRDefault="00D223A2">
                              <w:pPr>
                                <w:spacing w:line="215" w:lineRule="auto"/>
                                <w:jc w:val="center"/>
                                <w:textDirection w:val="btLr"/>
                              </w:pPr>
                              <w:r>
                                <w:rPr>
                                  <w:rFonts w:ascii="Times New Roman" w:eastAsia="Times New Roman" w:hAnsi="Times New Roman" w:cs="Times New Roman"/>
                                  <w:color w:val="000000"/>
                                  <w:sz w:val="24"/>
                                </w:rPr>
                                <w:t>місто Слобожанське</w:t>
                              </w:r>
                            </w:p>
                          </w:txbxContent>
                        </v:textbox>
                      </v:rect>
                      <v:rect id="Прямокутник 16" o:spid="_x0000_s1042" style="position:absolute;left:592;top:28890;width:16564;height:85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" fillcolor="#4f81bd [3204]" strokecolor="white [3201]" strokeweight="2pt">
                        <v:stroke startarrowwidth="narrow" startarrowlength="short" endarrowwidth="narrow" endarrowlength="short" joinstyle="round"/>
                        <v:textbox inset="2.53958mm,2.53958mm,2.53958mm,2.53958mm">
                          <w:txbxContent>
                            <w:p w14:paraId="5395DBE7" w14:textId="77777777" w:rsidR="00D223A2" w:rsidRDefault="00D223A2">
                              <w:pPr>
                                <w:spacing w:line="240" w:lineRule="auto"/>
                                <w:textDirection w:val="btLr"/>
                              </w:pPr>
                            </w:p>
                          </w:txbxContent>
                        </v:textbox>
                      </v:rect>
                      <v:rect id="Прямокутник 17" o:spid="_x0000_s1043" style="position:absolute;left:592;top:28890;width:16564;height:85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" filled="f" stroked="f">
                        <v:textbox inset=".21111mm,.21111mm,.21111mm,3.36111mm">
                          <w:txbxContent>
                            <w:p w14:paraId="2E533EB2" w14:textId="77777777" w:rsidR="00D223A2" w:rsidRDefault="00D223A2">
                              <w:pPr>
                                <w:spacing w:line="215" w:lineRule="auto"/>
                                <w:jc w:val="center"/>
                                <w:textDirection w:val="btLr"/>
                              </w:pPr>
                              <w:r>
                                <w:rPr>
                                  <w:rFonts w:ascii="Times New Roman" w:eastAsia="Times New Roman" w:hAnsi="Times New Roman" w:cs="Times New Roman"/>
                                  <w:color w:val="000000"/>
                                  <w:sz w:val="24"/>
                                </w:rPr>
                                <w:t>Геніївський старостинський округ</w:t>
                              </w:r>
                            </w:p>
                            <w:p w14:paraId="4A98F5CD" w14:textId="77777777" w:rsidR="00D223A2" w:rsidRDefault="00D223A2">
                              <w:pPr>
                                <w:spacing w:line="215" w:lineRule="auto"/>
                                <w:jc w:val="center"/>
                                <w:textDirection w:val="btLr"/>
                              </w:pPr>
                            </w:p>
                          </w:txbxContent>
                        </v:textbox>
                      </v:rect>
                      <v:rect id="Прямокутник 18" o:spid="_x0000_s1044" style="position:absolute;left:9396;top:33694;width:11552;height:92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" fillcolor="white [3201]" strokecolor="#4f81bd [3204]" strokeweight="2pt">
                        <v:fill opacity="58339f"/>
                        <v:stroke startarrowwidth="narrow" startarrowlength="short" endarrowwidth="narrow" endarrowlength="short" joinstyle="round"/>
                        <v:textbox inset="2.53958mm,2.53958mm,2.53958mm,2.53958mm">
                          <w:txbxContent>
                            <w:p w14:paraId="3A22464A" w14:textId="77777777" w:rsidR="00D223A2" w:rsidRDefault="00D223A2">
                              <w:pPr>
                                <w:spacing w:line="240" w:lineRule="auto"/>
                                <w:textDirection w:val="btLr"/>
                              </w:pPr>
                            </w:p>
                          </w:txbxContent>
                        </v:textbox>
                      </v:rect>
                      <v:rect id="Прямокутник 19" o:spid="_x0000_s1045" style="position:absolute;left:9396;top:33694;width:11552;height:100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" filled="f" stroked="f">
                        <v:textbox inset=".84653mm,.21111mm,.84653mm,.21111mm">
                          <w:txbxContent>
                            <w:p w14:paraId="2B908236" w14:textId="77777777" w:rsidR="00D223A2" w:rsidRDefault="00D223A2">
                              <w:pPr>
                                <w:spacing w:line="240" w:lineRule="auto"/>
                                <w:textDirection w:val="btLr"/>
                              </w:pPr>
                              <w:r>
                                <w:rPr>
                                  <w:rFonts w:ascii="Times New Roman" w:eastAsia="Times New Roman" w:hAnsi="Times New Roman" w:cs="Times New Roman"/>
                                  <w:color w:val="000000"/>
                                  <w:sz w:val="24"/>
                                </w:rPr>
                                <w:t xml:space="preserve">с. Геніївка </w:t>
                              </w:r>
                            </w:p>
                            <w:p w14:paraId="61E013C7" w14:textId="77777777" w:rsidR="00D223A2" w:rsidRDefault="00D223A2">
                              <w:pPr>
                                <w:spacing w:line="240" w:lineRule="auto"/>
                                <w:textDirection w:val="btLr"/>
                              </w:pPr>
                              <w:r>
                                <w:rPr>
                                  <w:rFonts w:ascii="Times New Roman" w:eastAsia="Times New Roman" w:hAnsi="Times New Roman" w:cs="Times New Roman"/>
                                  <w:color w:val="000000"/>
                                  <w:sz w:val="24"/>
                                </w:rPr>
                                <w:t xml:space="preserve">с. Українське </w:t>
                              </w:r>
                            </w:p>
                            <w:p w14:paraId="6C63A20A" w14:textId="77777777" w:rsidR="00D223A2" w:rsidRDefault="00D223A2">
                              <w:pPr>
                                <w:spacing w:line="240" w:lineRule="auto"/>
                                <w:textDirection w:val="btLr"/>
                              </w:pPr>
                              <w:r>
                                <w:rPr>
                                  <w:rFonts w:ascii="Times New Roman" w:eastAsia="Times New Roman" w:hAnsi="Times New Roman" w:cs="Times New Roman"/>
                                  <w:color w:val="000000"/>
                                  <w:sz w:val="24"/>
                                </w:rPr>
                                <w:t xml:space="preserve">с. Дачне </w:t>
                              </w:r>
                            </w:p>
                            <w:p w14:paraId="454C574A" w14:textId="77777777" w:rsidR="00D223A2" w:rsidRDefault="00D223A2">
                              <w:pPr>
                                <w:spacing w:line="240" w:lineRule="auto"/>
                                <w:textDirection w:val="btLr"/>
                              </w:pPr>
                              <w:r>
                                <w:rPr>
                                  <w:rFonts w:ascii="Times New Roman" w:eastAsia="Times New Roman" w:hAnsi="Times New Roman" w:cs="Times New Roman"/>
                                  <w:color w:val="000000"/>
                                  <w:sz w:val="24"/>
                                </w:rPr>
                                <w:t>с. Занки</w:t>
                              </w:r>
                            </w:p>
                            <w:p w14:paraId="1CBD7CE3" w14:textId="77777777" w:rsidR="00D223A2" w:rsidRDefault="00D223A2">
                              <w:pPr>
                                <w:spacing w:line="240" w:lineRule="auto"/>
                                <w:textDirection w:val="btLr"/>
                              </w:pPr>
                              <w:r>
                                <w:rPr>
                                  <w:rFonts w:ascii="Times New Roman" w:eastAsia="Times New Roman" w:hAnsi="Times New Roman" w:cs="Times New Roman"/>
                                  <w:color w:val="000000"/>
                                  <w:sz w:val="24"/>
                                </w:rPr>
                                <w:t>с. Курортне</w:t>
                              </w:r>
                            </w:p>
                          </w:txbxContent>
                        </v:textbox>
                      </v:rect>
                      <v:rect id="Прямокутник 20" o:spid="_x0000_s1046" style="position:absolute;left:21159;top:28890;width:16564;height:85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" fillcolor="#4f81bd [3204]" strokecolor="white [3201]" strokeweight="2pt">
                        <v:stroke startarrowwidth="narrow" startarrowlength="short" endarrowwidth="narrow" endarrowlength="short" joinstyle="round"/>
                        <v:textbox inset="2.53958mm,2.53958mm,2.53958mm,2.53958mm">
                          <w:txbxContent>
                            <w:p w14:paraId="685FEFC6" w14:textId="77777777" w:rsidR="00D223A2" w:rsidRDefault="00D223A2">
                              <w:pPr>
                                <w:spacing w:line="240" w:lineRule="auto"/>
                                <w:textDirection w:val="btLr"/>
                              </w:pPr>
                            </w:p>
                          </w:txbxContent>
                        </v:textbox>
                      </v:rect>
                      <v:rect id="Прямокутник 21" o:spid="_x0000_s1047" style="position:absolute;left:21159;top:28890;width:16564;height:85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" filled="f" stroked="f">
                        <v:textbox inset=".21111mm,.21111mm,.21111mm,3.36111mm">
                          <w:txbxContent>
                            <w:p w14:paraId="65843CAB" w14:textId="77777777" w:rsidR="00D223A2" w:rsidRDefault="00D223A2">
                              <w:pPr>
                                <w:spacing w:line="215" w:lineRule="auto"/>
                                <w:jc w:val="center"/>
                                <w:textDirection w:val="btLr"/>
                              </w:pPr>
                              <w:r>
                                <w:rPr>
                                  <w:rFonts w:ascii="Times New Roman" w:eastAsia="Times New Roman" w:hAnsi="Times New Roman" w:cs="Times New Roman"/>
                                  <w:color w:val="000000"/>
                                  <w:sz w:val="24"/>
                                </w:rPr>
                                <w:t>Шелудьківський старостинський округ</w:t>
                              </w:r>
                            </w:p>
                            <w:p w14:paraId="1D186BCD" w14:textId="77777777" w:rsidR="00D223A2" w:rsidRDefault="00D223A2">
                              <w:pPr>
                                <w:spacing w:line="215" w:lineRule="auto"/>
                                <w:jc w:val="center"/>
                                <w:textDirection w:val="btLr"/>
                              </w:pPr>
                            </w:p>
                          </w:txbxContent>
                        </v:textbox>
                      </v:rect>
                      <v:rect id="Прямокутник 22" o:spid="_x0000_s1048" style="position:absolute;left:29041;top:34578;width:12209;height:74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" fillcolor="white [3201]" strokecolor="#4f81bd [3204]" strokeweight="2pt">
                        <v:fill opacity="58339f"/>
                        <v:stroke startarrowwidth="narrow" startarrowlength="short" endarrowwidth="narrow" endarrowlength="short" joinstyle="round"/>
                        <v:textbox inset="2.53958mm,2.53958mm,2.53958mm,2.53958mm">
                          <w:txbxContent>
                            <w:p w14:paraId="22FAFBCF" w14:textId="77777777" w:rsidR="00D223A2" w:rsidRDefault="00D223A2">
                              <w:pPr>
                                <w:spacing w:line="240" w:lineRule="auto"/>
                                <w:textDirection w:val="btLr"/>
                              </w:pPr>
                            </w:p>
                          </w:txbxContent>
                        </v:textbox>
                      </v:rect>
                      <v:rect id="Прямокутник 23" o:spid="_x0000_s1049" style="position:absolute;left:29041;top:34578;width:12209;height:74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" filled="f" stroked="f">
                        <v:textbox inset=".84653mm,.21111mm,.84653mm,.21111mm">
                          <w:txbxContent>
                            <w:p w14:paraId="02543FE1" w14:textId="77777777" w:rsidR="00D223A2" w:rsidRDefault="00D223A2">
                              <w:pPr>
                                <w:spacing w:line="240" w:lineRule="auto"/>
                                <w:textDirection w:val="btLr"/>
                              </w:pPr>
                              <w:r>
                                <w:rPr>
                                  <w:rFonts w:ascii="Times New Roman" w:eastAsia="Times New Roman" w:hAnsi="Times New Roman" w:cs="Times New Roman"/>
                                  <w:color w:val="000000"/>
                                  <w:sz w:val="24"/>
                                </w:rPr>
                                <w:t xml:space="preserve">с. Шелудьківка </w:t>
                              </w:r>
                            </w:p>
                            <w:p w14:paraId="75235D7F" w14:textId="77777777" w:rsidR="00D223A2" w:rsidRDefault="00D223A2">
                              <w:pPr>
                                <w:spacing w:line="240" w:lineRule="auto"/>
                                <w:textDirection w:val="btLr"/>
                              </w:pPr>
                              <w:r>
                                <w:rPr>
                                  <w:rFonts w:ascii="Times New Roman" w:eastAsia="Times New Roman" w:hAnsi="Times New Roman" w:cs="Times New Roman"/>
                                  <w:color w:val="000000"/>
                                  <w:sz w:val="24"/>
                                </w:rPr>
                                <w:t xml:space="preserve">с. Скрипаї </w:t>
                              </w:r>
                            </w:p>
                            <w:p w14:paraId="68C6CB45" w14:textId="77777777" w:rsidR="00D223A2" w:rsidRDefault="00D223A2">
                              <w:pPr>
                                <w:spacing w:line="240" w:lineRule="auto"/>
                                <w:textDirection w:val="btLr"/>
                              </w:pPr>
                              <w:r>
                                <w:rPr>
                                  <w:rFonts w:ascii="Times New Roman" w:eastAsia="Times New Roman" w:hAnsi="Times New Roman" w:cs="Times New Roman"/>
                                  <w:color w:val="000000"/>
                                  <w:sz w:val="24"/>
                                </w:rPr>
                                <w:t xml:space="preserve">с. Мохнач </w:t>
                              </w:r>
                            </w:p>
                            <w:p w14:paraId="2D7109D5" w14:textId="53FA2F41" w:rsidR="00D223A2" w:rsidRDefault="00D223A2">
                              <w:pPr>
                                <w:spacing w:line="240" w:lineRule="auto"/>
                                <w:textDirection w:val="btLr"/>
                              </w:pPr>
                              <w:r>
                                <w:rPr>
                                  <w:rFonts w:ascii="Times New Roman" w:eastAsia="Times New Roman" w:hAnsi="Times New Roman" w:cs="Times New Roman"/>
                                  <w:color w:val="000000"/>
                                  <w:sz w:val="24"/>
                                </w:rPr>
                                <w:t>с-ще Лісне</w:t>
                              </w:r>
                            </w:p>
                          </w:txbxContent>
                        </v:textbox>
                      </v:rect>
                      <v:rect id="Прямокутник 24" o:spid="_x0000_s1050" style="position:absolute;left:42032;top:28890;width:16565;height:85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" fillcolor="#4f81bd [3204]" strokecolor="white [3201]" strokeweight="2pt">
                        <v:stroke startarrowwidth="narrow" startarrowlength="short" endarrowwidth="narrow" endarrowlength="short" joinstyle="round"/>
                        <v:textbox inset="2.53958mm,2.53958mm,2.53958mm,2.53958mm">
                          <w:txbxContent>
                            <w:p w14:paraId="75E25032" w14:textId="77777777" w:rsidR="00D223A2" w:rsidRDefault="00D223A2">
                              <w:pPr>
                                <w:spacing w:line="240" w:lineRule="auto"/>
                                <w:textDirection w:val="btLr"/>
                              </w:pPr>
                            </w:p>
                          </w:txbxContent>
                        </v:textbox>
                      </v:rect>
                      <v:rect id="Прямокутник 25" o:spid="_x0000_s1051" style="position:absolute;left:42032;top:28890;width:16565;height:85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" filled="f" stroked="f">
                        <v:textbox inset=".21111mm,.21111mm,.21111mm,3.36111mm">
                          <w:txbxContent>
                            <w:p w14:paraId="507198ED" w14:textId="77777777" w:rsidR="00D223A2" w:rsidRDefault="00D223A2">
                              <w:pPr>
                                <w:spacing w:line="215" w:lineRule="auto"/>
                                <w:jc w:val="center"/>
                                <w:textDirection w:val="btLr"/>
                              </w:pPr>
                              <w:r>
                                <w:rPr>
                                  <w:rFonts w:ascii="Times New Roman" w:eastAsia="Times New Roman" w:hAnsi="Times New Roman" w:cs="Times New Roman"/>
                                  <w:color w:val="000000"/>
                                  <w:sz w:val="24"/>
                                </w:rPr>
                                <w:t>Нижньобишкинський старостинський округ</w:t>
                              </w:r>
                            </w:p>
                            <w:p w14:paraId="31049C28" w14:textId="77777777" w:rsidR="00D223A2" w:rsidRDefault="00D223A2">
                              <w:pPr>
                                <w:spacing w:line="215" w:lineRule="auto"/>
                                <w:jc w:val="center"/>
                                <w:textDirection w:val="btLr"/>
                              </w:pPr>
                            </w:p>
                          </w:txbxContent>
                        </v:textbox>
                      </v:rect>
                      <v:rect id="Прямокутник 26" o:spid="_x0000_s1052" style="position:absolute;left:45223;top:34577;width:15669;height:76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" fillcolor="white [3201]" strokecolor="#4f81bd [3204]" strokeweight="2pt">
                        <v:fill opacity="58339f"/>
                        <v:stroke startarrowwidth="narrow" startarrowlength="short" endarrowwidth="narrow" endarrowlength="short" joinstyle="round"/>
                        <v:textbox inset="2.53958mm,2.53958mm,2.53958mm,2.53958mm">
                          <w:txbxContent>
                            <w:p w14:paraId="0404CB3E" w14:textId="77777777" w:rsidR="00D223A2" w:rsidRDefault="00D223A2">
                              <w:pPr>
                                <w:spacing w:line="240" w:lineRule="auto"/>
                                <w:textDirection w:val="btLr"/>
                              </w:pPr>
                            </w:p>
                          </w:txbxContent>
                        </v:textbox>
                      </v:rect>
                      <v:rect id="Прямокутник 27" o:spid="_x0000_s1053" style="position:absolute;left:45223;top:34577;width:15669;height:76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" filled="f" stroked="f">
                        <v:textbox inset=".84653mm,.21111mm,.84653mm,.21111mm">
                          <w:txbxContent>
                            <w:p w14:paraId="598C1B43" w14:textId="77777777" w:rsidR="00D223A2" w:rsidRDefault="00D223A2">
                              <w:pPr>
                                <w:spacing w:line="240" w:lineRule="auto"/>
                                <w:textDirection w:val="btLr"/>
                              </w:pPr>
                              <w:r>
                                <w:rPr>
                                  <w:rFonts w:ascii="Times New Roman" w:eastAsia="Times New Roman" w:hAnsi="Times New Roman" w:cs="Times New Roman"/>
                                  <w:color w:val="000000"/>
                                  <w:sz w:val="24"/>
                                </w:rPr>
                                <w:t xml:space="preserve">с. Нижній Бишкин </w:t>
                              </w:r>
                            </w:p>
                            <w:p w14:paraId="6EFEB56D" w14:textId="77777777" w:rsidR="00D223A2" w:rsidRDefault="00D223A2">
                              <w:pPr>
                                <w:spacing w:line="240" w:lineRule="auto"/>
                                <w:textDirection w:val="btLr"/>
                              </w:pPr>
                              <w:r>
                                <w:rPr>
                                  <w:rFonts w:ascii="Times New Roman" w:eastAsia="Times New Roman" w:hAnsi="Times New Roman" w:cs="Times New Roman"/>
                                  <w:color w:val="000000"/>
                                  <w:sz w:val="24"/>
                                </w:rPr>
                                <w:t xml:space="preserve">с. Черкаський Бишкин </w:t>
                              </w:r>
                            </w:p>
                            <w:p w14:paraId="3C82F981" w14:textId="77777777" w:rsidR="00D223A2" w:rsidRDefault="00D223A2">
                              <w:pPr>
                                <w:spacing w:line="240" w:lineRule="auto"/>
                                <w:textDirection w:val="btLr"/>
                              </w:pPr>
                              <w:r>
                                <w:rPr>
                                  <w:rFonts w:ascii="Times New Roman" w:eastAsia="Times New Roman" w:hAnsi="Times New Roman" w:cs="Times New Roman"/>
                                  <w:color w:val="000000"/>
                                  <w:sz w:val="24"/>
                                </w:rPr>
                                <w:t xml:space="preserve">с. Суха Гомільша </w:t>
                              </w:r>
                            </w:p>
                            <w:p w14:paraId="07AA9AB7" w14:textId="77777777" w:rsidR="00D223A2" w:rsidRDefault="00D223A2">
                              <w:pPr>
                                <w:spacing w:line="240" w:lineRule="auto"/>
                                <w:textDirection w:val="btLr"/>
                              </w:pPr>
                              <w:r>
                                <w:rPr>
                                  <w:rFonts w:ascii="Times New Roman" w:eastAsia="Times New Roman" w:hAnsi="Times New Roman" w:cs="Times New Roman"/>
                                  <w:color w:val="000000"/>
                                  <w:sz w:val="24"/>
                                </w:rPr>
                                <w:t xml:space="preserve">с. Геївка </w:t>
                              </w:r>
                            </w:p>
                          </w:txbxContent>
                        </v:textbox>
                      </v:rect>
                      <v:rect id="Прямокутник 28" o:spid="_x0000_s1054" style="position:absolute;left:11723;top:14786;width:16565;height:85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" fillcolor="#4f81bd [3204]" strokecolor="white [3201]" strokeweight="2pt">
                        <v:stroke startarrowwidth="narrow" startarrowlength="short" endarrowwidth="narrow" endarrowlength="short" joinstyle="round"/>
                        <v:textbox inset="2.53958mm,2.53958mm,2.53958mm,2.53958mm">
                          <w:txbxContent>
                            <w:p w14:paraId="4BF55652" w14:textId="77777777" w:rsidR="00D223A2" w:rsidRDefault="00D223A2">
                              <w:pPr>
                                <w:spacing w:line="240" w:lineRule="auto"/>
                                <w:textDirection w:val="btLr"/>
                              </w:pPr>
                            </w:p>
                          </w:txbxContent>
                        </v:textbox>
                      </v:rect>
                      <v:rect id="Прямокутник 29" o:spid="_x0000_s1055" style="position:absolute;left:11723;top:14786;width:16565;height:85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" filled="f" stroked="f">
                        <v:textbox inset=".21111mm,.21111mm,.21111mm,3.36111mm">
                          <w:txbxContent>
                            <w:p w14:paraId="1F9C6C60" w14:textId="77777777" w:rsidR="00D223A2" w:rsidRDefault="00D223A2">
                              <w:pPr>
                                <w:spacing w:line="215" w:lineRule="auto"/>
                                <w:jc w:val="center"/>
                                <w:textDirection w:val="btLr"/>
                              </w:pPr>
                              <w:r>
                                <w:rPr>
                                  <w:rFonts w:ascii="Times New Roman" w:eastAsia="Times New Roman" w:hAnsi="Times New Roman" w:cs="Times New Roman"/>
                                  <w:color w:val="000000"/>
                                  <w:sz w:val="24"/>
                                </w:rPr>
                                <w:t>Лиманський старостинський округ</w:t>
                              </w:r>
                            </w:p>
                          </w:txbxContent>
                        </v:textbox>
                      </v:rect>
                      <v:rect id="Прямокутник 30" o:spid="_x0000_s1056" style="position:absolute;left:6728;top:21447;width:9959;height:28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" fillcolor="white [3201]" strokecolor="#4f81bd [3204]" strokeweight="2pt">
                        <v:fill opacity="58339f"/>
                        <v:stroke startarrowwidth="narrow" startarrowlength="short" endarrowwidth="narrow" endarrowlength="short" joinstyle="round"/>
                        <v:textbox inset="2.53958mm,2.53958mm,2.53958mm,2.53958mm">
                          <w:txbxContent>
                            <w:p w14:paraId="5B49324A" w14:textId="77777777" w:rsidR="00D223A2" w:rsidRDefault="00D223A2">
                              <w:pPr>
                                <w:spacing w:line="240" w:lineRule="auto"/>
                                <w:textDirection w:val="btLr"/>
                              </w:pPr>
                            </w:p>
                          </w:txbxContent>
                        </v:textbox>
                      </v:rect>
                      <v:rect id="Прямокутник 31" o:spid="_x0000_s1057" style="position:absolute;left:6728;top:21447;width:9959;height:28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" filled="f" stroked="f">
                        <v:textbox inset=".84653mm,.21111mm,.84653mm,.21111mm">
                          <w:txbxContent>
                            <w:p w14:paraId="0483E0E4" w14:textId="77777777" w:rsidR="00D223A2" w:rsidRDefault="00D223A2">
                              <w:pPr>
                                <w:spacing w:line="215" w:lineRule="auto"/>
                                <w:textDirection w:val="btLr"/>
                              </w:pPr>
                              <w:r>
                                <w:rPr>
                                  <w:rFonts w:ascii="Times New Roman" w:eastAsia="Times New Roman" w:hAnsi="Times New Roman" w:cs="Times New Roman"/>
                                  <w:color w:val="000000"/>
                                  <w:sz w:val="24"/>
                                </w:rPr>
                                <w:t>с. Лиман</w:t>
                              </w:r>
                            </w:p>
                          </w:txbxContent>
                        </v:textbox>
                      </v:rect>
                      <v:rect id="Прямокутник 32" o:spid="_x0000_s1058" style="position:absolute;left:32744;top:14786;width:16564;height:85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" fillcolor="#4f81bd [3204]" strokecolor="white [3201]" strokeweight="2pt">
                        <v:stroke startarrowwidth="narrow" startarrowlength="short" endarrowwidth="narrow" endarrowlength="short" joinstyle="round"/>
                        <v:textbox inset="2.53958mm,2.53958mm,2.53958mm,2.53958mm">
                          <w:txbxContent>
                            <w:p w14:paraId="79D292ED" w14:textId="77777777" w:rsidR="00D223A2" w:rsidRDefault="00D223A2">
                              <w:pPr>
                                <w:spacing w:line="240" w:lineRule="auto"/>
                                <w:textDirection w:val="btLr"/>
                              </w:pPr>
                            </w:p>
                          </w:txbxContent>
                        </v:textbox>
                      </v:rect>
                      <v:rect id="Прямокутник 33" o:spid="_x0000_s1059" style="position:absolute;left:32744;top:14786;width:16564;height:85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" filled="f" stroked="f">
                        <v:textbox inset=".21111mm,.21111mm,.21111mm,3.36111mm">
                          <w:txbxContent>
                            <w:p w14:paraId="366F742D" w14:textId="77777777" w:rsidR="00D223A2" w:rsidRDefault="00D223A2">
                              <w:pPr>
                                <w:spacing w:line="215" w:lineRule="auto"/>
                                <w:jc w:val="center"/>
                                <w:textDirection w:val="btLr"/>
                              </w:pPr>
                              <w:r>
                                <w:rPr>
                                  <w:rFonts w:ascii="Times New Roman" w:eastAsia="Times New Roman" w:hAnsi="Times New Roman" w:cs="Times New Roman"/>
                                  <w:color w:val="000000"/>
                                  <w:sz w:val="24"/>
                                </w:rPr>
                                <w:t>Донецький старостинський округ</w:t>
                              </w:r>
                            </w:p>
                          </w:txbxContent>
                        </v:textbox>
                      </v:rect>
                      <v:rect id="Прямокутник 34" o:spid="_x0000_s1060" style="position:absolute;left:46835;top:21253;width:13479;height:38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" fillcolor="white [3201]" strokecolor="#4f81bd [3204]" strokeweight="2pt">
                        <v:fill opacity="58339f"/>
                        <v:stroke startarrowwidth="narrow" startarrowlength="short" endarrowwidth="narrow" endarrowlength="short" joinstyle="round"/>
                        <v:textbox inset="2.53958mm,2.53958mm,2.53958mm,2.53958mm">
                          <w:txbxContent>
                            <w:p w14:paraId="6A0284F7" w14:textId="77777777" w:rsidR="00D223A2" w:rsidRDefault="00D223A2">
                              <w:pPr>
                                <w:spacing w:line="240" w:lineRule="auto"/>
                                <w:textDirection w:val="btLr"/>
                              </w:pPr>
                            </w:p>
                          </w:txbxContent>
                        </v:textbox>
                      </v:rect>
                      <v:rect id="Прямокутник 35" o:spid="_x0000_s1061" style="position:absolute;left:46835;top:21253;width:13479;height:38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" filled="f" stroked="f">
                        <v:textbox inset=".84653mm,.21111mm,.84653mm,.21111mm">
                          <w:txbxContent>
                            <w:p w14:paraId="77505623" w14:textId="13D46565" w:rsidR="00D223A2" w:rsidRDefault="00D223A2">
                              <w:pPr>
                                <w:spacing w:line="240" w:lineRule="auto"/>
                                <w:textDirection w:val="btLr"/>
                              </w:pPr>
                              <w:r>
                                <w:rPr>
                                  <w:rFonts w:ascii="Times New Roman" w:eastAsia="Times New Roman" w:hAnsi="Times New Roman" w:cs="Times New Roman"/>
                                  <w:color w:val="000000"/>
                                  <w:sz w:val="24"/>
                                </w:rPr>
                                <w:t xml:space="preserve">с-ще Донець </w:t>
                              </w:r>
                            </w:p>
                            <w:p w14:paraId="60057E6A" w14:textId="56429926" w:rsidR="00D223A2" w:rsidRDefault="00D223A2">
                              <w:pPr>
                                <w:spacing w:line="240" w:lineRule="auto"/>
                                <w:textDirection w:val="btLr"/>
                              </w:pPr>
                              <w:r>
                                <w:rPr>
                                  <w:rFonts w:ascii="Times New Roman" w:eastAsia="Times New Roman" w:hAnsi="Times New Roman" w:cs="Times New Roman"/>
                                  <w:color w:val="000000"/>
                                  <w:sz w:val="24"/>
                                </w:rPr>
                                <w:t>с-ще Благодатне</w:t>
                              </w:r>
                            </w:p>
                          </w:txbxContent>
                        </v:textbox>
                      </v:rect>
                    </v:group>
                  </v:group>
                </v:group>
                <w10:anchorlock/>
              </v:group>
            </w:pict>
          </mc:Fallback>
        </mc:AlternateContent>
      </w:r>
    </w:p>
    <w:p w14:paraId="40B711D6" w14:textId="77777777" w:rsidR="00A35744" w:rsidRDefault="00A35744">
      <w:pPr>
        <w:spacing w:line="240" w:lineRule="auto"/>
        <w:jc w:val="center"/>
        <w:rPr>
          <w:rFonts w:ascii="Times New Roman" w:eastAsia="Times New Roman" w:hAnsi="Times New Roman" w:cs="Times New Roman"/>
          <w:b/>
          <w:sz w:val="24"/>
          <w:szCs w:val="24"/>
        </w:rPr>
      </w:pPr>
    </w:p>
    <w:p w14:paraId="4A3418CE" w14:textId="5E47DBA8" w:rsidR="00A35744" w:rsidRDefault="000F672F">
      <w:pP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Рисунок 1.4 ‒ Приналежність населених пунктів Слобожанської </w:t>
      </w:r>
      <w:r w:rsidR="00DA28D6">
        <w:rPr>
          <w:rFonts w:ascii="Times New Roman" w:eastAsia="Times New Roman" w:hAnsi="Times New Roman" w:cs="Times New Roman"/>
          <w:b/>
          <w:sz w:val="24"/>
          <w:szCs w:val="24"/>
        </w:rPr>
        <w:t>міської</w:t>
      </w:r>
      <w:r>
        <w:rPr>
          <w:rFonts w:ascii="Times New Roman" w:eastAsia="Times New Roman" w:hAnsi="Times New Roman" w:cs="Times New Roman"/>
          <w:b/>
          <w:sz w:val="24"/>
          <w:szCs w:val="24"/>
        </w:rPr>
        <w:t xml:space="preserve"> територіальної громади до відповідних старостинських округів</w:t>
      </w:r>
    </w:p>
    <w:p w14:paraId="4BA87D6A" w14:textId="77777777" w:rsidR="00A35744" w:rsidRDefault="00A35744">
      <w:pPr>
        <w:spacing w:line="240" w:lineRule="auto"/>
        <w:jc w:val="center"/>
        <w:rPr>
          <w:rFonts w:ascii="Times New Roman" w:eastAsia="Times New Roman" w:hAnsi="Times New Roman" w:cs="Times New Roman"/>
          <w:b/>
          <w:sz w:val="24"/>
          <w:szCs w:val="24"/>
        </w:rPr>
      </w:pPr>
    </w:p>
    <w:p w14:paraId="19E01889" w14:textId="77777777" w:rsidR="00A35744" w:rsidRDefault="000F672F">
      <w:pPr>
        <w:pStyle w:val="2"/>
        <w:keepNext w:val="0"/>
        <w:keepLines w:val="0"/>
        <w:numPr>
          <w:ilvl w:val="1"/>
          <w:numId w:val="8"/>
        </w:numPr>
        <w:shd w:val="clear" w:color="auto" w:fill="B8CCE4"/>
        <w:tabs>
          <w:tab w:val="left" w:pos="0"/>
        </w:tabs>
        <w:spacing w:before="0" w:after="0" w:line="240" w:lineRule="auto"/>
        <w:ind w:left="426" w:right="1"/>
        <w:jc w:val="center"/>
        <w:rPr>
          <w:rFonts w:ascii="Times New Roman" w:eastAsia="Times New Roman" w:hAnsi="Times New Roman" w:cs="Times New Roman"/>
          <w:b/>
          <w:color w:val="000000"/>
          <w:sz w:val="24"/>
          <w:szCs w:val="24"/>
        </w:rPr>
      </w:pPr>
      <w:bookmarkStart w:id="6" w:name="_heading=h.3rdcrjn" w:colFirst="0" w:colLast="0"/>
      <w:bookmarkEnd w:id="6"/>
      <w:r>
        <w:rPr>
          <w:rFonts w:ascii="Times New Roman" w:eastAsia="Times New Roman" w:hAnsi="Times New Roman" w:cs="Times New Roman"/>
          <w:b/>
          <w:color w:val="000000"/>
          <w:sz w:val="24"/>
          <w:szCs w:val="24"/>
        </w:rPr>
        <w:t>Інформація про транспортну мережу громади</w:t>
      </w:r>
    </w:p>
    <w:p w14:paraId="451A0F1E" w14:textId="77777777" w:rsidR="00A35744" w:rsidRDefault="00A35744">
      <w:pPr>
        <w:spacing w:line="240" w:lineRule="auto"/>
        <w:jc w:val="center"/>
        <w:rPr>
          <w:rFonts w:ascii="Times New Roman" w:eastAsia="Times New Roman" w:hAnsi="Times New Roman" w:cs="Times New Roman"/>
          <w:b/>
          <w:sz w:val="24"/>
          <w:szCs w:val="24"/>
        </w:rPr>
      </w:pPr>
    </w:p>
    <w:p w14:paraId="13C2D974" w14:textId="107BFF9D" w:rsidR="00A35744" w:rsidRDefault="000F672F">
      <w:pPr>
        <w:ind w:firstLine="567"/>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Центральною транспортною артерією громади є регіональна автомобільна дорога державного значення Р-78 Харків-Зміїв-</w:t>
      </w:r>
      <w:proofErr w:type="spellStart"/>
      <w:r>
        <w:rPr>
          <w:rFonts w:ascii="Times New Roman" w:eastAsia="Times New Roman" w:hAnsi="Times New Roman" w:cs="Times New Roman"/>
          <w:sz w:val="24"/>
          <w:szCs w:val="24"/>
        </w:rPr>
        <w:t>Балаклія</w:t>
      </w:r>
      <w:proofErr w:type="spellEnd"/>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Гороховатка</w:t>
      </w:r>
      <w:proofErr w:type="spellEnd"/>
      <w:r>
        <w:rPr>
          <w:rFonts w:ascii="Times New Roman" w:eastAsia="Times New Roman" w:hAnsi="Times New Roman" w:cs="Times New Roman"/>
          <w:sz w:val="24"/>
          <w:szCs w:val="24"/>
        </w:rPr>
        <w:t xml:space="preserve">. Ця автодорога починається з м. Харкова, проходить через низку сіл та селищ Харківського та Чугуївського районів та закінчується у </w:t>
      </w:r>
      <w:proofErr w:type="spellStart"/>
      <w:r>
        <w:rPr>
          <w:rFonts w:ascii="Times New Roman" w:eastAsia="Times New Roman" w:hAnsi="Times New Roman" w:cs="Times New Roman"/>
          <w:sz w:val="24"/>
          <w:szCs w:val="24"/>
        </w:rPr>
        <w:t>Горохуватці</w:t>
      </w:r>
      <w:proofErr w:type="spellEnd"/>
      <w:r>
        <w:rPr>
          <w:rFonts w:ascii="Times New Roman" w:eastAsia="Times New Roman" w:hAnsi="Times New Roman" w:cs="Times New Roman"/>
          <w:sz w:val="24"/>
          <w:szCs w:val="24"/>
        </w:rPr>
        <w:t xml:space="preserve"> (Борівська </w:t>
      </w:r>
      <w:r w:rsidR="00FC3224">
        <w:rPr>
          <w:rFonts w:ascii="Times New Roman" w:eastAsia="Times New Roman" w:hAnsi="Times New Roman" w:cs="Times New Roman"/>
          <w:sz w:val="24"/>
          <w:szCs w:val="24"/>
        </w:rPr>
        <w:t>селищна</w:t>
      </w:r>
      <w:r>
        <w:rPr>
          <w:rFonts w:ascii="Times New Roman" w:eastAsia="Times New Roman" w:hAnsi="Times New Roman" w:cs="Times New Roman"/>
          <w:sz w:val="24"/>
          <w:szCs w:val="24"/>
        </w:rPr>
        <w:t xml:space="preserve"> громада Ізюмського району Харківської області), переходячи в трасу Р-79. На території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ТГ ця автомобільна дорога проходить через такі населенні пункти, як: с. Лиман та </w:t>
      </w:r>
      <w:r w:rsidR="00FC3224">
        <w:rPr>
          <w:rFonts w:ascii="Times New Roman" w:eastAsia="Times New Roman" w:hAnsi="Times New Roman" w:cs="Times New Roman"/>
          <w:sz w:val="24"/>
          <w:szCs w:val="24"/>
        </w:rPr>
        <w:t>мі</w:t>
      </w:r>
      <w:r w:rsidR="009D14C8">
        <w:rPr>
          <w:rFonts w:ascii="Times New Roman" w:eastAsia="Times New Roman" w:hAnsi="Times New Roman" w:cs="Times New Roman"/>
          <w:sz w:val="24"/>
          <w:szCs w:val="24"/>
        </w:rPr>
        <w:t>с</w:t>
      </w:r>
      <w:r w:rsidR="00FC3224">
        <w:rPr>
          <w:rFonts w:ascii="Times New Roman" w:eastAsia="Times New Roman" w:hAnsi="Times New Roman" w:cs="Times New Roman"/>
          <w:sz w:val="24"/>
          <w:szCs w:val="24"/>
        </w:rPr>
        <w:t>то</w:t>
      </w:r>
      <w:r>
        <w:rPr>
          <w:rFonts w:ascii="Times New Roman" w:eastAsia="Times New Roman" w:hAnsi="Times New Roman" w:cs="Times New Roman"/>
          <w:sz w:val="24"/>
          <w:szCs w:val="24"/>
        </w:rPr>
        <w:t> Слобожанське. Її загальна довжина складає 134,2 км. Схематично маршрут цієї дороги представлено на рис. 1.5.</w:t>
      </w:r>
    </w:p>
    <w:p w14:paraId="351CEBAB" w14:textId="77777777"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Крім того, на території громади функціонують низка інших автомобільних доріг, що забезпечують транспортне сполучення між населеними пунктами громади. Умовно, їх можна розподілити на дві великі категорії: дороги з твердим покриттям та ґрунтові дороги місцевого значення, більш детальна інформація про які розміщено у додатку 1.3, відповідно у табл. Д.1.3.2 та Д.1.3.3.</w:t>
      </w:r>
    </w:p>
    <w:p w14:paraId="3189BF43" w14:textId="77777777"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громаді працює 7 автобусних маршрутів, які охоплюють всі села громади, та мають відповідні зупинки громадського транспорту, кількість яких у розрізі населених пунктів наведено у табл. 1.2. </w:t>
      </w:r>
    </w:p>
    <w:p w14:paraId="0C7B3367" w14:textId="77777777" w:rsidR="00A35744" w:rsidRDefault="00A35744">
      <w:pPr>
        <w:ind w:firstLine="567"/>
        <w:jc w:val="both"/>
        <w:rPr>
          <w:rFonts w:ascii="Times New Roman" w:eastAsia="Times New Roman" w:hAnsi="Times New Roman" w:cs="Times New Roman"/>
          <w:sz w:val="24"/>
          <w:szCs w:val="24"/>
        </w:rPr>
      </w:pPr>
    </w:p>
    <w:p w14:paraId="6D6FA386" w14:textId="77777777" w:rsidR="00A35744" w:rsidRDefault="000F672F">
      <w:pPr>
        <w:jc w:val="center"/>
        <w:rPr>
          <w:rFonts w:ascii="Times New Roman" w:eastAsia="Times New Roman" w:hAnsi="Times New Roman" w:cs="Times New Roman"/>
          <w:sz w:val="24"/>
          <w:szCs w:val="24"/>
        </w:rPr>
      </w:pPr>
      <w:r>
        <w:rPr>
          <w:noProof/>
        </w:rPr>
        <w:lastRenderedPageBreak/>
        <w:drawing>
          <wp:inline distT="0" distB="0" distL="0" distR="0" wp14:anchorId="1FEB2DCC" wp14:editId="1C489D8A">
            <wp:extent cx="4519780" cy="3372368"/>
            <wp:effectExtent l="0" t="0" r="0" b="0"/>
            <wp:docPr id="2138672720" name="image8.jpg" descr="https://i.gyazo.com/68da4a74aa5f51d639096caf503eb5f9.jpg"/>
            <wp:cNvGraphicFramePr/>
            <a:graphic xmlns:a="http://schemas.openxmlformats.org/drawingml/2006/main">
              <a:graphicData uri="http://schemas.openxmlformats.org/drawingml/2006/picture">
                <pic:pic xmlns:pic="http://schemas.openxmlformats.org/drawingml/2006/picture">
                  <pic:nvPicPr>
                    <pic:cNvPr id="0" name="image8.jpg" descr="https://i.gyazo.com/68da4a74aa5f51d639096caf503eb5f9.jpg"/>
                    <pic:cNvPicPr preferRelativeResize="0"/>
                  </pic:nvPicPr>
                  <pic:blipFill>
                    <a:blip r:embed="rId17"/>
                    <a:srcRect/>
                    <a:stretch>
                      <a:fillRect/>
                    </a:stretch>
                  </pic:blipFill>
                  <pic:spPr>
                    <a:xfrm>
                      <a:off x="0" y="0"/>
                      <a:ext cx="4519780" cy="3372368"/>
                    </a:xfrm>
                    <a:prstGeom prst="rect">
                      <a:avLst/>
                    </a:prstGeom>
                    <a:ln/>
                  </pic:spPr>
                </pic:pic>
              </a:graphicData>
            </a:graphic>
          </wp:inline>
        </w:drawing>
      </w:r>
    </w:p>
    <w:p w14:paraId="6EE132DA" w14:textId="77777777" w:rsidR="00A35744" w:rsidRDefault="00A35744">
      <w:pPr>
        <w:jc w:val="both"/>
        <w:rPr>
          <w:rFonts w:ascii="Times New Roman" w:eastAsia="Times New Roman" w:hAnsi="Times New Roman" w:cs="Times New Roman"/>
          <w:sz w:val="24"/>
          <w:szCs w:val="24"/>
        </w:rPr>
      </w:pPr>
    </w:p>
    <w:p w14:paraId="5068DA0B" w14:textId="0D5B8CCD" w:rsidR="00A35744" w:rsidRDefault="000F672F">
      <w:pP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Рисунок 1.5 ‒ Схематичне відображення автомобільної дороги Р-78 – центральної транспортної артерії Слобожанської </w:t>
      </w:r>
      <w:r w:rsidR="00DA28D6">
        <w:rPr>
          <w:rFonts w:ascii="Times New Roman" w:eastAsia="Times New Roman" w:hAnsi="Times New Roman" w:cs="Times New Roman"/>
          <w:b/>
          <w:sz w:val="24"/>
          <w:szCs w:val="24"/>
        </w:rPr>
        <w:t>міської</w:t>
      </w:r>
      <w:r>
        <w:rPr>
          <w:rFonts w:ascii="Times New Roman" w:eastAsia="Times New Roman" w:hAnsi="Times New Roman" w:cs="Times New Roman"/>
          <w:b/>
          <w:sz w:val="24"/>
          <w:szCs w:val="24"/>
        </w:rPr>
        <w:t xml:space="preserve"> </w:t>
      </w:r>
      <w:r w:rsidR="009D14C8">
        <w:rPr>
          <w:rFonts w:ascii="Times New Roman" w:eastAsia="Times New Roman" w:hAnsi="Times New Roman" w:cs="Times New Roman"/>
          <w:b/>
          <w:sz w:val="24"/>
          <w:szCs w:val="24"/>
        </w:rPr>
        <w:t>ТГ</w:t>
      </w:r>
      <w:r>
        <w:rPr>
          <w:rFonts w:ascii="Times New Roman" w:eastAsia="Times New Roman" w:hAnsi="Times New Roman" w:cs="Times New Roman"/>
          <w:sz w:val="24"/>
          <w:szCs w:val="24"/>
          <w:vertAlign w:val="superscript"/>
        </w:rPr>
        <w:footnoteReference w:id="3"/>
      </w:r>
    </w:p>
    <w:p w14:paraId="6181B3C8" w14:textId="77777777" w:rsidR="00A35744" w:rsidRDefault="00A35744">
      <w:pPr>
        <w:ind w:firstLine="567"/>
        <w:jc w:val="both"/>
        <w:rPr>
          <w:rFonts w:ascii="Times New Roman" w:eastAsia="Times New Roman" w:hAnsi="Times New Roman" w:cs="Times New Roman"/>
          <w:sz w:val="24"/>
          <w:szCs w:val="24"/>
        </w:rPr>
      </w:pPr>
    </w:p>
    <w:p w14:paraId="47DAED0D" w14:textId="77777777"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Також з територією громади налагоджено щогодинне транспорте сполучення з обласним центром м. Харків. Відстань від адміністративного центру ТГ до обласного центру становить 59,6 км.</w:t>
      </w:r>
    </w:p>
    <w:p w14:paraId="34C4ED0E" w14:textId="77777777"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Детальну інформацію про характеристику автобусних маршрутів громади наведено у додатку 1.3, табл. Д.1.3.4.</w:t>
      </w:r>
    </w:p>
    <w:p w14:paraId="01C70A0E" w14:textId="77777777" w:rsidR="00A35744" w:rsidRDefault="00A35744">
      <w:pPr>
        <w:spacing w:line="240" w:lineRule="auto"/>
        <w:ind w:firstLine="567"/>
        <w:jc w:val="both"/>
        <w:rPr>
          <w:rFonts w:ascii="Times New Roman" w:eastAsia="Times New Roman" w:hAnsi="Times New Roman" w:cs="Times New Roman"/>
          <w:sz w:val="24"/>
          <w:szCs w:val="24"/>
        </w:rPr>
      </w:pPr>
    </w:p>
    <w:p w14:paraId="4BD97801" w14:textId="77777777" w:rsidR="00A35744" w:rsidRDefault="000F672F">
      <w:pP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Таблиця 1.2 – Характеристика зупинок громадського транспорту на території </w:t>
      </w:r>
    </w:p>
    <w:p w14:paraId="70DD8BB0" w14:textId="56B06C98" w:rsidR="00A35744" w:rsidRDefault="000F672F">
      <w:pP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Слобожанської </w:t>
      </w:r>
      <w:r w:rsidR="00DA28D6">
        <w:rPr>
          <w:rFonts w:ascii="Times New Roman" w:eastAsia="Times New Roman" w:hAnsi="Times New Roman" w:cs="Times New Roman"/>
          <w:b/>
          <w:sz w:val="24"/>
          <w:szCs w:val="24"/>
        </w:rPr>
        <w:t>міської</w:t>
      </w:r>
      <w:r>
        <w:rPr>
          <w:rFonts w:ascii="Times New Roman" w:eastAsia="Times New Roman" w:hAnsi="Times New Roman" w:cs="Times New Roman"/>
          <w:b/>
          <w:sz w:val="24"/>
          <w:szCs w:val="24"/>
        </w:rPr>
        <w:t xml:space="preserve"> ТГ</w:t>
      </w:r>
    </w:p>
    <w:p w14:paraId="7E44E129" w14:textId="77777777" w:rsidR="00A35744" w:rsidRDefault="00A35744">
      <w:pPr>
        <w:spacing w:line="240" w:lineRule="auto"/>
        <w:jc w:val="center"/>
        <w:rPr>
          <w:rFonts w:ascii="Times New Roman" w:eastAsia="Times New Roman" w:hAnsi="Times New Roman" w:cs="Times New Roman"/>
          <w:b/>
          <w:sz w:val="24"/>
          <w:szCs w:val="24"/>
        </w:rPr>
      </w:pPr>
    </w:p>
    <w:tbl>
      <w:tblPr>
        <w:tblStyle w:val="afffffffff7"/>
        <w:tblW w:w="808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40"/>
        <w:gridCol w:w="2710"/>
        <w:gridCol w:w="2835"/>
      </w:tblGrid>
      <w:tr w:rsidR="00A35744" w14:paraId="6AABB858" w14:textId="77777777">
        <w:trPr>
          <w:trHeight w:val="1210"/>
          <w:jc w:val="center"/>
        </w:trPr>
        <w:tc>
          <w:tcPr>
            <w:tcW w:w="2540" w:type="dxa"/>
            <w:shd w:val="clear" w:color="auto" w:fill="D9E1F2"/>
            <w:vAlign w:val="center"/>
          </w:tcPr>
          <w:p w14:paraId="337ED669" w14:textId="77777777" w:rsidR="00A35744" w:rsidRDefault="000F672F">
            <w:pPr>
              <w:ind w:firstLine="184"/>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Назва населеного пункту</w:t>
            </w:r>
          </w:p>
        </w:tc>
        <w:tc>
          <w:tcPr>
            <w:tcW w:w="2710" w:type="dxa"/>
            <w:shd w:val="clear" w:color="auto" w:fill="D9E1F2"/>
            <w:vAlign w:val="center"/>
          </w:tcPr>
          <w:p w14:paraId="23F43F01"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Кількість наявних зупинок міжміського автобусного сполучення</w:t>
            </w:r>
          </w:p>
        </w:tc>
        <w:tc>
          <w:tcPr>
            <w:tcW w:w="2835" w:type="dxa"/>
            <w:shd w:val="clear" w:color="auto" w:fill="D9E1F2"/>
            <w:vAlign w:val="center"/>
          </w:tcPr>
          <w:p w14:paraId="6C21E06D"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Наявність під’їзних автомобільних доріг з твердим покриттям (так/ні)</w:t>
            </w:r>
          </w:p>
        </w:tc>
      </w:tr>
      <w:tr w:rsidR="00A35744" w14:paraId="097220D0" w14:textId="77777777">
        <w:trPr>
          <w:trHeight w:val="310"/>
          <w:jc w:val="center"/>
        </w:trPr>
        <w:tc>
          <w:tcPr>
            <w:tcW w:w="2540" w:type="dxa"/>
            <w:shd w:val="clear" w:color="auto" w:fill="auto"/>
            <w:vAlign w:val="center"/>
          </w:tcPr>
          <w:p w14:paraId="58CC06D2" w14:textId="58B00B2A" w:rsidR="00A35744" w:rsidRDefault="00AB4414">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місто </w:t>
            </w:r>
            <w:r w:rsidR="000F672F">
              <w:rPr>
                <w:rFonts w:ascii="Times New Roman" w:eastAsia="Times New Roman" w:hAnsi="Times New Roman" w:cs="Times New Roman"/>
                <w:color w:val="000000"/>
                <w:sz w:val="24"/>
                <w:szCs w:val="24"/>
              </w:rPr>
              <w:t xml:space="preserve"> Слобожанське</w:t>
            </w:r>
          </w:p>
        </w:tc>
        <w:tc>
          <w:tcPr>
            <w:tcW w:w="2710" w:type="dxa"/>
            <w:shd w:val="clear" w:color="auto" w:fill="auto"/>
            <w:vAlign w:val="center"/>
          </w:tcPr>
          <w:p w14:paraId="262E93FC"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w:t>
            </w:r>
          </w:p>
        </w:tc>
        <w:tc>
          <w:tcPr>
            <w:tcW w:w="2835" w:type="dxa"/>
            <w:shd w:val="clear" w:color="auto" w:fill="auto"/>
            <w:vAlign w:val="center"/>
          </w:tcPr>
          <w:p w14:paraId="63F00163"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Так</w:t>
            </w:r>
          </w:p>
        </w:tc>
      </w:tr>
      <w:tr w:rsidR="00A35744" w14:paraId="74184466" w14:textId="77777777">
        <w:trPr>
          <w:trHeight w:val="320"/>
          <w:jc w:val="center"/>
        </w:trPr>
        <w:tc>
          <w:tcPr>
            <w:tcW w:w="2540" w:type="dxa"/>
            <w:shd w:val="clear" w:color="auto" w:fill="auto"/>
            <w:vAlign w:val="center"/>
          </w:tcPr>
          <w:p w14:paraId="7A6189F9" w14:textId="3E0AD23F" w:rsidR="00A35744" w:rsidRDefault="006A592A">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с-ще</w:t>
            </w:r>
            <w:r w:rsidR="000F672F">
              <w:rPr>
                <w:rFonts w:ascii="Times New Roman" w:eastAsia="Times New Roman" w:hAnsi="Times New Roman" w:cs="Times New Roman"/>
                <w:color w:val="000000"/>
                <w:sz w:val="24"/>
                <w:szCs w:val="24"/>
              </w:rPr>
              <w:t xml:space="preserve"> Донець</w:t>
            </w:r>
          </w:p>
        </w:tc>
        <w:tc>
          <w:tcPr>
            <w:tcW w:w="2710" w:type="dxa"/>
            <w:shd w:val="clear" w:color="auto" w:fill="auto"/>
            <w:vAlign w:val="center"/>
          </w:tcPr>
          <w:p w14:paraId="0AF7216D"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2835" w:type="dxa"/>
            <w:shd w:val="clear" w:color="auto" w:fill="auto"/>
            <w:vAlign w:val="center"/>
          </w:tcPr>
          <w:p w14:paraId="45CA11C3"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Так</w:t>
            </w:r>
          </w:p>
        </w:tc>
      </w:tr>
      <w:tr w:rsidR="00A35744" w14:paraId="565AB7E4" w14:textId="77777777">
        <w:trPr>
          <w:trHeight w:val="274"/>
          <w:jc w:val="center"/>
        </w:trPr>
        <w:tc>
          <w:tcPr>
            <w:tcW w:w="2540" w:type="dxa"/>
            <w:shd w:val="clear" w:color="auto" w:fill="auto"/>
            <w:vAlign w:val="center"/>
          </w:tcPr>
          <w:p w14:paraId="6204DFBC"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Скрипаї </w:t>
            </w:r>
          </w:p>
        </w:tc>
        <w:tc>
          <w:tcPr>
            <w:tcW w:w="2710" w:type="dxa"/>
            <w:shd w:val="clear" w:color="auto" w:fill="auto"/>
            <w:vAlign w:val="center"/>
          </w:tcPr>
          <w:p w14:paraId="700811AD"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w:t>
            </w:r>
          </w:p>
        </w:tc>
        <w:tc>
          <w:tcPr>
            <w:tcW w:w="2835" w:type="dxa"/>
            <w:shd w:val="clear" w:color="auto" w:fill="auto"/>
            <w:vAlign w:val="center"/>
          </w:tcPr>
          <w:p w14:paraId="009B06A6"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Так</w:t>
            </w:r>
          </w:p>
        </w:tc>
      </w:tr>
      <w:tr w:rsidR="00A35744" w14:paraId="7E8FF748" w14:textId="77777777">
        <w:trPr>
          <w:trHeight w:val="310"/>
          <w:jc w:val="center"/>
        </w:trPr>
        <w:tc>
          <w:tcPr>
            <w:tcW w:w="2540" w:type="dxa"/>
            <w:shd w:val="clear" w:color="auto" w:fill="auto"/>
            <w:vAlign w:val="center"/>
          </w:tcPr>
          <w:p w14:paraId="714D7866"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Шелудьківка</w:t>
            </w:r>
          </w:p>
        </w:tc>
        <w:tc>
          <w:tcPr>
            <w:tcW w:w="2710" w:type="dxa"/>
            <w:shd w:val="clear" w:color="auto" w:fill="auto"/>
            <w:vAlign w:val="center"/>
          </w:tcPr>
          <w:p w14:paraId="4410CCCD"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w:t>
            </w:r>
          </w:p>
        </w:tc>
        <w:tc>
          <w:tcPr>
            <w:tcW w:w="2835" w:type="dxa"/>
            <w:shd w:val="clear" w:color="auto" w:fill="auto"/>
            <w:vAlign w:val="center"/>
          </w:tcPr>
          <w:p w14:paraId="538DB61A"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Так</w:t>
            </w:r>
          </w:p>
        </w:tc>
      </w:tr>
      <w:tr w:rsidR="00A35744" w14:paraId="65BD8D2C" w14:textId="77777777">
        <w:trPr>
          <w:trHeight w:val="310"/>
          <w:jc w:val="center"/>
        </w:trPr>
        <w:tc>
          <w:tcPr>
            <w:tcW w:w="2540" w:type="dxa"/>
            <w:shd w:val="clear" w:color="auto" w:fill="auto"/>
            <w:vAlign w:val="center"/>
          </w:tcPr>
          <w:p w14:paraId="740E7E50"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Мохнач</w:t>
            </w:r>
          </w:p>
        </w:tc>
        <w:tc>
          <w:tcPr>
            <w:tcW w:w="2710" w:type="dxa"/>
            <w:shd w:val="clear" w:color="auto" w:fill="auto"/>
            <w:vAlign w:val="center"/>
          </w:tcPr>
          <w:p w14:paraId="6B10B853"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w:t>
            </w:r>
          </w:p>
        </w:tc>
        <w:tc>
          <w:tcPr>
            <w:tcW w:w="2835" w:type="dxa"/>
            <w:shd w:val="clear" w:color="auto" w:fill="auto"/>
            <w:vAlign w:val="center"/>
          </w:tcPr>
          <w:p w14:paraId="7B7C2C54"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Так</w:t>
            </w:r>
          </w:p>
        </w:tc>
      </w:tr>
      <w:tr w:rsidR="00A35744" w14:paraId="01EF2DD1" w14:textId="77777777">
        <w:trPr>
          <w:trHeight w:val="310"/>
          <w:jc w:val="center"/>
        </w:trPr>
        <w:tc>
          <w:tcPr>
            <w:tcW w:w="2540" w:type="dxa"/>
            <w:shd w:val="clear" w:color="auto" w:fill="auto"/>
            <w:vAlign w:val="center"/>
          </w:tcPr>
          <w:p w14:paraId="33DDB829"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Геніївка</w:t>
            </w:r>
          </w:p>
        </w:tc>
        <w:tc>
          <w:tcPr>
            <w:tcW w:w="2710" w:type="dxa"/>
            <w:shd w:val="clear" w:color="auto" w:fill="auto"/>
            <w:vAlign w:val="center"/>
          </w:tcPr>
          <w:p w14:paraId="5BEEDB4E"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w:t>
            </w:r>
          </w:p>
        </w:tc>
        <w:tc>
          <w:tcPr>
            <w:tcW w:w="2835" w:type="dxa"/>
            <w:shd w:val="clear" w:color="auto" w:fill="auto"/>
            <w:vAlign w:val="center"/>
          </w:tcPr>
          <w:p w14:paraId="75601414"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Так</w:t>
            </w:r>
          </w:p>
        </w:tc>
      </w:tr>
      <w:tr w:rsidR="00A35744" w14:paraId="7247A2BA" w14:textId="77777777">
        <w:trPr>
          <w:trHeight w:val="310"/>
          <w:jc w:val="center"/>
        </w:trPr>
        <w:tc>
          <w:tcPr>
            <w:tcW w:w="2540" w:type="dxa"/>
            <w:shd w:val="clear" w:color="auto" w:fill="auto"/>
            <w:vAlign w:val="center"/>
          </w:tcPr>
          <w:p w14:paraId="4FBD69CA"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w:t>
            </w:r>
          </w:p>
        </w:tc>
        <w:tc>
          <w:tcPr>
            <w:tcW w:w="2710" w:type="dxa"/>
            <w:shd w:val="clear" w:color="auto" w:fill="auto"/>
            <w:vAlign w:val="center"/>
          </w:tcPr>
          <w:p w14:paraId="30905370"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w:t>
            </w:r>
          </w:p>
        </w:tc>
        <w:tc>
          <w:tcPr>
            <w:tcW w:w="2835" w:type="dxa"/>
            <w:shd w:val="clear" w:color="auto" w:fill="auto"/>
            <w:vAlign w:val="center"/>
          </w:tcPr>
          <w:p w14:paraId="2BDDAD21"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Так</w:t>
            </w:r>
          </w:p>
        </w:tc>
      </w:tr>
      <w:tr w:rsidR="00A35744" w14:paraId="4798713A" w14:textId="77777777">
        <w:trPr>
          <w:trHeight w:val="310"/>
          <w:jc w:val="center"/>
        </w:trPr>
        <w:tc>
          <w:tcPr>
            <w:tcW w:w="2540" w:type="dxa"/>
            <w:shd w:val="clear" w:color="auto" w:fill="auto"/>
            <w:vAlign w:val="center"/>
          </w:tcPr>
          <w:p w14:paraId="413AAE4F"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Нижній Бишкин</w:t>
            </w:r>
          </w:p>
        </w:tc>
        <w:tc>
          <w:tcPr>
            <w:tcW w:w="2710" w:type="dxa"/>
            <w:shd w:val="clear" w:color="auto" w:fill="auto"/>
            <w:vAlign w:val="center"/>
          </w:tcPr>
          <w:p w14:paraId="033DE68B"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2835" w:type="dxa"/>
            <w:shd w:val="clear" w:color="auto" w:fill="auto"/>
            <w:vAlign w:val="center"/>
          </w:tcPr>
          <w:p w14:paraId="78C20DCD"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Так</w:t>
            </w:r>
          </w:p>
        </w:tc>
      </w:tr>
      <w:tr w:rsidR="00A35744" w14:paraId="7A64D9F8" w14:textId="77777777">
        <w:trPr>
          <w:trHeight w:val="310"/>
          <w:jc w:val="center"/>
        </w:trPr>
        <w:tc>
          <w:tcPr>
            <w:tcW w:w="2540" w:type="dxa"/>
            <w:shd w:val="clear" w:color="auto" w:fill="auto"/>
            <w:vAlign w:val="center"/>
          </w:tcPr>
          <w:p w14:paraId="3E3CA34D"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Черкаський Бишкин</w:t>
            </w:r>
          </w:p>
        </w:tc>
        <w:tc>
          <w:tcPr>
            <w:tcW w:w="2710" w:type="dxa"/>
            <w:shd w:val="clear" w:color="auto" w:fill="auto"/>
            <w:vAlign w:val="center"/>
          </w:tcPr>
          <w:p w14:paraId="375183A9"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2835" w:type="dxa"/>
            <w:shd w:val="clear" w:color="auto" w:fill="auto"/>
            <w:vAlign w:val="center"/>
          </w:tcPr>
          <w:p w14:paraId="4D34B732"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Так</w:t>
            </w:r>
          </w:p>
        </w:tc>
      </w:tr>
    </w:tbl>
    <w:p w14:paraId="0A0AF303" w14:textId="77777777" w:rsidR="00A35744" w:rsidRDefault="00A35744">
      <w:pPr>
        <w:spacing w:line="240" w:lineRule="auto"/>
        <w:ind w:firstLine="567"/>
        <w:jc w:val="both"/>
        <w:rPr>
          <w:rFonts w:ascii="Times New Roman" w:eastAsia="Times New Roman" w:hAnsi="Times New Roman" w:cs="Times New Roman"/>
          <w:sz w:val="24"/>
          <w:szCs w:val="24"/>
        </w:rPr>
      </w:pPr>
    </w:p>
    <w:p w14:paraId="205F50EC" w14:textId="77777777" w:rsidR="004E5BB3" w:rsidRDefault="004E5BB3">
      <w:pPr>
        <w:spacing w:line="240" w:lineRule="auto"/>
        <w:ind w:firstLine="567"/>
        <w:jc w:val="both"/>
        <w:rPr>
          <w:rFonts w:ascii="Times New Roman" w:eastAsia="Times New Roman" w:hAnsi="Times New Roman" w:cs="Times New Roman"/>
          <w:sz w:val="24"/>
          <w:szCs w:val="24"/>
        </w:rPr>
      </w:pPr>
    </w:p>
    <w:p w14:paraId="61196D90" w14:textId="77777777" w:rsidR="00A35744" w:rsidRDefault="000F672F">
      <w:pPr>
        <w:shd w:val="clear" w:color="auto" w:fill="DBE5F1"/>
        <w:spacing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Висновок:</w:t>
      </w:r>
    </w:p>
    <w:p w14:paraId="278D2559" w14:textId="77777777" w:rsidR="00A35744" w:rsidRDefault="00A35744">
      <w:pPr>
        <w:spacing w:line="240" w:lineRule="auto"/>
        <w:ind w:firstLine="567"/>
        <w:jc w:val="both"/>
        <w:rPr>
          <w:rFonts w:ascii="Times New Roman" w:eastAsia="Times New Roman" w:hAnsi="Times New Roman" w:cs="Times New Roman"/>
          <w:sz w:val="24"/>
          <w:szCs w:val="24"/>
        </w:rPr>
      </w:pPr>
    </w:p>
    <w:p w14:paraId="6CDEA0B8" w14:textId="0B097B15" w:rsidR="00A35744" w:rsidRDefault="000F672F" w:rsidP="004E5BB3">
      <w:pPr>
        <w:ind w:firstLine="56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Транспортна мережа Слобожанської </w:t>
      </w:r>
      <w:r w:rsidR="004E5BB3">
        <w:rPr>
          <w:rFonts w:ascii="Times New Roman" w:eastAsia="Times New Roman" w:hAnsi="Times New Roman" w:cs="Times New Roman"/>
          <w:sz w:val="24"/>
          <w:szCs w:val="24"/>
        </w:rPr>
        <w:t xml:space="preserve">міської </w:t>
      </w:r>
      <w:r>
        <w:rPr>
          <w:rFonts w:ascii="Times New Roman" w:eastAsia="Times New Roman" w:hAnsi="Times New Roman" w:cs="Times New Roman"/>
          <w:sz w:val="24"/>
          <w:szCs w:val="24"/>
        </w:rPr>
        <w:t>ТГ представлена автомобільними шляхами, які потребують модернізації як в межах, так і поза межами населених пунктів. Близько 45% доріг на території громади не мають твердого покриття, що значно ускладнює їх щоденне використання. Зважаючи на близькість до зони бойових дій, автошляхи регулярно пошкоджуються. За можливості проводяться заходи з їх відновлення для забезпечення транспортного сполучення між населеними пунктами громади. Проте, поточні ремонтні роботи є тимчасовими заходами, тому, без сумніву,</w:t>
      </w:r>
      <w:r w:rsidR="0031676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в подальшому необхідно здійснювати капітальний ремонт та реконструкцію доріг, що суттєво поліпшить мобільність та доступність мешканців громади до різноманітних послуг. Окремо слід наголосити на необхідності, в умовах повоєнного відновлення та розвитку, проведення додаткових досліджень щодо трафіку транспортного потоку, що матиме безпосередній вплив на прийняття рішення щодо доцільності розбудови мережі автозаправних станцій та інших об’єктів надання послуг вздовж транспортних артерій громади, сприятиме залученню інвестицій в громаду, наповненню місцевого бюджету та створенню додаткових робочих місць.</w:t>
      </w:r>
    </w:p>
    <w:p w14:paraId="33C8A76F" w14:textId="77777777" w:rsidR="00A35744" w:rsidRDefault="00A35744">
      <w:pPr>
        <w:spacing w:line="240" w:lineRule="auto"/>
        <w:jc w:val="center"/>
        <w:rPr>
          <w:rFonts w:ascii="Times New Roman" w:eastAsia="Times New Roman" w:hAnsi="Times New Roman" w:cs="Times New Roman"/>
          <w:b/>
          <w:sz w:val="24"/>
          <w:szCs w:val="24"/>
        </w:rPr>
      </w:pPr>
    </w:p>
    <w:p w14:paraId="33CC1914" w14:textId="77777777" w:rsidR="00A35744" w:rsidRDefault="000F672F">
      <w:pPr>
        <w:pStyle w:val="2"/>
        <w:keepNext w:val="0"/>
        <w:keepLines w:val="0"/>
        <w:numPr>
          <w:ilvl w:val="1"/>
          <w:numId w:val="8"/>
        </w:numPr>
        <w:shd w:val="clear" w:color="auto" w:fill="B8CCE4"/>
        <w:tabs>
          <w:tab w:val="left" w:pos="0"/>
        </w:tabs>
        <w:spacing w:before="0" w:after="0" w:line="240" w:lineRule="auto"/>
        <w:ind w:left="426" w:right="1"/>
        <w:jc w:val="center"/>
        <w:rPr>
          <w:rFonts w:ascii="Times New Roman" w:eastAsia="Times New Roman" w:hAnsi="Times New Roman" w:cs="Times New Roman"/>
          <w:b/>
          <w:color w:val="000000"/>
          <w:sz w:val="24"/>
          <w:szCs w:val="24"/>
        </w:rPr>
      </w:pPr>
      <w:bookmarkStart w:id="7" w:name="_heading=h.26in1rg" w:colFirst="0" w:colLast="0"/>
      <w:bookmarkEnd w:id="7"/>
      <w:r>
        <w:rPr>
          <w:rFonts w:ascii="Times New Roman" w:eastAsia="Times New Roman" w:hAnsi="Times New Roman" w:cs="Times New Roman"/>
          <w:b/>
          <w:color w:val="000000"/>
          <w:sz w:val="24"/>
          <w:szCs w:val="24"/>
        </w:rPr>
        <w:t>Інформація про структуру земельного фонду громади</w:t>
      </w:r>
    </w:p>
    <w:p w14:paraId="37EAE03E" w14:textId="77777777" w:rsidR="00A35744" w:rsidRDefault="00A35744">
      <w:pPr>
        <w:spacing w:line="240" w:lineRule="auto"/>
        <w:jc w:val="both"/>
        <w:rPr>
          <w:rFonts w:ascii="Times New Roman" w:eastAsia="Times New Roman" w:hAnsi="Times New Roman" w:cs="Times New Roman"/>
          <w:sz w:val="24"/>
          <w:szCs w:val="24"/>
        </w:rPr>
      </w:pPr>
    </w:p>
    <w:p w14:paraId="48A98B68" w14:textId="2A2A6BD3" w:rsidR="00A35744" w:rsidRDefault="000F672F" w:rsidP="004E5BB3">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Загальна площа </w:t>
      </w:r>
      <w:r w:rsidR="004E5BB3">
        <w:rPr>
          <w:rFonts w:ascii="Times New Roman" w:eastAsia="Times New Roman" w:hAnsi="Times New Roman" w:cs="Times New Roman"/>
          <w:sz w:val="24"/>
          <w:szCs w:val="24"/>
        </w:rPr>
        <w:t xml:space="preserve">Слобожанської міської ТГ </w:t>
      </w:r>
      <w:r>
        <w:rPr>
          <w:rFonts w:ascii="Times New Roman" w:eastAsia="Times New Roman" w:hAnsi="Times New Roman" w:cs="Times New Roman"/>
          <w:sz w:val="24"/>
          <w:szCs w:val="24"/>
        </w:rPr>
        <w:t xml:space="preserve">становить 57 222,97 га. Левова частина земель – це землі за межами населених пунктів, площа яких становить 53 862,39 га; землі в межах населених пунктів становлять лише 3 360,58 га (табл. 1.3). </w:t>
      </w:r>
    </w:p>
    <w:p w14:paraId="2B55E94D" w14:textId="77777777" w:rsidR="00A35744" w:rsidRDefault="00A35744">
      <w:pPr>
        <w:spacing w:line="240" w:lineRule="auto"/>
        <w:ind w:firstLine="567"/>
        <w:jc w:val="both"/>
        <w:rPr>
          <w:rFonts w:ascii="Times New Roman" w:eastAsia="Times New Roman" w:hAnsi="Times New Roman" w:cs="Times New Roman"/>
          <w:sz w:val="24"/>
          <w:szCs w:val="24"/>
        </w:rPr>
      </w:pPr>
    </w:p>
    <w:p w14:paraId="19E4049E" w14:textId="77777777" w:rsidR="00A35744" w:rsidRDefault="000F672F">
      <w:pP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Таблиця 1.3 – Основні характеристики земель ТГ</w:t>
      </w:r>
    </w:p>
    <w:p w14:paraId="5B91EC7A" w14:textId="77777777" w:rsidR="00A35744" w:rsidRDefault="00A35744">
      <w:pPr>
        <w:spacing w:line="240" w:lineRule="auto"/>
        <w:ind w:firstLine="567"/>
        <w:jc w:val="both"/>
        <w:rPr>
          <w:rFonts w:ascii="Times New Roman" w:eastAsia="Times New Roman" w:hAnsi="Times New Roman" w:cs="Times New Roman"/>
          <w:b/>
          <w:sz w:val="24"/>
          <w:szCs w:val="24"/>
        </w:rPr>
      </w:pPr>
    </w:p>
    <w:tbl>
      <w:tblPr>
        <w:tblStyle w:val="afffffffff8"/>
        <w:tblW w:w="963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83"/>
        <w:gridCol w:w="2551"/>
      </w:tblGrid>
      <w:tr w:rsidR="00A35744" w14:paraId="11DC13DA" w14:textId="77777777">
        <w:trPr>
          <w:trHeight w:val="397"/>
        </w:trPr>
        <w:tc>
          <w:tcPr>
            <w:tcW w:w="7083" w:type="dxa"/>
            <w:shd w:val="clear" w:color="auto" w:fill="B0D0EE"/>
            <w:vAlign w:val="center"/>
          </w:tcPr>
          <w:p w14:paraId="0829DE50" w14:textId="77777777" w:rsidR="00A35744" w:rsidRDefault="000F672F">
            <w:pPr>
              <w:jc w:val="center"/>
              <w:rPr>
                <w:rFonts w:ascii="Times New Roman" w:eastAsia="Times New Roman" w:hAnsi="Times New Roman" w:cs="Times New Roman"/>
                <w:b/>
              </w:rPr>
            </w:pPr>
            <w:r>
              <w:rPr>
                <w:rFonts w:ascii="Times New Roman" w:eastAsia="Times New Roman" w:hAnsi="Times New Roman" w:cs="Times New Roman"/>
                <w:b/>
              </w:rPr>
              <w:t>Назва показника</w:t>
            </w:r>
          </w:p>
        </w:tc>
        <w:tc>
          <w:tcPr>
            <w:tcW w:w="2551" w:type="dxa"/>
            <w:shd w:val="clear" w:color="auto" w:fill="B0D0EE"/>
            <w:vAlign w:val="center"/>
          </w:tcPr>
          <w:p w14:paraId="49425C4F" w14:textId="7B58C672" w:rsidR="00A35744" w:rsidRDefault="000F672F">
            <w:pPr>
              <w:jc w:val="center"/>
              <w:rPr>
                <w:rFonts w:ascii="Times New Roman" w:eastAsia="Times New Roman" w:hAnsi="Times New Roman" w:cs="Times New Roman"/>
                <w:b/>
              </w:rPr>
            </w:pPr>
            <w:r w:rsidRPr="00652EAA">
              <w:rPr>
                <w:rFonts w:ascii="Times New Roman" w:eastAsia="Times New Roman" w:hAnsi="Times New Roman" w:cs="Times New Roman"/>
                <w:b/>
              </w:rPr>
              <w:t>Значення показника, станом на 01.01.202</w:t>
            </w:r>
            <w:r w:rsidR="00652EAA" w:rsidRPr="00652EAA">
              <w:rPr>
                <w:rFonts w:ascii="Times New Roman" w:eastAsia="Times New Roman" w:hAnsi="Times New Roman" w:cs="Times New Roman"/>
                <w:b/>
              </w:rPr>
              <w:t>5</w:t>
            </w:r>
            <w:r w:rsidRPr="00652EAA">
              <w:rPr>
                <w:rFonts w:ascii="Times New Roman" w:eastAsia="Times New Roman" w:hAnsi="Times New Roman" w:cs="Times New Roman"/>
                <w:b/>
              </w:rPr>
              <w:t>,</w:t>
            </w:r>
            <w:r>
              <w:rPr>
                <w:rFonts w:ascii="Times New Roman" w:eastAsia="Times New Roman" w:hAnsi="Times New Roman" w:cs="Times New Roman"/>
                <w:b/>
              </w:rPr>
              <w:t xml:space="preserve"> га</w:t>
            </w:r>
          </w:p>
        </w:tc>
      </w:tr>
      <w:tr w:rsidR="00A35744" w14:paraId="24EF42C7" w14:textId="77777777">
        <w:trPr>
          <w:trHeight w:val="510"/>
        </w:trPr>
        <w:tc>
          <w:tcPr>
            <w:tcW w:w="7083" w:type="dxa"/>
            <w:shd w:val="clear" w:color="auto" w:fill="auto"/>
            <w:vAlign w:val="center"/>
          </w:tcPr>
          <w:p w14:paraId="42F23ACE" w14:textId="77777777" w:rsidR="00A35744" w:rsidRDefault="000F672F">
            <w:pPr>
              <w:rPr>
                <w:rFonts w:ascii="Times New Roman" w:eastAsia="Times New Roman" w:hAnsi="Times New Roman" w:cs="Times New Roman"/>
                <w:b/>
              </w:rPr>
            </w:pPr>
            <w:r>
              <w:rPr>
                <w:rFonts w:ascii="Times New Roman" w:eastAsia="Times New Roman" w:hAnsi="Times New Roman" w:cs="Times New Roman"/>
                <w:b/>
              </w:rPr>
              <w:t>Площа території територіальної громади, всього:</w:t>
            </w:r>
            <w:r>
              <w:rPr>
                <w:rFonts w:ascii="Times New Roman" w:eastAsia="Times New Roman" w:hAnsi="Times New Roman" w:cs="Times New Roman"/>
                <w:b/>
              </w:rPr>
              <w:br/>
            </w:r>
            <w:r>
              <w:rPr>
                <w:rFonts w:ascii="Times New Roman" w:eastAsia="Times New Roman" w:hAnsi="Times New Roman" w:cs="Times New Roman"/>
                <w:i/>
              </w:rPr>
              <w:t>у тому числі:</w:t>
            </w:r>
          </w:p>
        </w:tc>
        <w:tc>
          <w:tcPr>
            <w:tcW w:w="2551" w:type="dxa"/>
            <w:shd w:val="clear" w:color="auto" w:fill="auto"/>
            <w:vAlign w:val="center"/>
          </w:tcPr>
          <w:p w14:paraId="61C6DBE8" w14:textId="77777777" w:rsidR="00A35744" w:rsidRDefault="000F672F">
            <w:pPr>
              <w:jc w:val="center"/>
              <w:rPr>
                <w:rFonts w:ascii="Times New Roman" w:eastAsia="Times New Roman" w:hAnsi="Times New Roman" w:cs="Times New Roman"/>
                <w:b/>
              </w:rPr>
            </w:pPr>
            <w:r>
              <w:rPr>
                <w:rFonts w:ascii="Times New Roman" w:eastAsia="Times New Roman" w:hAnsi="Times New Roman" w:cs="Times New Roman"/>
                <w:b/>
              </w:rPr>
              <w:t>57 222,97</w:t>
            </w:r>
          </w:p>
        </w:tc>
      </w:tr>
      <w:tr w:rsidR="00A35744" w14:paraId="47CCDFCE" w14:textId="77777777">
        <w:trPr>
          <w:trHeight w:val="510"/>
        </w:trPr>
        <w:tc>
          <w:tcPr>
            <w:tcW w:w="7083" w:type="dxa"/>
            <w:shd w:val="clear" w:color="auto" w:fill="auto"/>
            <w:vAlign w:val="center"/>
          </w:tcPr>
          <w:p w14:paraId="09E18A90" w14:textId="77777777" w:rsidR="00A35744" w:rsidRDefault="000F672F">
            <w:pPr>
              <w:ind w:left="592" w:hanging="283"/>
              <w:rPr>
                <w:rFonts w:ascii="Times New Roman" w:eastAsia="Times New Roman" w:hAnsi="Times New Roman" w:cs="Times New Roman"/>
                <w:i/>
              </w:rPr>
            </w:pPr>
            <w:r>
              <w:rPr>
                <w:rFonts w:ascii="Times New Roman" w:eastAsia="Times New Roman" w:hAnsi="Times New Roman" w:cs="Times New Roman"/>
                <w:i/>
              </w:rPr>
              <w:t xml:space="preserve"> </w:t>
            </w:r>
            <w:r>
              <w:rPr>
                <w:rFonts w:ascii="Times New Roman" w:eastAsia="Times New Roman" w:hAnsi="Times New Roman" w:cs="Times New Roman"/>
                <w:b/>
                <w:i/>
                <w:u w:val="single"/>
              </w:rPr>
              <w:t>В межах</w:t>
            </w:r>
            <w:r>
              <w:rPr>
                <w:rFonts w:ascii="Times New Roman" w:eastAsia="Times New Roman" w:hAnsi="Times New Roman" w:cs="Times New Roman"/>
                <w:b/>
                <w:i/>
              </w:rPr>
              <w:t xml:space="preserve"> населених пунктів, всього:</w:t>
            </w:r>
            <w:r>
              <w:rPr>
                <w:rFonts w:ascii="Times New Roman" w:eastAsia="Times New Roman" w:hAnsi="Times New Roman" w:cs="Times New Roman"/>
                <w:i/>
              </w:rPr>
              <w:br/>
              <w:t>у тому числі:</w:t>
            </w:r>
          </w:p>
        </w:tc>
        <w:tc>
          <w:tcPr>
            <w:tcW w:w="2551" w:type="dxa"/>
            <w:shd w:val="clear" w:color="auto" w:fill="auto"/>
            <w:vAlign w:val="center"/>
          </w:tcPr>
          <w:p w14:paraId="2C8D679E" w14:textId="77777777" w:rsidR="00A35744" w:rsidRDefault="000F672F">
            <w:pPr>
              <w:jc w:val="center"/>
              <w:rPr>
                <w:rFonts w:ascii="Times New Roman" w:eastAsia="Times New Roman" w:hAnsi="Times New Roman" w:cs="Times New Roman"/>
                <w:b/>
              </w:rPr>
            </w:pPr>
            <w:r>
              <w:rPr>
                <w:rFonts w:ascii="Times New Roman" w:eastAsia="Times New Roman" w:hAnsi="Times New Roman" w:cs="Times New Roman"/>
                <w:b/>
              </w:rPr>
              <w:t>3 360,58</w:t>
            </w:r>
          </w:p>
        </w:tc>
      </w:tr>
      <w:tr w:rsidR="00A35744" w14:paraId="335F8CEA" w14:textId="77777777">
        <w:trPr>
          <w:trHeight w:val="283"/>
        </w:trPr>
        <w:tc>
          <w:tcPr>
            <w:tcW w:w="7083" w:type="dxa"/>
            <w:shd w:val="clear" w:color="auto" w:fill="auto"/>
            <w:vAlign w:val="center"/>
          </w:tcPr>
          <w:p w14:paraId="19B2BFA6" w14:textId="77777777" w:rsidR="00A35744" w:rsidRDefault="000F672F">
            <w:pPr>
              <w:numPr>
                <w:ilvl w:val="0"/>
                <w:numId w:val="17"/>
              </w:numPr>
              <w:pBdr>
                <w:top w:val="nil"/>
                <w:left w:val="nil"/>
                <w:bottom w:val="nil"/>
                <w:right w:val="nil"/>
                <w:between w:val="nil"/>
              </w:pBdr>
              <w:ind w:left="1024"/>
              <w:rPr>
                <w:rFonts w:ascii="Times New Roman" w:eastAsia="Times New Roman" w:hAnsi="Times New Roman" w:cs="Times New Roman"/>
                <w:color w:val="000000"/>
              </w:rPr>
            </w:pPr>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сельбищні</w:t>
            </w:r>
            <w:proofErr w:type="spellEnd"/>
          </w:p>
        </w:tc>
        <w:tc>
          <w:tcPr>
            <w:tcW w:w="2551" w:type="dxa"/>
            <w:shd w:val="clear" w:color="auto" w:fill="auto"/>
            <w:vAlign w:val="center"/>
          </w:tcPr>
          <w:p w14:paraId="796F06A9"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дані відсутні</w:t>
            </w:r>
          </w:p>
        </w:tc>
      </w:tr>
      <w:tr w:rsidR="00A35744" w14:paraId="3FF56E23" w14:textId="77777777">
        <w:trPr>
          <w:trHeight w:val="283"/>
        </w:trPr>
        <w:tc>
          <w:tcPr>
            <w:tcW w:w="7083" w:type="dxa"/>
            <w:shd w:val="clear" w:color="auto" w:fill="auto"/>
            <w:vAlign w:val="center"/>
          </w:tcPr>
          <w:p w14:paraId="73ADA8DF" w14:textId="77777777" w:rsidR="00A35744" w:rsidRDefault="000F672F">
            <w:pPr>
              <w:numPr>
                <w:ilvl w:val="0"/>
                <w:numId w:val="17"/>
              </w:numPr>
              <w:pBdr>
                <w:top w:val="nil"/>
                <w:left w:val="nil"/>
                <w:bottom w:val="nil"/>
                <w:right w:val="nil"/>
                <w:between w:val="nil"/>
              </w:pBdr>
              <w:ind w:left="1024"/>
              <w:rPr>
                <w:rFonts w:ascii="Times New Roman" w:eastAsia="Times New Roman" w:hAnsi="Times New Roman" w:cs="Times New Roman"/>
                <w:color w:val="000000"/>
              </w:rPr>
            </w:pPr>
            <w:r>
              <w:rPr>
                <w:rFonts w:ascii="Times New Roman" w:eastAsia="Times New Roman" w:hAnsi="Times New Roman" w:cs="Times New Roman"/>
                <w:color w:val="000000"/>
              </w:rPr>
              <w:t xml:space="preserve"> виробничі</w:t>
            </w:r>
          </w:p>
        </w:tc>
        <w:tc>
          <w:tcPr>
            <w:tcW w:w="2551" w:type="dxa"/>
            <w:shd w:val="clear" w:color="auto" w:fill="auto"/>
            <w:vAlign w:val="center"/>
          </w:tcPr>
          <w:p w14:paraId="6834783B"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дані відсутні</w:t>
            </w:r>
          </w:p>
        </w:tc>
      </w:tr>
      <w:tr w:rsidR="00A35744" w14:paraId="3A927DBB" w14:textId="77777777">
        <w:trPr>
          <w:trHeight w:val="283"/>
        </w:trPr>
        <w:tc>
          <w:tcPr>
            <w:tcW w:w="7083" w:type="dxa"/>
            <w:shd w:val="clear" w:color="auto" w:fill="auto"/>
            <w:vAlign w:val="center"/>
          </w:tcPr>
          <w:p w14:paraId="458F1479" w14:textId="77777777" w:rsidR="00A35744" w:rsidRDefault="000F672F">
            <w:pPr>
              <w:numPr>
                <w:ilvl w:val="0"/>
                <w:numId w:val="17"/>
              </w:numPr>
              <w:pBdr>
                <w:top w:val="nil"/>
                <w:left w:val="nil"/>
                <w:bottom w:val="nil"/>
                <w:right w:val="nil"/>
                <w:between w:val="nil"/>
              </w:pBdr>
              <w:ind w:left="1024"/>
              <w:rPr>
                <w:rFonts w:ascii="Times New Roman" w:eastAsia="Times New Roman" w:hAnsi="Times New Roman" w:cs="Times New Roman"/>
                <w:color w:val="000000"/>
              </w:rPr>
            </w:pPr>
            <w:r>
              <w:rPr>
                <w:rFonts w:ascii="Times New Roman" w:eastAsia="Times New Roman" w:hAnsi="Times New Roman" w:cs="Times New Roman"/>
                <w:color w:val="000000"/>
              </w:rPr>
              <w:t xml:space="preserve"> сільськогосподарські</w:t>
            </w:r>
          </w:p>
        </w:tc>
        <w:tc>
          <w:tcPr>
            <w:tcW w:w="2551" w:type="dxa"/>
            <w:shd w:val="clear" w:color="auto" w:fill="auto"/>
            <w:vAlign w:val="center"/>
          </w:tcPr>
          <w:p w14:paraId="1D11450B" w14:textId="6431FC27" w:rsidR="00A35744" w:rsidRDefault="00E073E0">
            <w:pPr>
              <w:jc w:val="center"/>
              <w:rPr>
                <w:rFonts w:ascii="Times New Roman" w:eastAsia="Times New Roman" w:hAnsi="Times New Roman" w:cs="Times New Roman"/>
              </w:rPr>
            </w:pPr>
            <w:r>
              <w:rPr>
                <w:rFonts w:ascii="Times New Roman" w:eastAsia="Times New Roman" w:hAnsi="Times New Roman" w:cs="Times New Roman"/>
              </w:rPr>
              <w:t>3555,64</w:t>
            </w:r>
          </w:p>
        </w:tc>
      </w:tr>
      <w:tr w:rsidR="00A35744" w14:paraId="1B8F5C14" w14:textId="77777777">
        <w:trPr>
          <w:trHeight w:val="567"/>
        </w:trPr>
        <w:tc>
          <w:tcPr>
            <w:tcW w:w="7083" w:type="dxa"/>
            <w:shd w:val="clear" w:color="auto" w:fill="auto"/>
            <w:vAlign w:val="center"/>
          </w:tcPr>
          <w:p w14:paraId="20EE3465" w14:textId="77777777" w:rsidR="00A35744" w:rsidRDefault="000F672F">
            <w:pPr>
              <w:numPr>
                <w:ilvl w:val="0"/>
                <w:numId w:val="17"/>
              </w:numPr>
              <w:pBdr>
                <w:top w:val="nil"/>
                <w:left w:val="nil"/>
                <w:bottom w:val="nil"/>
                <w:right w:val="nil"/>
                <w:between w:val="nil"/>
              </w:pBdr>
              <w:ind w:left="1024"/>
              <w:rPr>
                <w:rFonts w:ascii="Times New Roman" w:eastAsia="Times New Roman" w:hAnsi="Times New Roman" w:cs="Times New Roman"/>
                <w:color w:val="000000"/>
              </w:rPr>
            </w:pPr>
            <w:r>
              <w:rPr>
                <w:rFonts w:ascii="Times New Roman" w:eastAsia="Times New Roman" w:hAnsi="Times New Roman" w:cs="Times New Roman"/>
                <w:color w:val="000000"/>
              </w:rPr>
              <w:t xml:space="preserve"> інші території (природоохоронні, </w:t>
            </w:r>
            <w:proofErr w:type="spellStart"/>
            <w:r>
              <w:rPr>
                <w:rFonts w:ascii="Times New Roman" w:eastAsia="Times New Roman" w:hAnsi="Times New Roman" w:cs="Times New Roman"/>
                <w:color w:val="000000"/>
              </w:rPr>
              <w:t>ландшафтно</w:t>
            </w:r>
            <w:proofErr w:type="spellEnd"/>
            <w:r>
              <w:rPr>
                <w:rFonts w:ascii="Times New Roman" w:eastAsia="Times New Roman" w:hAnsi="Times New Roman" w:cs="Times New Roman"/>
                <w:color w:val="000000"/>
              </w:rPr>
              <w:t>-рекреаційні, водні об'єкти, озеленені території тощо)</w:t>
            </w:r>
          </w:p>
        </w:tc>
        <w:tc>
          <w:tcPr>
            <w:tcW w:w="2551" w:type="dxa"/>
            <w:shd w:val="clear" w:color="auto" w:fill="auto"/>
            <w:vAlign w:val="center"/>
          </w:tcPr>
          <w:p w14:paraId="6D5CC8C7"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дані відсутні</w:t>
            </w:r>
          </w:p>
        </w:tc>
      </w:tr>
      <w:tr w:rsidR="00A35744" w14:paraId="159A0FA7" w14:textId="77777777">
        <w:trPr>
          <w:trHeight w:val="510"/>
        </w:trPr>
        <w:tc>
          <w:tcPr>
            <w:tcW w:w="7083" w:type="dxa"/>
            <w:shd w:val="clear" w:color="auto" w:fill="auto"/>
            <w:vAlign w:val="center"/>
          </w:tcPr>
          <w:p w14:paraId="65CC2063" w14:textId="77777777" w:rsidR="00A35744" w:rsidRDefault="000F672F">
            <w:pPr>
              <w:ind w:left="592" w:hanging="283"/>
              <w:rPr>
                <w:rFonts w:ascii="Times New Roman" w:eastAsia="Times New Roman" w:hAnsi="Times New Roman" w:cs="Times New Roman"/>
                <w:i/>
              </w:rPr>
            </w:pPr>
            <w:r>
              <w:rPr>
                <w:rFonts w:ascii="Times New Roman" w:eastAsia="Times New Roman" w:hAnsi="Times New Roman" w:cs="Times New Roman"/>
                <w:i/>
              </w:rPr>
              <w:t xml:space="preserve"> </w:t>
            </w:r>
            <w:r>
              <w:rPr>
                <w:rFonts w:ascii="Times New Roman" w:eastAsia="Times New Roman" w:hAnsi="Times New Roman" w:cs="Times New Roman"/>
                <w:b/>
                <w:i/>
                <w:u w:val="single"/>
              </w:rPr>
              <w:t>За межами населених пунктів, всього:</w:t>
            </w:r>
            <w:r>
              <w:rPr>
                <w:rFonts w:ascii="Times New Roman" w:eastAsia="Times New Roman" w:hAnsi="Times New Roman" w:cs="Times New Roman"/>
                <w:b/>
                <w:i/>
                <w:u w:val="single"/>
              </w:rPr>
              <w:br/>
            </w:r>
            <w:r>
              <w:rPr>
                <w:rFonts w:ascii="Times New Roman" w:eastAsia="Times New Roman" w:hAnsi="Times New Roman" w:cs="Times New Roman"/>
                <w:i/>
              </w:rPr>
              <w:t>у тому числі:</w:t>
            </w:r>
          </w:p>
        </w:tc>
        <w:tc>
          <w:tcPr>
            <w:tcW w:w="2551" w:type="dxa"/>
            <w:shd w:val="clear" w:color="auto" w:fill="auto"/>
            <w:vAlign w:val="center"/>
          </w:tcPr>
          <w:p w14:paraId="63036DD9" w14:textId="77777777" w:rsidR="00A35744" w:rsidRDefault="000F672F">
            <w:pPr>
              <w:jc w:val="center"/>
              <w:rPr>
                <w:rFonts w:ascii="Times New Roman" w:eastAsia="Times New Roman" w:hAnsi="Times New Roman" w:cs="Times New Roman"/>
                <w:b/>
              </w:rPr>
            </w:pPr>
            <w:r>
              <w:rPr>
                <w:rFonts w:ascii="Times New Roman" w:eastAsia="Times New Roman" w:hAnsi="Times New Roman" w:cs="Times New Roman"/>
                <w:b/>
              </w:rPr>
              <w:t>53 862,39</w:t>
            </w:r>
          </w:p>
        </w:tc>
      </w:tr>
      <w:tr w:rsidR="00A35744" w14:paraId="5DD5B2D8" w14:textId="77777777">
        <w:trPr>
          <w:trHeight w:val="283"/>
        </w:trPr>
        <w:tc>
          <w:tcPr>
            <w:tcW w:w="7083" w:type="dxa"/>
            <w:shd w:val="clear" w:color="auto" w:fill="auto"/>
            <w:vAlign w:val="center"/>
          </w:tcPr>
          <w:p w14:paraId="525729C5" w14:textId="77777777" w:rsidR="00A35744" w:rsidRDefault="000F672F">
            <w:pPr>
              <w:numPr>
                <w:ilvl w:val="0"/>
                <w:numId w:val="17"/>
              </w:numPr>
              <w:pBdr>
                <w:top w:val="nil"/>
                <w:left w:val="nil"/>
                <w:bottom w:val="nil"/>
                <w:right w:val="nil"/>
                <w:between w:val="nil"/>
              </w:pBdr>
              <w:ind w:left="1024"/>
              <w:rPr>
                <w:rFonts w:ascii="Times New Roman" w:eastAsia="Times New Roman" w:hAnsi="Times New Roman" w:cs="Times New Roman"/>
                <w:color w:val="000000"/>
              </w:rPr>
            </w:pPr>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сельбищні</w:t>
            </w:r>
            <w:proofErr w:type="spellEnd"/>
          </w:p>
        </w:tc>
        <w:tc>
          <w:tcPr>
            <w:tcW w:w="2551" w:type="dxa"/>
            <w:shd w:val="clear" w:color="auto" w:fill="auto"/>
            <w:vAlign w:val="center"/>
          </w:tcPr>
          <w:p w14:paraId="74EA5BEE"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379,3400</w:t>
            </w:r>
          </w:p>
        </w:tc>
      </w:tr>
      <w:tr w:rsidR="00A35744" w14:paraId="77642977" w14:textId="77777777">
        <w:trPr>
          <w:trHeight w:val="283"/>
        </w:trPr>
        <w:tc>
          <w:tcPr>
            <w:tcW w:w="7083" w:type="dxa"/>
            <w:shd w:val="clear" w:color="auto" w:fill="auto"/>
            <w:vAlign w:val="center"/>
          </w:tcPr>
          <w:p w14:paraId="6A3AEC32" w14:textId="77777777" w:rsidR="00A35744" w:rsidRDefault="000F672F">
            <w:pPr>
              <w:numPr>
                <w:ilvl w:val="0"/>
                <w:numId w:val="17"/>
              </w:numPr>
              <w:pBdr>
                <w:top w:val="nil"/>
                <w:left w:val="nil"/>
                <w:bottom w:val="nil"/>
                <w:right w:val="nil"/>
                <w:between w:val="nil"/>
              </w:pBdr>
              <w:ind w:left="1024"/>
              <w:rPr>
                <w:rFonts w:ascii="Times New Roman" w:eastAsia="Times New Roman" w:hAnsi="Times New Roman" w:cs="Times New Roman"/>
                <w:color w:val="000000"/>
              </w:rPr>
            </w:pPr>
            <w:r>
              <w:rPr>
                <w:rFonts w:ascii="Times New Roman" w:eastAsia="Times New Roman" w:hAnsi="Times New Roman" w:cs="Times New Roman"/>
                <w:color w:val="000000"/>
              </w:rPr>
              <w:t xml:space="preserve"> виробничі</w:t>
            </w:r>
          </w:p>
        </w:tc>
        <w:tc>
          <w:tcPr>
            <w:tcW w:w="2551" w:type="dxa"/>
            <w:shd w:val="clear" w:color="auto" w:fill="auto"/>
            <w:vAlign w:val="center"/>
          </w:tcPr>
          <w:p w14:paraId="7184314C"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2423,3000</w:t>
            </w:r>
          </w:p>
        </w:tc>
      </w:tr>
      <w:tr w:rsidR="00A35744" w14:paraId="17C7458E" w14:textId="77777777">
        <w:trPr>
          <w:trHeight w:val="283"/>
        </w:trPr>
        <w:tc>
          <w:tcPr>
            <w:tcW w:w="7083" w:type="dxa"/>
            <w:tcBorders>
              <w:bottom w:val="single" w:sz="4" w:space="0" w:color="000000"/>
            </w:tcBorders>
            <w:shd w:val="clear" w:color="auto" w:fill="auto"/>
            <w:vAlign w:val="center"/>
          </w:tcPr>
          <w:p w14:paraId="5897B9FB" w14:textId="77777777" w:rsidR="00A35744" w:rsidRDefault="000F672F">
            <w:pPr>
              <w:numPr>
                <w:ilvl w:val="0"/>
                <w:numId w:val="17"/>
              </w:numPr>
              <w:pBdr>
                <w:top w:val="nil"/>
                <w:left w:val="nil"/>
                <w:bottom w:val="nil"/>
                <w:right w:val="nil"/>
                <w:between w:val="nil"/>
              </w:pBdr>
              <w:ind w:left="1024"/>
              <w:rPr>
                <w:rFonts w:ascii="Times New Roman" w:eastAsia="Times New Roman" w:hAnsi="Times New Roman" w:cs="Times New Roman"/>
                <w:color w:val="000000"/>
              </w:rPr>
            </w:pPr>
            <w:r>
              <w:rPr>
                <w:rFonts w:ascii="Times New Roman" w:eastAsia="Times New Roman" w:hAnsi="Times New Roman" w:cs="Times New Roman"/>
                <w:color w:val="000000"/>
              </w:rPr>
              <w:t xml:space="preserve"> сільськогосподарські</w:t>
            </w:r>
          </w:p>
        </w:tc>
        <w:tc>
          <w:tcPr>
            <w:tcW w:w="2551" w:type="dxa"/>
            <w:tcBorders>
              <w:bottom w:val="single" w:sz="4" w:space="0" w:color="000000"/>
            </w:tcBorders>
            <w:shd w:val="clear" w:color="auto" w:fill="auto"/>
            <w:vAlign w:val="center"/>
          </w:tcPr>
          <w:p w14:paraId="4FC6C6D9"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29715,36</w:t>
            </w:r>
          </w:p>
        </w:tc>
      </w:tr>
      <w:tr w:rsidR="00A35744" w14:paraId="096A57B3" w14:textId="77777777">
        <w:trPr>
          <w:trHeight w:val="57"/>
        </w:trPr>
        <w:tc>
          <w:tcPr>
            <w:tcW w:w="70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C42071" w14:textId="77777777" w:rsidR="00A35744" w:rsidRDefault="000F672F">
            <w:pPr>
              <w:numPr>
                <w:ilvl w:val="0"/>
                <w:numId w:val="17"/>
              </w:numPr>
              <w:pBdr>
                <w:top w:val="nil"/>
                <w:left w:val="nil"/>
                <w:bottom w:val="nil"/>
                <w:right w:val="nil"/>
                <w:between w:val="nil"/>
              </w:pBdr>
              <w:ind w:left="1024"/>
              <w:rPr>
                <w:rFonts w:ascii="Times New Roman" w:eastAsia="Times New Roman" w:hAnsi="Times New Roman" w:cs="Times New Roman"/>
                <w:color w:val="000000"/>
              </w:rPr>
            </w:pPr>
            <w:r>
              <w:rPr>
                <w:rFonts w:ascii="Times New Roman" w:eastAsia="Times New Roman" w:hAnsi="Times New Roman" w:cs="Times New Roman"/>
                <w:color w:val="000000"/>
              </w:rPr>
              <w:t xml:space="preserve"> інші території (природоохоронні, </w:t>
            </w:r>
            <w:proofErr w:type="spellStart"/>
            <w:r>
              <w:rPr>
                <w:rFonts w:ascii="Times New Roman" w:eastAsia="Times New Roman" w:hAnsi="Times New Roman" w:cs="Times New Roman"/>
                <w:color w:val="000000"/>
              </w:rPr>
              <w:t>ландшафтно</w:t>
            </w:r>
            <w:proofErr w:type="spellEnd"/>
            <w:r>
              <w:rPr>
                <w:rFonts w:ascii="Times New Roman" w:eastAsia="Times New Roman" w:hAnsi="Times New Roman" w:cs="Times New Roman"/>
                <w:color w:val="000000"/>
              </w:rPr>
              <w:t>-рекреаційні, водні об'єкти, озеленені території тощо)</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1D704F"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21 344,39</w:t>
            </w:r>
          </w:p>
        </w:tc>
      </w:tr>
    </w:tbl>
    <w:p w14:paraId="4FB32F11" w14:textId="77777777" w:rsidR="00A35744" w:rsidRDefault="00A35744"/>
    <w:p w14:paraId="28216C21" w14:textId="77777777"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Таким чином, основний потенціал територіальної громади становлять землі за межами населених пунктів. Відсотковий розподіл земель наведено на рис. 1.6, 1.7.</w:t>
      </w:r>
    </w:p>
    <w:p w14:paraId="253DF65F" w14:textId="77777777" w:rsidR="00A35744" w:rsidRDefault="00A35744">
      <w:pPr>
        <w:spacing w:line="240" w:lineRule="auto"/>
        <w:ind w:firstLine="567"/>
        <w:jc w:val="both"/>
        <w:rPr>
          <w:rFonts w:ascii="Times New Roman" w:eastAsia="Times New Roman" w:hAnsi="Times New Roman" w:cs="Times New Roman"/>
          <w:sz w:val="24"/>
          <w:szCs w:val="24"/>
        </w:rPr>
      </w:pPr>
    </w:p>
    <w:p w14:paraId="55215FD2"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w:drawing>
          <wp:inline distT="0" distB="0" distL="0" distR="0" wp14:anchorId="28D073FA" wp14:editId="5FFE042D">
            <wp:extent cx="4011736" cy="2393697"/>
            <wp:effectExtent l="0" t="0" r="0" b="0"/>
            <wp:docPr id="2138672719" name="image2.png" descr="Изображение выглядит как снимок экрана, текст, диаграмма, Шрифт&#10;&#10;Автоматически созданное описание"/>
            <wp:cNvGraphicFramePr/>
            <a:graphic xmlns:a="http://schemas.openxmlformats.org/drawingml/2006/main">
              <a:graphicData uri="http://schemas.openxmlformats.org/drawingml/2006/picture">
                <pic:pic xmlns:pic="http://schemas.openxmlformats.org/drawingml/2006/picture">
                  <pic:nvPicPr>
                    <pic:cNvPr id="0" name="image2.png" descr="Изображение выглядит как снимок экрана, текст, диаграмма, Шрифт&#10;&#10;Автоматически созданное описание"/>
                    <pic:cNvPicPr preferRelativeResize="0"/>
                  </pic:nvPicPr>
                  <pic:blipFill>
                    <a:blip r:embed="rId18"/>
                    <a:srcRect/>
                    <a:stretch>
                      <a:fillRect/>
                    </a:stretch>
                  </pic:blipFill>
                  <pic:spPr>
                    <a:xfrm>
                      <a:off x="0" y="0"/>
                      <a:ext cx="4011736" cy="2393697"/>
                    </a:xfrm>
                    <a:prstGeom prst="rect">
                      <a:avLst/>
                    </a:prstGeom>
                    <a:ln/>
                  </pic:spPr>
                </pic:pic>
              </a:graphicData>
            </a:graphic>
          </wp:inline>
        </w:drawing>
      </w:r>
    </w:p>
    <w:p w14:paraId="7C65D5CD" w14:textId="77777777" w:rsidR="00A35744" w:rsidRDefault="00A35744">
      <w:pPr>
        <w:spacing w:line="240" w:lineRule="auto"/>
        <w:jc w:val="center"/>
        <w:rPr>
          <w:rFonts w:ascii="Times New Roman" w:eastAsia="Times New Roman" w:hAnsi="Times New Roman" w:cs="Times New Roman"/>
          <w:b/>
          <w:sz w:val="24"/>
          <w:szCs w:val="24"/>
        </w:rPr>
      </w:pPr>
    </w:p>
    <w:p w14:paraId="69C8037E" w14:textId="26CB073E" w:rsidR="00A35744" w:rsidRDefault="000F672F">
      <w:pP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Рисунок 1.6 – Розподіл земель Слобожанської </w:t>
      </w:r>
      <w:r w:rsidR="00DA28D6">
        <w:rPr>
          <w:rFonts w:ascii="Times New Roman" w:eastAsia="Times New Roman" w:hAnsi="Times New Roman" w:cs="Times New Roman"/>
          <w:b/>
          <w:sz w:val="24"/>
          <w:szCs w:val="24"/>
        </w:rPr>
        <w:t>міської</w:t>
      </w:r>
      <w:r>
        <w:rPr>
          <w:rFonts w:ascii="Times New Roman" w:eastAsia="Times New Roman" w:hAnsi="Times New Roman" w:cs="Times New Roman"/>
          <w:b/>
          <w:sz w:val="24"/>
          <w:szCs w:val="24"/>
        </w:rPr>
        <w:t xml:space="preserve"> ТГ</w:t>
      </w:r>
    </w:p>
    <w:p w14:paraId="393AF9E0" w14:textId="77777777" w:rsidR="00A35744" w:rsidRDefault="00A35744">
      <w:pPr>
        <w:spacing w:line="240" w:lineRule="auto"/>
        <w:jc w:val="center"/>
        <w:rPr>
          <w:rFonts w:ascii="Times New Roman" w:eastAsia="Times New Roman" w:hAnsi="Times New Roman" w:cs="Times New Roman"/>
          <w:b/>
          <w:sz w:val="24"/>
          <w:szCs w:val="24"/>
        </w:rPr>
      </w:pPr>
    </w:p>
    <w:p w14:paraId="2690DEF1"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2EF321B1" wp14:editId="406059FE">
            <wp:extent cx="3926227" cy="2078591"/>
            <wp:effectExtent l="0" t="0" r="0" b="0"/>
            <wp:docPr id="213867272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9"/>
                    <a:srcRect/>
                    <a:stretch>
                      <a:fillRect/>
                    </a:stretch>
                  </pic:blipFill>
                  <pic:spPr>
                    <a:xfrm>
                      <a:off x="0" y="0"/>
                      <a:ext cx="3926227" cy="2078591"/>
                    </a:xfrm>
                    <a:prstGeom prst="rect">
                      <a:avLst/>
                    </a:prstGeom>
                    <a:ln/>
                  </pic:spPr>
                </pic:pic>
              </a:graphicData>
            </a:graphic>
          </wp:inline>
        </w:drawing>
      </w:r>
    </w:p>
    <w:p w14:paraId="1EC591DA" w14:textId="4A12027F" w:rsidR="00A35744" w:rsidRDefault="000F672F">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Рисунок 1.7 – Розподіл земель Слобожанської </w:t>
      </w:r>
      <w:r w:rsidR="00DA28D6">
        <w:rPr>
          <w:rFonts w:ascii="Times New Roman" w:eastAsia="Times New Roman" w:hAnsi="Times New Roman" w:cs="Times New Roman"/>
          <w:b/>
          <w:sz w:val="24"/>
          <w:szCs w:val="24"/>
        </w:rPr>
        <w:t>міської</w:t>
      </w:r>
      <w:r>
        <w:rPr>
          <w:rFonts w:ascii="Times New Roman" w:eastAsia="Times New Roman" w:hAnsi="Times New Roman" w:cs="Times New Roman"/>
          <w:b/>
          <w:sz w:val="24"/>
          <w:szCs w:val="24"/>
        </w:rPr>
        <w:t xml:space="preserve"> ТГ </w:t>
      </w:r>
    </w:p>
    <w:p w14:paraId="1C792AEB"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за межами населених пунктів</w:t>
      </w:r>
    </w:p>
    <w:p w14:paraId="6F70413A" w14:textId="77777777" w:rsidR="00A35744" w:rsidRDefault="00A35744">
      <w:pPr>
        <w:ind w:firstLine="567"/>
        <w:jc w:val="center"/>
        <w:rPr>
          <w:rFonts w:ascii="Times New Roman" w:eastAsia="Times New Roman" w:hAnsi="Times New Roman" w:cs="Times New Roman"/>
          <w:sz w:val="24"/>
          <w:szCs w:val="24"/>
        </w:rPr>
      </w:pPr>
    </w:p>
    <w:p w14:paraId="40832F54" w14:textId="77777777"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Основним ресурсом громади є землі сільськогосподарського призначення, що розташовані за межами населених пунктів. Крім того, слід зауважити, що на території ТГ мають місце значні водні ресурси. Так, за даними Регіонального офісу водних ресурсів у Харківській області, характеристика водних об’єктів, розташованих на території ТГ, становить: протяжність річок та струмків – майже 80 км, площа ставків – понад 1300 га (табл.1.4).</w:t>
      </w:r>
    </w:p>
    <w:p w14:paraId="03BB7AAB" w14:textId="77777777" w:rsidR="00A35744" w:rsidRDefault="00A35744">
      <w:pPr>
        <w:ind w:firstLine="567"/>
        <w:jc w:val="both"/>
        <w:rPr>
          <w:rFonts w:ascii="Times New Roman" w:eastAsia="Times New Roman" w:hAnsi="Times New Roman" w:cs="Times New Roman"/>
          <w:sz w:val="24"/>
          <w:szCs w:val="24"/>
        </w:rPr>
      </w:pPr>
    </w:p>
    <w:p w14:paraId="4A5D9ABB" w14:textId="241DC83C" w:rsidR="00A35744" w:rsidRDefault="000F672F">
      <w:pPr>
        <w:tabs>
          <w:tab w:val="left" w:pos="567"/>
        </w:tabs>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Таблиця 1.4 – Характеристика водних ресурсів на території Слобожанської </w:t>
      </w:r>
      <w:r w:rsidR="00DA28D6">
        <w:rPr>
          <w:rFonts w:ascii="Times New Roman" w:eastAsia="Times New Roman" w:hAnsi="Times New Roman" w:cs="Times New Roman"/>
          <w:b/>
          <w:sz w:val="24"/>
          <w:szCs w:val="24"/>
        </w:rPr>
        <w:t>міської</w:t>
      </w:r>
      <w:r>
        <w:rPr>
          <w:rFonts w:ascii="Times New Roman" w:eastAsia="Times New Roman" w:hAnsi="Times New Roman" w:cs="Times New Roman"/>
          <w:b/>
          <w:sz w:val="24"/>
          <w:szCs w:val="24"/>
        </w:rPr>
        <w:t xml:space="preserve"> ТГ</w:t>
      </w:r>
    </w:p>
    <w:p w14:paraId="0405E303" w14:textId="77777777" w:rsidR="00A35744" w:rsidRDefault="00A35744">
      <w:pPr>
        <w:tabs>
          <w:tab w:val="left" w:pos="567"/>
        </w:tabs>
        <w:spacing w:line="240" w:lineRule="auto"/>
        <w:ind w:firstLine="567"/>
        <w:jc w:val="both"/>
        <w:rPr>
          <w:rFonts w:ascii="Times New Roman" w:eastAsia="Times New Roman" w:hAnsi="Times New Roman" w:cs="Times New Roman"/>
          <w:sz w:val="24"/>
          <w:szCs w:val="24"/>
        </w:rPr>
      </w:pPr>
    </w:p>
    <w:tbl>
      <w:tblPr>
        <w:tblStyle w:val="afffffffff9"/>
        <w:tblW w:w="8516"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825"/>
        <w:gridCol w:w="3691"/>
      </w:tblGrid>
      <w:tr w:rsidR="00A35744" w14:paraId="1AEF132E" w14:textId="77777777">
        <w:trPr>
          <w:trHeight w:val="285"/>
          <w:jc w:val="center"/>
        </w:trPr>
        <w:tc>
          <w:tcPr>
            <w:tcW w:w="4825" w:type="dxa"/>
            <w:shd w:val="clear" w:color="auto" w:fill="D9E2F3"/>
            <w:vAlign w:val="center"/>
          </w:tcPr>
          <w:p w14:paraId="70E28CDB"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Тип </w:t>
            </w:r>
          </w:p>
        </w:tc>
        <w:tc>
          <w:tcPr>
            <w:tcW w:w="3691" w:type="dxa"/>
            <w:shd w:val="clear" w:color="auto" w:fill="D9E2F3"/>
            <w:vAlign w:val="center"/>
          </w:tcPr>
          <w:p w14:paraId="3E429230"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Площа об'єкту </w:t>
            </w:r>
            <w:r>
              <w:rPr>
                <w:rFonts w:ascii="Times New Roman" w:eastAsia="Times New Roman" w:hAnsi="Times New Roman" w:cs="Times New Roman"/>
                <w:b/>
                <w:color w:val="000000"/>
                <w:sz w:val="24"/>
                <w:szCs w:val="24"/>
              </w:rPr>
              <w:br/>
            </w:r>
            <w:r>
              <w:rPr>
                <w:rFonts w:ascii="Times New Roman" w:eastAsia="Times New Roman" w:hAnsi="Times New Roman" w:cs="Times New Roman"/>
                <w:i/>
                <w:color w:val="000000"/>
                <w:sz w:val="24"/>
                <w:szCs w:val="24"/>
              </w:rPr>
              <w:t xml:space="preserve">(частини об'єкту в межах громади), </w:t>
            </w:r>
            <w:r>
              <w:rPr>
                <w:rFonts w:ascii="Times New Roman" w:eastAsia="Times New Roman" w:hAnsi="Times New Roman" w:cs="Times New Roman"/>
                <w:b/>
                <w:color w:val="000000"/>
                <w:sz w:val="24"/>
                <w:szCs w:val="24"/>
              </w:rPr>
              <w:t>га</w:t>
            </w:r>
          </w:p>
        </w:tc>
      </w:tr>
      <w:tr w:rsidR="00A35744" w14:paraId="26A45850" w14:textId="77777777">
        <w:trPr>
          <w:trHeight w:val="285"/>
          <w:jc w:val="center"/>
        </w:trPr>
        <w:tc>
          <w:tcPr>
            <w:tcW w:w="4825" w:type="dxa"/>
            <w:shd w:val="clear" w:color="auto" w:fill="FFFFFF"/>
            <w:vAlign w:val="bottom"/>
          </w:tcPr>
          <w:p w14:paraId="60BF9A16"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 Сіверський Донець</w:t>
            </w:r>
          </w:p>
        </w:tc>
        <w:tc>
          <w:tcPr>
            <w:tcW w:w="3691" w:type="dxa"/>
            <w:shd w:val="clear" w:color="auto" w:fill="FFFFFF"/>
            <w:vAlign w:val="center"/>
          </w:tcPr>
          <w:p w14:paraId="318717AF"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43,7 км</w:t>
            </w:r>
          </w:p>
        </w:tc>
      </w:tr>
      <w:tr w:rsidR="00A35744" w14:paraId="3A13C7DB" w14:textId="77777777">
        <w:trPr>
          <w:trHeight w:val="285"/>
          <w:jc w:val="center"/>
        </w:trPr>
        <w:tc>
          <w:tcPr>
            <w:tcW w:w="4825" w:type="dxa"/>
            <w:shd w:val="clear" w:color="auto" w:fill="FFFFFF"/>
            <w:vAlign w:val="bottom"/>
          </w:tcPr>
          <w:p w14:paraId="09DCB056"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 Бишкин</w:t>
            </w:r>
          </w:p>
        </w:tc>
        <w:tc>
          <w:tcPr>
            <w:tcW w:w="3691" w:type="dxa"/>
            <w:shd w:val="clear" w:color="auto" w:fill="FFFFFF"/>
            <w:vAlign w:val="center"/>
          </w:tcPr>
          <w:p w14:paraId="72657A5A"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4,6 км</w:t>
            </w:r>
          </w:p>
        </w:tc>
      </w:tr>
      <w:tr w:rsidR="00A35744" w14:paraId="7A06ECEB" w14:textId="77777777">
        <w:trPr>
          <w:trHeight w:val="285"/>
          <w:jc w:val="center"/>
        </w:trPr>
        <w:tc>
          <w:tcPr>
            <w:tcW w:w="4825" w:type="dxa"/>
            <w:shd w:val="clear" w:color="auto" w:fill="FFFFFF"/>
            <w:vAlign w:val="bottom"/>
          </w:tcPr>
          <w:p w14:paraId="23E6EB76"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 Гнилиця</w:t>
            </w:r>
          </w:p>
        </w:tc>
        <w:tc>
          <w:tcPr>
            <w:tcW w:w="3691" w:type="dxa"/>
            <w:shd w:val="clear" w:color="auto" w:fill="FFFFFF"/>
            <w:vAlign w:val="center"/>
          </w:tcPr>
          <w:p w14:paraId="6CE3CB9B"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22,2 км</w:t>
            </w:r>
          </w:p>
        </w:tc>
      </w:tr>
      <w:tr w:rsidR="00A35744" w14:paraId="3A6C1AEE" w14:textId="77777777">
        <w:trPr>
          <w:trHeight w:val="285"/>
          <w:jc w:val="center"/>
        </w:trPr>
        <w:tc>
          <w:tcPr>
            <w:tcW w:w="4825" w:type="dxa"/>
            <w:shd w:val="clear" w:color="auto" w:fill="FFFFFF"/>
            <w:vAlign w:val="bottom"/>
          </w:tcPr>
          <w:p w14:paraId="76BBFE0F"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струмок Мохнач</w:t>
            </w:r>
          </w:p>
        </w:tc>
        <w:tc>
          <w:tcPr>
            <w:tcW w:w="3691" w:type="dxa"/>
            <w:shd w:val="clear" w:color="auto" w:fill="FFFFFF"/>
            <w:vAlign w:val="center"/>
          </w:tcPr>
          <w:p w14:paraId="250E8E0C"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2,2 км</w:t>
            </w:r>
          </w:p>
        </w:tc>
      </w:tr>
      <w:tr w:rsidR="00A35744" w14:paraId="53002691" w14:textId="77777777">
        <w:trPr>
          <w:trHeight w:val="285"/>
          <w:jc w:val="center"/>
        </w:trPr>
        <w:tc>
          <w:tcPr>
            <w:tcW w:w="4825" w:type="dxa"/>
            <w:shd w:val="clear" w:color="auto" w:fill="FFFFFF"/>
            <w:vAlign w:val="bottom"/>
          </w:tcPr>
          <w:p w14:paraId="6051FB9E"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струмок </w:t>
            </w:r>
            <w:proofErr w:type="spellStart"/>
            <w:r>
              <w:rPr>
                <w:rFonts w:ascii="Times New Roman" w:eastAsia="Times New Roman" w:hAnsi="Times New Roman" w:cs="Times New Roman"/>
                <w:color w:val="000000"/>
                <w:sz w:val="24"/>
                <w:szCs w:val="24"/>
              </w:rPr>
              <w:t>Бурлейка</w:t>
            </w:r>
            <w:proofErr w:type="spellEnd"/>
          </w:p>
        </w:tc>
        <w:tc>
          <w:tcPr>
            <w:tcW w:w="3691" w:type="dxa"/>
            <w:shd w:val="clear" w:color="auto" w:fill="FFFFFF"/>
            <w:vAlign w:val="center"/>
          </w:tcPr>
          <w:p w14:paraId="442ED076"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3,3 км</w:t>
            </w:r>
          </w:p>
        </w:tc>
      </w:tr>
      <w:tr w:rsidR="00A35744" w14:paraId="43D014A6" w14:textId="77777777">
        <w:trPr>
          <w:trHeight w:val="285"/>
          <w:jc w:val="center"/>
        </w:trPr>
        <w:tc>
          <w:tcPr>
            <w:tcW w:w="4825" w:type="dxa"/>
            <w:shd w:val="clear" w:color="auto" w:fill="FFFFFF"/>
            <w:vAlign w:val="bottom"/>
          </w:tcPr>
          <w:p w14:paraId="47D47180"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р. </w:t>
            </w:r>
            <w:proofErr w:type="spellStart"/>
            <w:r>
              <w:rPr>
                <w:rFonts w:ascii="Times New Roman" w:eastAsia="Times New Roman" w:hAnsi="Times New Roman" w:cs="Times New Roman"/>
                <w:color w:val="000000"/>
                <w:sz w:val="24"/>
                <w:szCs w:val="24"/>
              </w:rPr>
              <w:t>Гомольша</w:t>
            </w:r>
            <w:proofErr w:type="spellEnd"/>
          </w:p>
        </w:tc>
        <w:tc>
          <w:tcPr>
            <w:tcW w:w="3691" w:type="dxa"/>
            <w:shd w:val="clear" w:color="auto" w:fill="FFFFFF"/>
            <w:vAlign w:val="center"/>
          </w:tcPr>
          <w:p w14:paraId="3C1319C3"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3,5 км</w:t>
            </w:r>
          </w:p>
        </w:tc>
      </w:tr>
      <w:tr w:rsidR="00A35744" w14:paraId="5EF05E7F" w14:textId="77777777">
        <w:trPr>
          <w:trHeight w:val="285"/>
          <w:jc w:val="center"/>
        </w:trPr>
        <w:tc>
          <w:tcPr>
            <w:tcW w:w="4825" w:type="dxa"/>
            <w:shd w:val="clear" w:color="auto" w:fill="FFFFFF"/>
            <w:vAlign w:val="bottom"/>
          </w:tcPr>
          <w:p w14:paraId="20B4F0BC"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ставок </w:t>
            </w:r>
            <w:proofErr w:type="spellStart"/>
            <w:r>
              <w:rPr>
                <w:rFonts w:ascii="Times New Roman" w:eastAsia="Times New Roman" w:hAnsi="Times New Roman" w:cs="Times New Roman"/>
                <w:color w:val="000000"/>
                <w:sz w:val="24"/>
                <w:szCs w:val="24"/>
              </w:rPr>
              <w:t>с.Геївка</w:t>
            </w:r>
            <w:proofErr w:type="spellEnd"/>
          </w:p>
        </w:tc>
        <w:tc>
          <w:tcPr>
            <w:tcW w:w="3691" w:type="dxa"/>
            <w:shd w:val="clear" w:color="auto" w:fill="FFFFFF"/>
            <w:vAlign w:val="center"/>
          </w:tcPr>
          <w:p w14:paraId="58841A43"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8,04 га водне </w:t>
            </w:r>
            <w:proofErr w:type="spellStart"/>
            <w:r>
              <w:rPr>
                <w:rFonts w:ascii="Times New Roman" w:eastAsia="Times New Roman" w:hAnsi="Times New Roman" w:cs="Times New Roman"/>
                <w:color w:val="000000"/>
                <w:sz w:val="24"/>
                <w:szCs w:val="24"/>
              </w:rPr>
              <w:t>дзер</w:t>
            </w:r>
            <w:proofErr w:type="spellEnd"/>
            <w:r>
              <w:rPr>
                <w:rFonts w:ascii="Times New Roman" w:eastAsia="Times New Roman" w:hAnsi="Times New Roman" w:cs="Times New Roman"/>
                <w:color w:val="000000"/>
                <w:sz w:val="24"/>
                <w:szCs w:val="24"/>
              </w:rPr>
              <w:t>.</w:t>
            </w:r>
          </w:p>
        </w:tc>
      </w:tr>
      <w:tr w:rsidR="00A35744" w14:paraId="1233A102" w14:textId="77777777">
        <w:trPr>
          <w:trHeight w:val="285"/>
          <w:jc w:val="center"/>
        </w:trPr>
        <w:tc>
          <w:tcPr>
            <w:tcW w:w="4825" w:type="dxa"/>
            <w:shd w:val="clear" w:color="auto" w:fill="FFFFFF"/>
            <w:vAlign w:val="bottom"/>
          </w:tcPr>
          <w:p w14:paraId="46660607"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ставок </w:t>
            </w:r>
            <w:proofErr w:type="spellStart"/>
            <w:r>
              <w:rPr>
                <w:rFonts w:ascii="Times New Roman" w:eastAsia="Times New Roman" w:hAnsi="Times New Roman" w:cs="Times New Roman"/>
                <w:color w:val="000000"/>
                <w:sz w:val="24"/>
                <w:szCs w:val="24"/>
              </w:rPr>
              <w:t>с.Геївка</w:t>
            </w:r>
            <w:proofErr w:type="spellEnd"/>
          </w:p>
        </w:tc>
        <w:tc>
          <w:tcPr>
            <w:tcW w:w="3691" w:type="dxa"/>
            <w:shd w:val="clear" w:color="auto" w:fill="FFFFFF"/>
            <w:vAlign w:val="center"/>
          </w:tcPr>
          <w:p w14:paraId="530216DB"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3,10 га водне </w:t>
            </w:r>
            <w:proofErr w:type="spellStart"/>
            <w:r>
              <w:rPr>
                <w:rFonts w:ascii="Times New Roman" w:eastAsia="Times New Roman" w:hAnsi="Times New Roman" w:cs="Times New Roman"/>
                <w:color w:val="000000"/>
                <w:sz w:val="24"/>
                <w:szCs w:val="24"/>
              </w:rPr>
              <w:t>дзер</w:t>
            </w:r>
            <w:proofErr w:type="spellEnd"/>
            <w:r>
              <w:rPr>
                <w:rFonts w:ascii="Times New Roman" w:eastAsia="Times New Roman" w:hAnsi="Times New Roman" w:cs="Times New Roman"/>
                <w:color w:val="000000"/>
                <w:sz w:val="24"/>
                <w:szCs w:val="24"/>
              </w:rPr>
              <w:t>.</w:t>
            </w:r>
          </w:p>
        </w:tc>
      </w:tr>
      <w:tr w:rsidR="00A35744" w14:paraId="033623E3" w14:textId="77777777">
        <w:trPr>
          <w:trHeight w:val="255"/>
          <w:jc w:val="center"/>
        </w:trPr>
        <w:tc>
          <w:tcPr>
            <w:tcW w:w="4825" w:type="dxa"/>
            <w:shd w:val="clear" w:color="auto" w:fill="FFFFFF"/>
            <w:vAlign w:val="bottom"/>
          </w:tcPr>
          <w:p w14:paraId="61B48E36"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ставок </w:t>
            </w:r>
            <w:proofErr w:type="spellStart"/>
            <w:r>
              <w:rPr>
                <w:rFonts w:ascii="Times New Roman" w:eastAsia="Times New Roman" w:hAnsi="Times New Roman" w:cs="Times New Roman"/>
                <w:color w:val="000000"/>
                <w:sz w:val="24"/>
                <w:szCs w:val="24"/>
              </w:rPr>
              <w:t>с.Геївка</w:t>
            </w:r>
            <w:proofErr w:type="spellEnd"/>
          </w:p>
        </w:tc>
        <w:tc>
          <w:tcPr>
            <w:tcW w:w="3691" w:type="dxa"/>
            <w:shd w:val="clear" w:color="auto" w:fill="FFFFFF"/>
            <w:vAlign w:val="center"/>
          </w:tcPr>
          <w:p w14:paraId="66C08834"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1,67 га водне </w:t>
            </w:r>
            <w:proofErr w:type="spellStart"/>
            <w:r>
              <w:rPr>
                <w:rFonts w:ascii="Times New Roman" w:eastAsia="Times New Roman" w:hAnsi="Times New Roman" w:cs="Times New Roman"/>
                <w:color w:val="000000"/>
                <w:sz w:val="24"/>
                <w:szCs w:val="24"/>
              </w:rPr>
              <w:t>дзер</w:t>
            </w:r>
            <w:proofErr w:type="spellEnd"/>
            <w:r>
              <w:rPr>
                <w:rFonts w:ascii="Times New Roman" w:eastAsia="Times New Roman" w:hAnsi="Times New Roman" w:cs="Times New Roman"/>
                <w:color w:val="000000"/>
                <w:sz w:val="24"/>
                <w:szCs w:val="24"/>
              </w:rPr>
              <w:t>.</w:t>
            </w:r>
          </w:p>
        </w:tc>
      </w:tr>
      <w:tr w:rsidR="00A35744" w14:paraId="5D6B78E9" w14:textId="77777777">
        <w:trPr>
          <w:trHeight w:val="255"/>
          <w:jc w:val="center"/>
        </w:trPr>
        <w:tc>
          <w:tcPr>
            <w:tcW w:w="4825" w:type="dxa"/>
            <w:shd w:val="clear" w:color="auto" w:fill="FFFFFF"/>
            <w:vAlign w:val="bottom"/>
          </w:tcPr>
          <w:p w14:paraId="4F0B6BA5"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ставок </w:t>
            </w:r>
            <w:proofErr w:type="spellStart"/>
            <w:r>
              <w:rPr>
                <w:rFonts w:ascii="Times New Roman" w:eastAsia="Times New Roman" w:hAnsi="Times New Roman" w:cs="Times New Roman"/>
                <w:color w:val="000000"/>
                <w:sz w:val="24"/>
                <w:szCs w:val="24"/>
              </w:rPr>
              <w:t>с.Суха</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Гомільша</w:t>
            </w:r>
            <w:proofErr w:type="spellEnd"/>
          </w:p>
        </w:tc>
        <w:tc>
          <w:tcPr>
            <w:tcW w:w="3691" w:type="dxa"/>
            <w:shd w:val="clear" w:color="auto" w:fill="FFFFFF"/>
            <w:vAlign w:val="center"/>
          </w:tcPr>
          <w:p w14:paraId="042D6AEB"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0,80 га водне </w:t>
            </w:r>
            <w:proofErr w:type="spellStart"/>
            <w:r>
              <w:rPr>
                <w:rFonts w:ascii="Times New Roman" w:eastAsia="Times New Roman" w:hAnsi="Times New Roman" w:cs="Times New Roman"/>
                <w:color w:val="000000"/>
                <w:sz w:val="24"/>
                <w:szCs w:val="24"/>
              </w:rPr>
              <w:t>дзер</w:t>
            </w:r>
            <w:proofErr w:type="spellEnd"/>
            <w:r>
              <w:rPr>
                <w:rFonts w:ascii="Times New Roman" w:eastAsia="Times New Roman" w:hAnsi="Times New Roman" w:cs="Times New Roman"/>
                <w:color w:val="000000"/>
                <w:sz w:val="24"/>
                <w:szCs w:val="24"/>
              </w:rPr>
              <w:t>.</w:t>
            </w:r>
          </w:p>
        </w:tc>
      </w:tr>
      <w:tr w:rsidR="00A35744" w14:paraId="0C2954A3" w14:textId="77777777">
        <w:trPr>
          <w:trHeight w:val="255"/>
          <w:jc w:val="center"/>
        </w:trPr>
        <w:tc>
          <w:tcPr>
            <w:tcW w:w="4825" w:type="dxa"/>
            <w:shd w:val="clear" w:color="auto" w:fill="FFFFFF"/>
            <w:vAlign w:val="bottom"/>
          </w:tcPr>
          <w:p w14:paraId="7F0A5DAE"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ставок </w:t>
            </w:r>
            <w:proofErr w:type="spellStart"/>
            <w:r>
              <w:rPr>
                <w:rFonts w:ascii="Times New Roman" w:eastAsia="Times New Roman" w:hAnsi="Times New Roman" w:cs="Times New Roman"/>
                <w:color w:val="000000"/>
                <w:sz w:val="24"/>
                <w:szCs w:val="24"/>
              </w:rPr>
              <w:t>с.Скрипаї</w:t>
            </w:r>
            <w:proofErr w:type="spellEnd"/>
          </w:p>
        </w:tc>
        <w:tc>
          <w:tcPr>
            <w:tcW w:w="3691" w:type="dxa"/>
            <w:shd w:val="clear" w:color="auto" w:fill="FFFFFF"/>
            <w:vAlign w:val="center"/>
          </w:tcPr>
          <w:p w14:paraId="4BB8D0A6"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1,10 га водне </w:t>
            </w:r>
            <w:proofErr w:type="spellStart"/>
            <w:r>
              <w:rPr>
                <w:rFonts w:ascii="Times New Roman" w:eastAsia="Times New Roman" w:hAnsi="Times New Roman" w:cs="Times New Roman"/>
                <w:color w:val="000000"/>
                <w:sz w:val="24"/>
                <w:szCs w:val="24"/>
              </w:rPr>
              <w:t>дзер</w:t>
            </w:r>
            <w:proofErr w:type="spellEnd"/>
            <w:r>
              <w:rPr>
                <w:rFonts w:ascii="Times New Roman" w:eastAsia="Times New Roman" w:hAnsi="Times New Roman" w:cs="Times New Roman"/>
                <w:color w:val="000000"/>
                <w:sz w:val="24"/>
                <w:szCs w:val="24"/>
              </w:rPr>
              <w:t>.</w:t>
            </w:r>
          </w:p>
        </w:tc>
      </w:tr>
      <w:tr w:rsidR="00A35744" w14:paraId="7B2372B5" w14:textId="77777777">
        <w:trPr>
          <w:trHeight w:val="255"/>
          <w:jc w:val="center"/>
        </w:trPr>
        <w:tc>
          <w:tcPr>
            <w:tcW w:w="4825" w:type="dxa"/>
            <w:shd w:val="clear" w:color="auto" w:fill="FFFFFF"/>
            <w:vAlign w:val="bottom"/>
          </w:tcPr>
          <w:p w14:paraId="28A0AD02"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ставок </w:t>
            </w:r>
            <w:proofErr w:type="spellStart"/>
            <w:r>
              <w:rPr>
                <w:rFonts w:ascii="Times New Roman" w:eastAsia="Times New Roman" w:hAnsi="Times New Roman" w:cs="Times New Roman"/>
                <w:color w:val="000000"/>
                <w:sz w:val="24"/>
                <w:szCs w:val="24"/>
              </w:rPr>
              <w:t>с.Скрипаї</w:t>
            </w:r>
            <w:proofErr w:type="spellEnd"/>
          </w:p>
        </w:tc>
        <w:tc>
          <w:tcPr>
            <w:tcW w:w="3691" w:type="dxa"/>
            <w:shd w:val="clear" w:color="auto" w:fill="FFFFFF"/>
            <w:vAlign w:val="center"/>
          </w:tcPr>
          <w:p w14:paraId="3719FD9E"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5,90 га водне </w:t>
            </w:r>
            <w:proofErr w:type="spellStart"/>
            <w:r>
              <w:rPr>
                <w:rFonts w:ascii="Times New Roman" w:eastAsia="Times New Roman" w:hAnsi="Times New Roman" w:cs="Times New Roman"/>
                <w:color w:val="000000"/>
                <w:sz w:val="24"/>
                <w:szCs w:val="24"/>
              </w:rPr>
              <w:t>дзер</w:t>
            </w:r>
            <w:proofErr w:type="spellEnd"/>
            <w:r>
              <w:rPr>
                <w:rFonts w:ascii="Times New Roman" w:eastAsia="Times New Roman" w:hAnsi="Times New Roman" w:cs="Times New Roman"/>
                <w:color w:val="000000"/>
                <w:sz w:val="24"/>
                <w:szCs w:val="24"/>
              </w:rPr>
              <w:t>.</w:t>
            </w:r>
          </w:p>
        </w:tc>
      </w:tr>
      <w:tr w:rsidR="00A35744" w14:paraId="38AE4B5B" w14:textId="77777777">
        <w:trPr>
          <w:trHeight w:val="255"/>
          <w:jc w:val="center"/>
        </w:trPr>
        <w:tc>
          <w:tcPr>
            <w:tcW w:w="4825" w:type="dxa"/>
            <w:shd w:val="clear" w:color="auto" w:fill="FFFFFF"/>
            <w:vAlign w:val="bottom"/>
          </w:tcPr>
          <w:p w14:paraId="19F48191"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ставок </w:t>
            </w:r>
            <w:proofErr w:type="spellStart"/>
            <w:r>
              <w:rPr>
                <w:rFonts w:ascii="Times New Roman" w:eastAsia="Times New Roman" w:hAnsi="Times New Roman" w:cs="Times New Roman"/>
                <w:color w:val="000000"/>
                <w:sz w:val="24"/>
                <w:szCs w:val="24"/>
              </w:rPr>
              <w:t>с.Скрипаї</w:t>
            </w:r>
            <w:proofErr w:type="spellEnd"/>
          </w:p>
        </w:tc>
        <w:tc>
          <w:tcPr>
            <w:tcW w:w="3691" w:type="dxa"/>
            <w:shd w:val="clear" w:color="auto" w:fill="FFFFFF"/>
            <w:vAlign w:val="center"/>
          </w:tcPr>
          <w:p w14:paraId="541B5C3C"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2,30 га водне </w:t>
            </w:r>
            <w:proofErr w:type="spellStart"/>
            <w:r>
              <w:rPr>
                <w:rFonts w:ascii="Times New Roman" w:eastAsia="Times New Roman" w:hAnsi="Times New Roman" w:cs="Times New Roman"/>
                <w:color w:val="000000"/>
                <w:sz w:val="24"/>
                <w:szCs w:val="24"/>
              </w:rPr>
              <w:t>дзер</w:t>
            </w:r>
            <w:proofErr w:type="spellEnd"/>
            <w:r>
              <w:rPr>
                <w:rFonts w:ascii="Times New Roman" w:eastAsia="Times New Roman" w:hAnsi="Times New Roman" w:cs="Times New Roman"/>
                <w:color w:val="000000"/>
                <w:sz w:val="24"/>
                <w:szCs w:val="24"/>
              </w:rPr>
              <w:t>.</w:t>
            </w:r>
          </w:p>
        </w:tc>
      </w:tr>
      <w:tr w:rsidR="00A35744" w14:paraId="4D792AAB" w14:textId="77777777">
        <w:trPr>
          <w:trHeight w:val="255"/>
          <w:jc w:val="center"/>
        </w:trPr>
        <w:tc>
          <w:tcPr>
            <w:tcW w:w="4825" w:type="dxa"/>
            <w:shd w:val="clear" w:color="auto" w:fill="FFFFFF"/>
            <w:vAlign w:val="bottom"/>
          </w:tcPr>
          <w:p w14:paraId="118DA892"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ставок </w:t>
            </w:r>
            <w:proofErr w:type="spellStart"/>
            <w:r>
              <w:rPr>
                <w:rFonts w:ascii="Times New Roman" w:eastAsia="Times New Roman" w:hAnsi="Times New Roman" w:cs="Times New Roman"/>
                <w:color w:val="000000"/>
                <w:sz w:val="24"/>
                <w:szCs w:val="24"/>
              </w:rPr>
              <w:t>с.Шелудьківка</w:t>
            </w:r>
            <w:proofErr w:type="spellEnd"/>
          </w:p>
        </w:tc>
        <w:tc>
          <w:tcPr>
            <w:tcW w:w="3691" w:type="dxa"/>
            <w:shd w:val="clear" w:color="auto" w:fill="FFFFFF"/>
            <w:vAlign w:val="center"/>
          </w:tcPr>
          <w:p w14:paraId="02889999"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7,38 га водне </w:t>
            </w:r>
            <w:proofErr w:type="spellStart"/>
            <w:r>
              <w:rPr>
                <w:rFonts w:ascii="Times New Roman" w:eastAsia="Times New Roman" w:hAnsi="Times New Roman" w:cs="Times New Roman"/>
                <w:color w:val="000000"/>
                <w:sz w:val="24"/>
                <w:szCs w:val="24"/>
              </w:rPr>
              <w:t>дзер</w:t>
            </w:r>
            <w:proofErr w:type="spellEnd"/>
            <w:r>
              <w:rPr>
                <w:rFonts w:ascii="Times New Roman" w:eastAsia="Times New Roman" w:hAnsi="Times New Roman" w:cs="Times New Roman"/>
                <w:color w:val="000000"/>
                <w:sz w:val="24"/>
                <w:szCs w:val="24"/>
              </w:rPr>
              <w:t>.</w:t>
            </w:r>
          </w:p>
        </w:tc>
      </w:tr>
      <w:tr w:rsidR="00A35744" w14:paraId="5C46DB5E" w14:textId="77777777">
        <w:trPr>
          <w:trHeight w:val="255"/>
          <w:jc w:val="center"/>
        </w:trPr>
        <w:tc>
          <w:tcPr>
            <w:tcW w:w="4825" w:type="dxa"/>
            <w:shd w:val="clear" w:color="auto" w:fill="FFFFFF"/>
            <w:vAlign w:val="bottom"/>
          </w:tcPr>
          <w:p w14:paraId="3C66C2C8"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ставок </w:t>
            </w:r>
            <w:proofErr w:type="spellStart"/>
            <w:r>
              <w:rPr>
                <w:rFonts w:ascii="Times New Roman" w:eastAsia="Times New Roman" w:hAnsi="Times New Roman" w:cs="Times New Roman"/>
                <w:color w:val="000000"/>
                <w:sz w:val="24"/>
                <w:szCs w:val="24"/>
              </w:rPr>
              <w:t>с.Геніївка</w:t>
            </w:r>
            <w:proofErr w:type="spellEnd"/>
          </w:p>
        </w:tc>
        <w:tc>
          <w:tcPr>
            <w:tcW w:w="3691" w:type="dxa"/>
            <w:shd w:val="clear" w:color="auto" w:fill="FFFFFF"/>
            <w:vAlign w:val="center"/>
          </w:tcPr>
          <w:p w14:paraId="4D4B4946"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7,70 га водне </w:t>
            </w:r>
            <w:proofErr w:type="spellStart"/>
            <w:r>
              <w:rPr>
                <w:rFonts w:ascii="Times New Roman" w:eastAsia="Times New Roman" w:hAnsi="Times New Roman" w:cs="Times New Roman"/>
                <w:color w:val="000000"/>
                <w:sz w:val="24"/>
                <w:szCs w:val="24"/>
              </w:rPr>
              <w:t>дзер</w:t>
            </w:r>
            <w:proofErr w:type="spellEnd"/>
            <w:r>
              <w:rPr>
                <w:rFonts w:ascii="Times New Roman" w:eastAsia="Times New Roman" w:hAnsi="Times New Roman" w:cs="Times New Roman"/>
                <w:color w:val="000000"/>
                <w:sz w:val="24"/>
                <w:szCs w:val="24"/>
              </w:rPr>
              <w:t>.</w:t>
            </w:r>
          </w:p>
        </w:tc>
      </w:tr>
      <w:tr w:rsidR="00A35744" w14:paraId="20F0AE84" w14:textId="77777777">
        <w:trPr>
          <w:trHeight w:val="255"/>
          <w:jc w:val="center"/>
        </w:trPr>
        <w:tc>
          <w:tcPr>
            <w:tcW w:w="4825" w:type="dxa"/>
            <w:shd w:val="clear" w:color="auto" w:fill="FFFFFF"/>
            <w:vAlign w:val="bottom"/>
          </w:tcPr>
          <w:p w14:paraId="255A964B"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ставок </w:t>
            </w:r>
            <w:proofErr w:type="spellStart"/>
            <w:r>
              <w:rPr>
                <w:rFonts w:ascii="Times New Roman" w:eastAsia="Times New Roman" w:hAnsi="Times New Roman" w:cs="Times New Roman"/>
                <w:color w:val="000000"/>
                <w:sz w:val="24"/>
                <w:szCs w:val="24"/>
              </w:rPr>
              <w:t>с.Геніївка</w:t>
            </w:r>
            <w:proofErr w:type="spellEnd"/>
          </w:p>
        </w:tc>
        <w:tc>
          <w:tcPr>
            <w:tcW w:w="3691" w:type="dxa"/>
            <w:shd w:val="clear" w:color="auto" w:fill="FFFFFF"/>
            <w:vAlign w:val="center"/>
          </w:tcPr>
          <w:p w14:paraId="1F44795D"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12,20 га водне </w:t>
            </w:r>
            <w:proofErr w:type="spellStart"/>
            <w:r>
              <w:rPr>
                <w:rFonts w:ascii="Times New Roman" w:eastAsia="Times New Roman" w:hAnsi="Times New Roman" w:cs="Times New Roman"/>
                <w:color w:val="000000"/>
                <w:sz w:val="24"/>
                <w:szCs w:val="24"/>
              </w:rPr>
              <w:t>дзер</w:t>
            </w:r>
            <w:proofErr w:type="spellEnd"/>
            <w:r>
              <w:rPr>
                <w:rFonts w:ascii="Times New Roman" w:eastAsia="Times New Roman" w:hAnsi="Times New Roman" w:cs="Times New Roman"/>
                <w:color w:val="000000"/>
                <w:sz w:val="24"/>
                <w:szCs w:val="24"/>
              </w:rPr>
              <w:t>.</w:t>
            </w:r>
          </w:p>
        </w:tc>
      </w:tr>
      <w:tr w:rsidR="00A35744" w14:paraId="68969921" w14:textId="77777777">
        <w:trPr>
          <w:trHeight w:val="255"/>
          <w:jc w:val="center"/>
        </w:trPr>
        <w:tc>
          <w:tcPr>
            <w:tcW w:w="4825" w:type="dxa"/>
            <w:shd w:val="clear" w:color="auto" w:fill="FFFFFF"/>
            <w:vAlign w:val="bottom"/>
          </w:tcPr>
          <w:p w14:paraId="4C63CD9A" w14:textId="5FF653D1"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ставок с</w:t>
            </w:r>
            <w:r w:rsidR="004E5BB3">
              <w:rPr>
                <w:rFonts w:ascii="Times New Roman" w:eastAsia="Times New Roman" w:hAnsi="Times New Roman" w:cs="Times New Roman"/>
                <w:color w:val="000000"/>
                <w:sz w:val="24"/>
                <w:szCs w:val="24"/>
              </w:rPr>
              <w:t xml:space="preserve">-ще </w:t>
            </w:r>
            <w:r>
              <w:rPr>
                <w:rFonts w:ascii="Times New Roman" w:eastAsia="Times New Roman" w:hAnsi="Times New Roman" w:cs="Times New Roman"/>
                <w:color w:val="000000"/>
                <w:sz w:val="24"/>
                <w:szCs w:val="24"/>
              </w:rPr>
              <w:t>Донець</w:t>
            </w:r>
          </w:p>
        </w:tc>
        <w:tc>
          <w:tcPr>
            <w:tcW w:w="3691" w:type="dxa"/>
            <w:shd w:val="clear" w:color="auto" w:fill="FFFFFF"/>
            <w:vAlign w:val="center"/>
          </w:tcPr>
          <w:p w14:paraId="2BD36A02"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1,30 га водне </w:t>
            </w:r>
            <w:proofErr w:type="spellStart"/>
            <w:r>
              <w:rPr>
                <w:rFonts w:ascii="Times New Roman" w:eastAsia="Times New Roman" w:hAnsi="Times New Roman" w:cs="Times New Roman"/>
                <w:color w:val="000000"/>
                <w:sz w:val="24"/>
                <w:szCs w:val="24"/>
              </w:rPr>
              <w:t>дзер</w:t>
            </w:r>
            <w:proofErr w:type="spellEnd"/>
            <w:r>
              <w:rPr>
                <w:rFonts w:ascii="Times New Roman" w:eastAsia="Times New Roman" w:hAnsi="Times New Roman" w:cs="Times New Roman"/>
                <w:color w:val="000000"/>
                <w:sz w:val="24"/>
                <w:szCs w:val="24"/>
              </w:rPr>
              <w:t>.</w:t>
            </w:r>
          </w:p>
        </w:tc>
      </w:tr>
      <w:tr w:rsidR="00A35744" w14:paraId="28EA44BD" w14:textId="77777777">
        <w:trPr>
          <w:trHeight w:val="255"/>
          <w:jc w:val="center"/>
        </w:trPr>
        <w:tc>
          <w:tcPr>
            <w:tcW w:w="4825" w:type="dxa"/>
            <w:shd w:val="clear" w:color="auto" w:fill="FFFFFF"/>
            <w:vAlign w:val="bottom"/>
          </w:tcPr>
          <w:p w14:paraId="747D6EFC"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ставок-охолоджувач Зміївської ТЕС</w:t>
            </w:r>
          </w:p>
        </w:tc>
        <w:tc>
          <w:tcPr>
            <w:tcW w:w="3691" w:type="dxa"/>
            <w:shd w:val="clear" w:color="auto" w:fill="FFFFFF"/>
            <w:vAlign w:val="center"/>
          </w:tcPr>
          <w:p w14:paraId="0B17BE40"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1250 га водне </w:t>
            </w:r>
            <w:proofErr w:type="spellStart"/>
            <w:r>
              <w:rPr>
                <w:rFonts w:ascii="Times New Roman" w:eastAsia="Times New Roman" w:hAnsi="Times New Roman" w:cs="Times New Roman"/>
                <w:color w:val="000000"/>
                <w:sz w:val="24"/>
                <w:szCs w:val="24"/>
              </w:rPr>
              <w:t>дзер</w:t>
            </w:r>
            <w:proofErr w:type="spellEnd"/>
            <w:r>
              <w:rPr>
                <w:rFonts w:ascii="Times New Roman" w:eastAsia="Times New Roman" w:hAnsi="Times New Roman" w:cs="Times New Roman"/>
                <w:color w:val="000000"/>
                <w:sz w:val="24"/>
                <w:szCs w:val="24"/>
              </w:rPr>
              <w:t>.</w:t>
            </w:r>
          </w:p>
        </w:tc>
      </w:tr>
    </w:tbl>
    <w:p w14:paraId="3E5BD5EF" w14:textId="77777777" w:rsidR="00A35744" w:rsidRDefault="00A35744">
      <w:pPr>
        <w:ind w:firstLine="567"/>
        <w:jc w:val="both"/>
        <w:rPr>
          <w:rFonts w:ascii="Times New Roman" w:eastAsia="Times New Roman" w:hAnsi="Times New Roman" w:cs="Times New Roman"/>
          <w:sz w:val="24"/>
          <w:szCs w:val="24"/>
        </w:rPr>
      </w:pPr>
    </w:p>
    <w:p w14:paraId="642B1268" w14:textId="178B23D7" w:rsidR="00A35744" w:rsidRDefault="000F672F">
      <w:pPr>
        <w:ind w:firstLine="567"/>
        <w:jc w:val="both"/>
        <w:rPr>
          <w:rFonts w:ascii="Times New Roman" w:eastAsia="Times New Roman" w:hAnsi="Times New Roman" w:cs="Times New Roman"/>
          <w:sz w:val="24"/>
          <w:szCs w:val="24"/>
        </w:rPr>
      </w:pPr>
      <w:r w:rsidRPr="00652EAA">
        <w:rPr>
          <w:rFonts w:ascii="Times New Roman" w:eastAsia="Times New Roman" w:hAnsi="Times New Roman" w:cs="Times New Roman"/>
          <w:sz w:val="24"/>
          <w:szCs w:val="24"/>
        </w:rPr>
        <w:t>Станом на початок 202</w:t>
      </w:r>
      <w:r w:rsidR="00652EAA" w:rsidRPr="00652EAA">
        <w:rPr>
          <w:rFonts w:ascii="Times New Roman" w:eastAsia="Times New Roman" w:hAnsi="Times New Roman" w:cs="Times New Roman"/>
          <w:sz w:val="24"/>
          <w:szCs w:val="24"/>
        </w:rPr>
        <w:t>5</w:t>
      </w:r>
      <w:r w:rsidRPr="00652EAA">
        <w:rPr>
          <w:rFonts w:ascii="Times New Roman" w:eastAsia="Times New Roman" w:hAnsi="Times New Roman" w:cs="Times New Roman"/>
          <w:sz w:val="24"/>
          <w:szCs w:val="24"/>
        </w:rPr>
        <w:t xml:space="preserve"> року, в Державному земельному кадастрі було зареєстровано 1</w:t>
      </w:r>
      <w:r w:rsidR="00652EAA" w:rsidRPr="00652EAA">
        <w:rPr>
          <w:rFonts w:ascii="Times New Roman" w:eastAsia="Times New Roman" w:hAnsi="Times New Roman" w:cs="Times New Roman"/>
          <w:sz w:val="24"/>
          <w:szCs w:val="24"/>
        </w:rPr>
        <w:t>4</w:t>
      </w:r>
      <w:r w:rsidRPr="00652EAA">
        <w:rPr>
          <w:rFonts w:ascii="Times New Roman" w:eastAsia="Times New Roman" w:hAnsi="Times New Roman" w:cs="Times New Roman"/>
          <w:sz w:val="24"/>
          <w:szCs w:val="24"/>
        </w:rPr>
        <w:t> </w:t>
      </w:r>
      <w:r w:rsidR="00652EAA" w:rsidRPr="00652EAA">
        <w:rPr>
          <w:rFonts w:ascii="Times New Roman" w:eastAsia="Times New Roman" w:hAnsi="Times New Roman" w:cs="Times New Roman"/>
          <w:sz w:val="24"/>
          <w:szCs w:val="24"/>
        </w:rPr>
        <w:t>270</w:t>
      </w:r>
      <w:r w:rsidRPr="00652EAA">
        <w:rPr>
          <w:rFonts w:ascii="Times New Roman" w:eastAsia="Times New Roman" w:hAnsi="Times New Roman" w:cs="Times New Roman"/>
          <w:sz w:val="24"/>
          <w:szCs w:val="24"/>
        </w:rPr>
        <w:t xml:space="preserve"> земельних ділянки загальною площею 4</w:t>
      </w:r>
      <w:r w:rsidR="00652EAA" w:rsidRPr="00652EAA">
        <w:rPr>
          <w:rFonts w:ascii="Times New Roman" w:eastAsia="Times New Roman" w:hAnsi="Times New Roman" w:cs="Times New Roman"/>
          <w:sz w:val="24"/>
          <w:szCs w:val="24"/>
        </w:rPr>
        <w:t>4</w:t>
      </w:r>
      <w:r w:rsidRPr="00652EAA">
        <w:rPr>
          <w:rFonts w:ascii="Times New Roman" w:eastAsia="Times New Roman" w:hAnsi="Times New Roman" w:cs="Times New Roman"/>
          <w:sz w:val="24"/>
          <w:szCs w:val="24"/>
        </w:rPr>
        <w:t xml:space="preserve"> </w:t>
      </w:r>
      <w:r w:rsidR="00652EAA" w:rsidRPr="00652EAA">
        <w:rPr>
          <w:rFonts w:ascii="Times New Roman" w:eastAsia="Times New Roman" w:hAnsi="Times New Roman" w:cs="Times New Roman"/>
          <w:sz w:val="24"/>
          <w:szCs w:val="24"/>
        </w:rPr>
        <w:t>100</w:t>
      </w:r>
      <w:r>
        <w:rPr>
          <w:rFonts w:ascii="Times New Roman" w:eastAsia="Times New Roman" w:hAnsi="Times New Roman" w:cs="Times New Roman"/>
          <w:sz w:val="24"/>
          <w:szCs w:val="24"/>
        </w:rPr>
        <w:t>,</w:t>
      </w:r>
      <w:r w:rsidR="00652EAA">
        <w:rPr>
          <w:rFonts w:ascii="Times New Roman" w:eastAsia="Times New Roman" w:hAnsi="Times New Roman" w:cs="Times New Roman"/>
          <w:sz w:val="24"/>
          <w:szCs w:val="24"/>
        </w:rPr>
        <w:t>6817</w:t>
      </w:r>
      <w:r>
        <w:rPr>
          <w:rFonts w:ascii="Times New Roman" w:eastAsia="Times New Roman" w:hAnsi="Times New Roman" w:cs="Times New Roman"/>
          <w:sz w:val="24"/>
          <w:szCs w:val="24"/>
        </w:rPr>
        <w:t xml:space="preserve"> га, що складає майже 7</w:t>
      </w:r>
      <w:r w:rsidR="00652EAA">
        <w:rPr>
          <w:rFonts w:ascii="Times New Roman" w:eastAsia="Times New Roman" w:hAnsi="Times New Roman" w:cs="Times New Roman"/>
          <w:sz w:val="24"/>
          <w:szCs w:val="24"/>
        </w:rPr>
        <w:t xml:space="preserve">7 </w:t>
      </w:r>
      <w:r>
        <w:rPr>
          <w:rFonts w:ascii="Times New Roman" w:eastAsia="Times New Roman" w:hAnsi="Times New Roman" w:cs="Times New Roman"/>
          <w:sz w:val="24"/>
          <w:szCs w:val="24"/>
        </w:rPr>
        <w:t xml:space="preserve">% від загальної площі громади. Цей показник є </w:t>
      </w:r>
      <w:r w:rsidR="00652EAA">
        <w:rPr>
          <w:rFonts w:ascii="Times New Roman" w:eastAsia="Times New Roman" w:hAnsi="Times New Roman" w:cs="Times New Roman"/>
          <w:sz w:val="24"/>
          <w:szCs w:val="24"/>
        </w:rPr>
        <w:t>на рівні</w:t>
      </w:r>
      <w:r>
        <w:rPr>
          <w:rFonts w:ascii="Times New Roman" w:eastAsia="Times New Roman" w:hAnsi="Times New Roman" w:cs="Times New Roman"/>
          <w:sz w:val="24"/>
          <w:szCs w:val="24"/>
        </w:rPr>
        <w:t xml:space="preserve"> середн</w:t>
      </w:r>
      <w:r w:rsidR="00652EAA">
        <w:rPr>
          <w:rFonts w:ascii="Times New Roman" w:eastAsia="Times New Roman" w:hAnsi="Times New Roman" w:cs="Times New Roman"/>
          <w:sz w:val="24"/>
          <w:szCs w:val="24"/>
        </w:rPr>
        <w:t>ього</w:t>
      </w:r>
      <w:r>
        <w:rPr>
          <w:rFonts w:ascii="Times New Roman" w:eastAsia="Times New Roman" w:hAnsi="Times New Roman" w:cs="Times New Roman"/>
          <w:sz w:val="24"/>
          <w:szCs w:val="24"/>
        </w:rPr>
        <w:t xml:space="preserve"> по Україні.</w:t>
      </w:r>
    </w:p>
    <w:p w14:paraId="636DFECA" w14:textId="00362A0F"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 відповідності до даних ДЗК, з числа всіх зареєстрованих земельних ділянок на всій території ТГ, </w:t>
      </w:r>
      <w:r w:rsidR="000619B3">
        <w:rPr>
          <w:rFonts w:ascii="Times New Roman" w:eastAsia="Times New Roman" w:hAnsi="Times New Roman" w:cs="Times New Roman"/>
          <w:sz w:val="24"/>
          <w:szCs w:val="24"/>
        </w:rPr>
        <w:t>внесені відомості про земельні ділянки відповідно до категорій земель:</w:t>
      </w:r>
      <w:r>
        <w:rPr>
          <w:rFonts w:ascii="Times New Roman" w:eastAsia="Times New Roman" w:hAnsi="Times New Roman" w:cs="Times New Roman"/>
          <w:sz w:val="24"/>
          <w:szCs w:val="24"/>
        </w:rPr>
        <w:t xml:space="preserve"> (рис. 1.8):</w:t>
      </w:r>
    </w:p>
    <w:p w14:paraId="0DD47183" w14:textId="77777777" w:rsidR="00A35744" w:rsidRDefault="000F672F">
      <w:pPr>
        <w:numPr>
          <w:ilvl w:val="0"/>
          <w:numId w:val="20"/>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землі сільськогосподарського призначення (33 271 га);</w:t>
      </w:r>
    </w:p>
    <w:p w14:paraId="2A13782C" w14:textId="71BCA272" w:rsidR="00A35744" w:rsidRDefault="000F672F">
      <w:pPr>
        <w:numPr>
          <w:ilvl w:val="0"/>
          <w:numId w:val="20"/>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землі житлової та громадської забудови (6</w:t>
      </w:r>
      <w:r w:rsidR="000619B3">
        <w:rPr>
          <w:rFonts w:ascii="Times New Roman" w:eastAsia="Times New Roman" w:hAnsi="Times New Roman" w:cs="Times New Roman"/>
          <w:color w:val="000000"/>
          <w:sz w:val="24"/>
          <w:szCs w:val="24"/>
        </w:rPr>
        <w:t>96</w:t>
      </w:r>
      <w:r>
        <w:rPr>
          <w:rFonts w:ascii="Times New Roman" w:eastAsia="Times New Roman" w:hAnsi="Times New Roman" w:cs="Times New Roman"/>
          <w:color w:val="000000"/>
          <w:sz w:val="24"/>
          <w:szCs w:val="24"/>
        </w:rPr>
        <w:t>га);</w:t>
      </w:r>
    </w:p>
    <w:p w14:paraId="47F5F1B2" w14:textId="01E2D9DC" w:rsidR="00A35744" w:rsidRDefault="000F672F">
      <w:pPr>
        <w:numPr>
          <w:ilvl w:val="0"/>
          <w:numId w:val="20"/>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землі </w:t>
      </w:r>
      <w:r w:rsidR="009E0F1E">
        <w:rPr>
          <w:rFonts w:ascii="Times New Roman" w:eastAsia="Times New Roman" w:hAnsi="Times New Roman" w:cs="Times New Roman"/>
          <w:color w:val="000000"/>
          <w:sz w:val="24"/>
          <w:szCs w:val="24"/>
        </w:rPr>
        <w:t>природно-заповідного та іншого природоохоронного призначення</w:t>
      </w:r>
      <w:r>
        <w:rPr>
          <w:rFonts w:ascii="Times New Roman" w:eastAsia="Times New Roman" w:hAnsi="Times New Roman" w:cs="Times New Roman"/>
          <w:color w:val="000000"/>
          <w:sz w:val="24"/>
          <w:szCs w:val="24"/>
        </w:rPr>
        <w:t xml:space="preserve"> (</w:t>
      </w:r>
      <w:r w:rsidR="00E2779F">
        <w:rPr>
          <w:rFonts w:ascii="Times New Roman" w:eastAsia="Times New Roman" w:hAnsi="Times New Roman" w:cs="Times New Roman"/>
          <w:color w:val="000000"/>
          <w:sz w:val="24"/>
          <w:szCs w:val="24"/>
        </w:rPr>
        <w:t>5202</w:t>
      </w:r>
      <w:r>
        <w:rPr>
          <w:rFonts w:ascii="Times New Roman" w:eastAsia="Times New Roman" w:hAnsi="Times New Roman" w:cs="Times New Roman"/>
          <w:color w:val="000000"/>
          <w:sz w:val="24"/>
          <w:szCs w:val="24"/>
        </w:rPr>
        <w:t xml:space="preserve"> га</w:t>
      </w:r>
      <w:r w:rsidR="00E2779F">
        <w:rPr>
          <w:rFonts w:ascii="Times New Roman" w:eastAsia="Times New Roman" w:hAnsi="Times New Roman" w:cs="Times New Roman"/>
          <w:color w:val="000000"/>
          <w:sz w:val="24"/>
          <w:szCs w:val="24"/>
        </w:rPr>
        <w:t xml:space="preserve"> без вилучення із земель лісового фонду</w:t>
      </w:r>
      <w:r>
        <w:rPr>
          <w:rFonts w:ascii="Times New Roman" w:eastAsia="Times New Roman" w:hAnsi="Times New Roman" w:cs="Times New Roman"/>
          <w:color w:val="000000"/>
          <w:sz w:val="24"/>
          <w:szCs w:val="24"/>
        </w:rPr>
        <w:t>);</w:t>
      </w:r>
    </w:p>
    <w:p w14:paraId="72CB6385" w14:textId="55A32F71" w:rsidR="009E0F1E" w:rsidRDefault="009E0F1E">
      <w:pPr>
        <w:numPr>
          <w:ilvl w:val="0"/>
          <w:numId w:val="20"/>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землі оздоровчого призначення</w:t>
      </w:r>
      <w:r w:rsidR="000619B3">
        <w:rPr>
          <w:rFonts w:ascii="Times New Roman" w:eastAsia="Times New Roman" w:hAnsi="Times New Roman" w:cs="Times New Roman"/>
          <w:color w:val="000000"/>
          <w:sz w:val="24"/>
          <w:szCs w:val="24"/>
        </w:rPr>
        <w:t xml:space="preserve"> (</w:t>
      </w:r>
      <w:r w:rsidR="00E2779F">
        <w:rPr>
          <w:rFonts w:ascii="Times New Roman" w:eastAsia="Times New Roman" w:hAnsi="Times New Roman" w:cs="Times New Roman"/>
          <w:color w:val="000000"/>
          <w:sz w:val="24"/>
          <w:szCs w:val="24"/>
        </w:rPr>
        <w:t>42</w:t>
      </w:r>
      <w:r w:rsidR="000619B3">
        <w:rPr>
          <w:rFonts w:ascii="Times New Roman" w:eastAsia="Times New Roman" w:hAnsi="Times New Roman" w:cs="Times New Roman"/>
          <w:color w:val="000000"/>
          <w:sz w:val="24"/>
          <w:szCs w:val="24"/>
        </w:rPr>
        <w:t>га)</w:t>
      </w:r>
      <w:r>
        <w:rPr>
          <w:rFonts w:ascii="Times New Roman" w:eastAsia="Times New Roman" w:hAnsi="Times New Roman" w:cs="Times New Roman"/>
          <w:color w:val="000000"/>
          <w:sz w:val="24"/>
          <w:szCs w:val="24"/>
        </w:rPr>
        <w:t>;</w:t>
      </w:r>
    </w:p>
    <w:p w14:paraId="3F5BA7AF" w14:textId="470D775F" w:rsidR="009E0F1E" w:rsidRDefault="009E0F1E">
      <w:pPr>
        <w:numPr>
          <w:ilvl w:val="0"/>
          <w:numId w:val="20"/>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землі рекреаційного призначення</w:t>
      </w:r>
      <w:r w:rsidR="000619B3">
        <w:rPr>
          <w:rFonts w:ascii="Times New Roman" w:eastAsia="Times New Roman" w:hAnsi="Times New Roman" w:cs="Times New Roman"/>
          <w:color w:val="000000"/>
          <w:sz w:val="24"/>
          <w:szCs w:val="24"/>
        </w:rPr>
        <w:t xml:space="preserve"> (</w:t>
      </w:r>
      <w:r w:rsidR="00E2779F">
        <w:rPr>
          <w:rFonts w:ascii="Times New Roman" w:eastAsia="Times New Roman" w:hAnsi="Times New Roman" w:cs="Times New Roman"/>
          <w:color w:val="000000"/>
          <w:sz w:val="24"/>
          <w:szCs w:val="24"/>
        </w:rPr>
        <w:t>115</w:t>
      </w:r>
      <w:r w:rsidR="000619B3">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w:t>
      </w:r>
    </w:p>
    <w:p w14:paraId="41461EF8" w14:textId="497CAD69" w:rsidR="00A35744" w:rsidRDefault="000F672F">
      <w:pPr>
        <w:numPr>
          <w:ilvl w:val="0"/>
          <w:numId w:val="20"/>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землі історико-культурного призначення (0,</w:t>
      </w:r>
      <w:r w:rsidR="000619B3">
        <w:rPr>
          <w:rFonts w:ascii="Times New Roman" w:eastAsia="Times New Roman" w:hAnsi="Times New Roman" w:cs="Times New Roman"/>
          <w:color w:val="000000"/>
          <w:sz w:val="24"/>
          <w:szCs w:val="24"/>
        </w:rPr>
        <w:t>25</w:t>
      </w:r>
      <w:r>
        <w:rPr>
          <w:rFonts w:ascii="Times New Roman" w:eastAsia="Times New Roman" w:hAnsi="Times New Roman" w:cs="Times New Roman"/>
          <w:color w:val="000000"/>
          <w:sz w:val="24"/>
          <w:szCs w:val="24"/>
        </w:rPr>
        <w:t xml:space="preserve"> га);</w:t>
      </w:r>
    </w:p>
    <w:p w14:paraId="3A1ED9C0" w14:textId="7A273FE5" w:rsidR="00A35744" w:rsidRDefault="000F672F">
      <w:pPr>
        <w:numPr>
          <w:ilvl w:val="0"/>
          <w:numId w:val="20"/>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землі лісогосподарського призначення (</w:t>
      </w:r>
      <w:r w:rsidR="000619B3">
        <w:rPr>
          <w:rFonts w:ascii="Times New Roman" w:eastAsia="Times New Roman" w:hAnsi="Times New Roman" w:cs="Times New Roman"/>
          <w:color w:val="000000"/>
          <w:sz w:val="24"/>
          <w:szCs w:val="24"/>
        </w:rPr>
        <w:t>5887</w:t>
      </w:r>
      <w:r>
        <w:rPr>
          <w:rFonts w:ascii="Times New Roman" w:eastAsia="Times New Roman" w:hAnsi="Times New Roman" w:cs="Times New Roman"/>
          <w:color w:val="000000"/>
          <w:sz w:val="24"/>
          <w:szCs w:val="24"/>
        </w:rPr>
        <w:t xml:space="preserve"> га);</w:t>
      </w:r>
    </w:p>
    <w:p w14:paraId="4C94636E" w14:textId="0FA20336" w:rsidR="00A35744" w:rsidRDefault="000F672F">
      <w:pPr>
        <w:numPr>
          <w:ilvl w:val="0"/>
          <w:numId w:val="20"/>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землі водного фонду (</w:t>
      </w:r>
      <w:r w:rsidR="00214838">
        <w:rPr>
          <w:rFonts w:ascii="Times New Roman" w:eastAsia="Times New Roman" w:hAnsi="Times New Roman" w:cs="Times New Roman"/>
          <w:color w:val="000000"/>
          <w:sz w:val="24"/>
          <w:szCs w:val="24"/>
        </w:rPr>
        <w:t>2880</w:t>
      </w:r>
      <w:r>
        <w:rPr>
          <w:rFonts w:ascii="Times New Roman" w:eastAsia="Times New Roman" w:hAnsi="Times New Roman" w:cs="Times New Roman"/>
          <w:color w:val="000000"/>
          <w:sz w:val="24"/>
          <w:szCs w:val="24"/>
        </w:rPr>
        <w:t xml:space="preserve"> га);</w:t>
      </w:r>
    </w:p>
    <w:p w14:paraId="73B75424" w14:textId="61374C23" w:rsidR="00A35744" w:rsidRDefault="000F672F">
      <w:pPr>
        <w:numPr>
          <w:ilvl w:val="0"/>
          <w:numId w:val="20"/>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землі промисловості, транспорту, електронних комунікацій, енергетики, оборони та іншого призначення (</w:t>
      </w:r>
      <w:r w:rsidR="00214838">
        <w:rPr>
          <w:rFonts w:ascii="Times New Roman" w:eastAsia="Times New Roman" w:hAnsi="Times New Roman" w:cs="Times New Roman"/>
          <w:color w:val="000000"/>
          <w:sz w:val="24"/>
          <w:szCs w:val="24"/>
        </w:rPr>
        <w:t>3713</w:t>
      </w:r>
      <w:r>
        <w:rPr>
          <w:rFonts w:ascii="Times New Roman" w:eastAsia="Times New Roman" w:hAnsi="Times New Roman" w:cs="Times New Roman"/>
          <w:color w:val="000000"/>
          <w:sz w:val="24"/>
          <w:szCs w:val="24"/>
        </w:rPr>
        <w:t xml:space="preserve"> га)</w:t>
      </w:r>
      <w:r w:rsidR="009E0F1E">
        <w:rPr>
          <w:rFonts w:ascii="Times New Roman" w:eastAsia="Times New Roman" w:hAnsi="Times New Roman" w:cs="Times New Roman"/>
          <w:color w:val="000000"/>
          <w:sz w:val="24"/>
          <w:szCs w:val="24"/>
        </w:rPr>
        <w:t>.</w:t>
      </w:r>
    </w:p>
    <w:p w14:paraId="5B23D978" w14:textId="3B4222AD" w:rsidR="00A35744" w:rsidRDefault="00A35744" w:rsidP="009E0F1E">
      <w:pPr>
        <w:pBdr>
          <w:top w:val="nil"/>
          <w:left w:val="nil"/>
          <w:bottom w:val="nil"/>
          <w:right w:val="nil"/>
          <w:between w:val="nil"/>
        </w:pBdr>
        <w:tabs>
          <w:tab w:val="left" w:pos="851"/>
        </w:tabs>
        <w:jc w:val="both"/>
        <w:rPr>
          <w:rFonts w:ascii="Times New Roman" w:eastAsia="Times New Roman" w:hAnsi="Times New Roman" w:cs="Times New Roman"/>
          <w:color w:val="000000"/>
          <w:sz w:val="24"/>
          <w:szCs w:val="24"/>
        </w:rPr>
      </w:pPr>
    </w:p>
    <w:p w14:paraId="095ABC1F" w14:textId="3ECE2642" w:rsidR="00A35744" w:rsidRDefault="00446A50">
      <w:pPr>
        <w:pBdr>
          <w:top w:val="nil"/>
          <w:left w:val="nil"/>
          <w:bottom w:val="nil"/>
          <w:right w:val="nil"/>
          <w:between w:val="nil"/>
        </w:pBdr>
        <w:tabs>
          <w:tab w:val="left" w:pos="851"/>
        </w:tabs>
        <w:ind w:left="567"/>
        <w:jc w:val="both"/>
        <w:rPr>
          <w:rFonts w:ascii="Times New Roman" w:eastAsia="Times New Roman" w:hAnsi="Times New Roman" w:cs="Times New Roman"/>
          <w:color w:val="000000"/>
          <w:sz w:val="24"/>
          <w:szCs w:val="24"/>
        </w:rPr>
      </w:pPr>
      <w:r>
        <w:rPr>
          <w:rFonts w:ascii="Times New Roman" w:eastAsia="Times New Roman" w:hAnsi="Times New Roman" w:cs="Times New Roman"/>
          <w:noProof/>
          <w:sz w:val="24"/>
          <w:szCs w:val="24"/>
          <w14:ligatures w14:val="standardContextual"/>
        </w:rPr>
        <w:drawing>
          <wp:inline distT="0" distB="0" distL="0" distR="0" wp14:anchorId="059E9AA8" wp14:editId="614FC0C9">
            <wp:extent cx="5608320" cy="2933700"/>
            <wp:effectExtent l="0" t="0" r="11430" b="0"/>
            <wp:docPr id="1911586510" name="Діагра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78EF9779" w14:textId="34061DEA" w:rsidR="00A35744" w:rsidRDefault="00A35744">
      <w:pPr>
        <w:tabs>
          <w:tab w:val="left" w:pos="851"/>
        </w:tabs>
        <w:jc w:val="center"/>
        <w:rPr>
          <w:rFonts w:ascii="Times New Roman" w:eastAsia="Times New Roman" w:hAnsi="Times New Roman" w:cs="Times New Roman"/>
          <w:sz w:val="24"/>
          <w:szCs w:val="24"/>
        </w:rPr>
      </w:pPr>
    </w:p>
    <w:p w14:paraId="11F037B3" w14:textId="3C148F69" w:rsidR="00A35744" w:rsidRDefault="000F672F">
      <w:pP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Рисунок 1.8 – Розподіл земель Слобожанської </w:t>
      </w:r>
      <w:r w:rsidR="00DA28D6">
        <w:rPr>
          <w:rFonts w:ascii="Times New Roman" w:eastAsia="Times New Roman" w:hAnsi="Times New Roman" w:cs="Times New Roman"/>
          <w:b/>
          <w:sz w:val="24"/>
          <w:szCs w:val="24"/>
        </w:rPr>
        <w:t>міської</w:t>
      </w:r>
      <w:r>
        <w:rPr>
          <w:rFonts w:ascii="Times New Roman" w:eastAsia="Times New Roman" w:hAnsi="Times New Roman" w:cs="Times New Roman"/>
          <w:b/>
          <w:sz w:val="24"/>
          <w:szCs w:val="24"/>
        </w:rPr>
        <w:t xml:space="preserve"> ТГ за категоріями, </w:t>
      </w:r>
    </w:p>
    <w:p w14:paraId="47958746" w14:textId="77777777" w:rsidR="00A35744" w:rsidRDefault="000F672F">
      <w:pP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з числа тих, що зареєстровані в ДЗК </w:t>
      </w:r>
    </w:p>
    <w:p w14:paraId="3A4051BE" w14:textId="4968B3E1"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свою чергу, землі сільськогосподарського призначення, які складають 33271 га</w:t>
      </w:r>
      <w:r w:rsidR="00010FDE">
        <w:rPr>
          <w:rFonts w:ascii="Times New Roman" w:eastAsia="Times New Roman" w:hAnsi="Times New Roman" w:cs="Times New Roman"/>
          <w:sz w:val="24"/>
          <w:szCs w:val="24"/>
        </w:rPr>
        <w:t xml:space="preserve"> та мають</w:t>
      </w:r>
      <w:r>
        <w:rPr>
          <w:rFonts w:ascii="Times New Roman" w:eastAsia="Times New Roman" w:hAnsi="Times New Roman" w:cs="Times New Roman"/>
          <w:sz w:val="24"/>
          <w:szCs w:val="24"/>
        </w:rPr>
        <w:t xml:space="preserve"> </w:t>
      </w:r>
      <w:r w:rsidR="00010FDE">
        <w:rPr>
          <w:rFonts w:ascii="Times New Roman" w:eastAsia="Times New Roman" w:hAnsi="Times New Roman" w:cs="Times New Roman"/>
          <w:sz w:val="24"/>
          <w:szCs w:val="24"/>
        </w:rPr>
        <w:t>наступні види цільового призначення</w:t>
      </w:r>
      <w:r>
        <w:rPr>
          <w:rFonts w:ascii="Times New Roman" w:eastAsia="Times New Roman" w:hAnsi="Times New Roman" w:cs="Times New Roman"/>
          <w:sz w:val="24"/>
          <w:szCs w:val="24"/>
        </w:rPr>
        <w:t xml:space="preserve">: </w:t>
      </w:r>
    </w:p>
    <w:p w14:paraId="508CAABB" w14:textId="77777777" w:rsidR="00A35744" w:rsidRDefault="000F672F">
      <w:pPr>
        <w:numPr>
          <w:ilvl w:val="0"/>
          <w:numId w:val="20"/>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для ведення товарного сільськогосподарського виробництва – 20 849 га;</w:t>
      </w:r>
    </w:p>
    <w:p w14:paraId="3F7EB76D" w14:textId="77777777" w:rsidR="00A35744" w:rsidRDefault="000F672F">
      <w:pPr>
        <w:numPr>
          <w:ilvl w:val="0"/>
          <w:numId w:val="20"/>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для ведення фермерського господарства – 1 001 га;</w:t>
      </w:r>
    </w:p>
    <w:p w14:paraId="7B4FB539" w14:textId="77777777" w:rsidR="00A35744" w:rsidRDefault="000F672F">
      <w:pPr>
        <w:numPr>
          <w:ilvl w:val="0"/>
          <w:numId w:val="20"/>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для ведення особистого селянського господарства –2 178 га;</w:t>
      </w:r>
    </w:p>
    <w:p w14:paraId="3BE849BD" w14:textId="77777777" w:rsidR="00A35744" w:rsidRDefault="000F672F">
      <w:pPr>
        <w:numPr>
          <w:ilvl w:val="0"/>
          <w:numId w:val="20"/>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для ведення підсобного сільського господарства – 305 га;</w:t>
      </w:r>
    </w:p>
    <w:p w14:paraId="59619F37" w14:textId="77777777" w:rsidR="00A35744" w:rsidRDefault="000F672F">
      <w:pPr>
        <w:numPr>
          <w:ilvl w:val="0"/>
          <w:numId w:val="20"/>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для індивідуального садівництва – 50 га;</w:t>
      </w:r>
    </w:p>
    <w:p w14:paraId="1125ECBB" w14:textId="77777777" w:rsidR="00A35744" w:rsidRDefault="000F672F">
      <w:pPr>
        <w:numPr>
          <w:ilvl w:val="0"/>
          <w:numId w:val="20"/>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для колективного садівництва – 93 га;</w:t>
      </w:r>
    </w:p>
    <w:p w14:paraId="76F77D0D" w14:textId="77777777" w:rsidR="00A35744" w:rsidRDefault="000F672F">
      <w:pPr>
        <w:numPr>
          <w:ilvl w:val="0"/>
          <w:numId w:val="20"/>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для городництва – 465 га;</w:t>
      </w:r>
    </w:p>
    <w:p w14:paraId="0F8541A1" w14:textId="77777777" w:rsidR="00A35744" w:rsidRDefault="000F672F">
      <w:pPr>
        <w:numPr>
          <w:ilvl w:val="0"/>
          <w:numId w:val="20"/>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для сінокосіння і випасання худоби – 54 га;</w:t>
      </w:r>
    </w:p>
    <w:p w14:paraId="0633722B" w14:textId="77777777" w:rsidR="00A35744" w:rsidRDefault="000F672F">
      <w:pPr>
        <w:numPr>
          <w:ilvl w:val="0"/>
          <w:numId w:val="20"/>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для дослідних і навчальних цілей – 8 260 га;</w:t>
      </w:r>
    </w:p>
    <w:p w14:paraId="7EAF8354" w14:textId="77777777" w:rsidR="00A35744" w:rsidRDefault="000F672F">
      <w:pPr>
        <w:numPr>
          <w:ilvl w:val="0"/>
          <w:numId w:val="20"/>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для іншого сільськогосподарського призначення – 16 га.</w:t>
      </w:r>
    </w:p>
    <w:p w14:paraId="2E4E380F" w14:textId="77777777" w:rsidR="00A35744" w:rsidRDefault="000F672F">
      <w:pPr>
        <w:pBdr>
          <w:top w:val="nil"/>
          <w:left w:val="nil"/>
          <w:bottom w:val="nil"/>
          <w:right w:val="nil"/>
          <w:between w:val="nil"/>
        </w:pBdr>
        <w:tabs>
          <w:tab w:val="left" w:pos="851"/>
        </w:tabs>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Структура</w:t>
      </w:r>
      <w:r>
        <w:rPr>
          <w:rFonts w:ascii="Times New Roman" w:eastAsia="Times New Roman" w:hAnsi="Times New Roman" w:cs="Times New Roman"/>
          <w:color w:val="000000"/>
          <w:sz w:val="24"/>
          <w:szCs w:val="24"/>
        </w:rPr>
        <w:t xml:space="preserve"> розподілу земель сільськогосподарського призначення представлена на рис. 1.9.</w:t>
      </w:r>
    </w:p>
    <w:p w14:paraId="09C96BBF" w14:textId="77777777" w:rsidR="00A35744" w:rsidRDefault="00A35744">
      <w:pPr>
        <w:pBdr>
          <w:top w:val="nil"/>
          <w:left w:val="nil"/>
          <w:bottom w:val="nil"/>
          <w:right w:val="nil"/>
          <w:between w:val="nil"/>
        </w:pBdr>
        <w:tabs>
          <w:tab w:val="left" w:pos="851"/>
        </w:tabs>
        <w:jc w:val="both"/>
        <w:rPr>
          <w:rFonts w:ascii="Times New Roman" w:eastAsia="Times New Roman" w:hAnsi="Times New Roman" w:cs="Times New Roman"/>
          <w:color w:val="000000"/>
          <w:sz w:val="24"/>
          <w:szCs w:val="24"/>
        </w:rPr>
      </w:pPr>
    </w:p>
    <w:p w14:paraId="0F373F21" w14:textId="77777777" w:rsidR="00A35744" w:rsidRDefault="000F672F">
      <w:pPr>
        <w:pBdr>
          <w:top w:val="nil"/>
          <w:left w:val="nil"/>
          <w:bottom w:val="nil"/>
          <w:right w:val="nil"/>
          <w:between w:val="nil"/>
        </w:pBdr>
        <w:tabs>
          <w:tab w:val="left" w:pos="851"/>
        </w:tabs>
        <w:ind w:left="567"/>
        <w:jc w:val="both"/>
        <w:rPr>
          <w:rFonts w:ascii="Times New Roman" w:eastAsia="Times New Roman" w:hAnsi="Times New Roman" w:cs="Times New Roman"/>
          <w:color w:val="000000"/>
          <w:sz w:val="24"/>
          <w:szCs w:val="24"/>
        </w:rPr>
      </w:pPr>
      <w:r>
        <w:rPr>
          <w:noProof/>
          <w:color w:val="000000"/>
        </w:rPr>
        <w:drawing>
          <wp:inline distT="0" distB="0" distL="0" distR="0" wp14:anchorId="4AFA04C9" wp14:editId="74967F96">
            <wp:extent cx="5654676" cy="4587876"/>
            <wp:effectExtent l="0" t="0" r="0" b="0"/>
            <wp:docPr id="2138672697" name="Діаграма 2138672697"/>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557D8611" w14:textId="77777777" w:rsidR="00A35744" w:rsidRDefault="00A35744">
      <w:pPr>
        <w:tabs>
          <w:tab w:val="left" w:pos="567"/>
        </w:tabs>
        <w:ind w:firstLine="567"/>
        <w:jc w:val="both"/>
        <w:rPr>
          <w:rFonts w:ascii="Times New Roman" w:eastAsia="Times New Roman" w:hAnsi="Times New Roman" w:cs="Times New Roman"/>
          <w:sz w:val="24"/>
          <w:szCs w:val="24"/>
        </w:rPr>
      </w:pPr>
    </w:p>
    <w:p w14:paraId="4B8D130A" w14:textId="3C44CA69" w:rsidR="00A35744" w:rsidRDefault="000F672F">
      <w:pP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Рисунок 1.9 – Структура земель сільськогосподарського призначення Слобожанської </w:t>
      </w:r>
      <w:r w:rsidR="00DA28D6">
        <w:rPr>
          <w:rFonts w:ascii="Times New Roman" w:eastAsia="Times New Roman" w:hAnsi="Times New Roman" w:cs="Times New Roman"/>
          <w:b/>
          <w:sz w:val="24"/>
          <w:szCs w:val="24"/>
        </w:rPr>
        <w:t>міської</w:t>
      </w:r>
      <w:r>
        <w:rPr>
          <w:rFonts w:ascii="Times New Roman" w:eastAsia="Times New Roman" w:hAnsi="Times New Roman" w:cs="Times New Roman"/>
          <w:b/>
          <w:sz w:val="24"/>
          <w:szCs w:val="24"/>
        </w:rPr>
        <w:t xml:space="preserve"> ТГ, %</w:t>
      </w:r>
    </w:p>
    <w:p w14:paraId="7E2050CD" w14:textId="77777777" w:rsidR="00A35744" w:rsidRDefault="00A35744">
      <w:pPr>
        <w:tabs>
          <w:tab w:val="left" w:pos="567"/>
        </w:tabs>
        <w:ind w:firstLine="567"/>
        <w:jc w:val="both"/>
        <w:rPr>
          <w:rFonts w:ascii="Times New Roman" w:eastAsia="Times New Roman" w:hAnsi="Times New Roman" w:cs="Times New Roman"/>
          <w:sz w:val="24"/>
          <w:szCs w:val="24"/>
        </w:rPr>
      </w:pPr>
    </w:p>
    <w:p w14:paraId="38C8D770" w14:textId="77777777" w:rsidR="00A35744" w:rsidRDefault="000F672F">
      <w:pPr>
        <w:tabs>
          <w:tab w:val="left" w:pos="851"/>
        </w:tabs>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Таким чином, левову частину земель сільськогосподарського призначення складають землі для ведення товарного сільськогосподарського виробництва, для ведення фермерського </w:t>
      </w:r>
      <w:r>
        <w:rPr>
          <w:rFonts w:ascii="Times New Roman" w:eastAsia="Times New Roman" w:hAnsi="Times New Roman" w:cs="Times New Roman"/>
          <w:sz w:val="24"/>
          <w:szCs w:val="24"/>
        </w:rPr>
        <w:lastRenderedPageBreak/>
        <w:t xml:space="preserve">та особистого селянського господарства, а також землі для дослідних і навчальних цілей, загальна частка яких складає понад 90%. </w:t>
      </w:r>
    </w:p>
    <w:p w14:paraId="0BFDAD0C" w14:textId="77777777" w:rsidR="00A35744" w:rsidRDefault="000F672F">
      <w:pPr>
        <w:tabs>
          <w:tab w:val="left" w:pos="567"/>
        </w:tabs>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Крім того, слід зазначити, що площі земель сільськогосподарського призначення, що перебувають на обліку в ДЗК, перевищують дані ТГ на 699 га. Дана розбіжність може бути спровокована відсутністю даних в ТГ про землі сільськогосподарського призначення в межах населених пунктів. </w:t>
      </w:r>
    </w:p>
    <w:p w14:paraId="1DE4522B" w14:textId="4B67FCE2" w:rsidR="00A35744" w:rsidRDefault="000F672F">
      <w:pPr>
        <w:tabs>
          <w:tab w:val="left" w:pos="567"/>
        </w:tabs>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Відомості про 3 258 земельні ділянки земель житлової та громадської забудови внесені до ДЗК, загальна площа цих земельних ділянок складає 669 га. З них 589 га – це земельні ділянки для будівництва та обслуговування</w:t>
      </w:r>
      <w:r w:rsidR="0031676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житлового будинку, господарських будівель і споруд (присадибні</w:t>
      </w:r>
      <w:r w:rsidR="0031676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ділянки), що складає 88% від загальної площі земельних ділянок, відомості про які внесені в ДЗК. Землі житлової та громадської забудови належать до </w:t>
      </w:r>
      <w:proofErr w:type="spellStart"/>
      <w:r>
        <w:rPr>
          <w:rFonts w:ascii="Times New Roman" w:eastAsia="Times New Roman" w:hAnsi="Times New Roman" w:cs="Times New Roman"/>
          <w:sz w:val="24"/>
          <w:szCs w:val="24"/>
        </w:rPr>
        <w:t>сельбищних</w:t>
      </w:r>
      <w:proofErr w:type="spellEnd"/>
      <w:r>
        <w:rPr>
          <w:rFonts w:ascii="Times New Roman" w:eastAsia="Times New Roman" w:hAnsi="Times New Roman" w:cs="Times New Roman"/>
          <w:sz w:val="24"/>
          <w:szCs w:val="24"/>
        </w:rPr>
        <w:t xml:space="preserve"> територій. Відомості про </w:t>
      </w:r>
      <w:proofErr w:type="spellStart"/>
      <w:r>
        <w:rPr>
          <w:rFonts w:ascii="Times New Roman" w:eastAsia="Times New Roman" w:hAnsi="Times New Roman" w:cs="Times New Roman"/>
          <w:sz w:val="24"/>
          <w:szCs w:val="24"/>
        </w:rPr>
        <w:t>сельбищні</w:t>
      </w:r>
      <w:proofErr w:type="spellEnd"/>
      <w:r>
        <w:rPr>
          <w:rFonts w:ascii="Times New Roman" w:eastAsia="Times New Roman" w:hAnsi="Times New Roman" w:cs="Times New Roman"/>
          <w:sz w:val="24"/>
          <w:szCs w:val="24"/>
        </w:rPr>
        <w:t xml:space="preserve"> території в громаді відсутні.</w:t>
      </w:r>
    </w:p>
    <w:p w14:paraId="5B3106EC" w14:textId="47EF568D"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Відповідно до відомостей ДЗК, Землі рекреаційного, лісогосподарського призначення та водного фонду загалом складають 2 561 га. Даний показник є вкрай низьким, адже облік земель зазначених категорій є важливим для збереження природних ресурсів, розвитку рекреації та туризму. Особливо, враховуючи, той факт, що на території громади є</w:t>
      </w:r>
      <w:r w:rsidR="0031676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земельні ділянки лісового фонду, які перебувають в постійному користуванні Державного біотехнологічного університету, загальна площа яких складає 8</w:t>
      </w:r>
      <w:r w:rsidR="00066C3A">
        <w:rPr>
          <w:rFonts w:ascii="Times New Roman" w:eastAsia="Times New Roman" w:hAnsi="Times New Roman" w:cs="Times New Roman"/>
          <w:sz w:val="24"/>
          <w:szCs w:val="24"/>
        </w:rPr>
        <w:t> </w:t>
      </w:r>
      <w:r>
        <w:rPr>
          <w:rFonts w:ascii="Times New Roman" w:eastAsia="Times New Roman" w:hAnsi="Times New Roman" w:cs="Times New Roman"/>
          <w:sz w:val="24"/>
          <w:szCs w:val="24"/>
        </w:rPr>
        <w:t>2</w:t>
      </w:r>
      <w:r w:rsidR="00066C3A">
        <w:rPr>
          <w:rFonts w:ascii="Times New Roman" w:eastAsia="Times New Roman" w:hAnsi="Times New Roman" w:cs="Times New Roman"/>
          <w:sz w:val="24"/>
          <w:szCs w:val="24"/>
        </w:rPr>
        <w:t>60,14</w:t>
      </w:r>
      <w:r>
        <w:rPr>
          <w:rFonts w:ascii="Times New Roman" w:eastAsia="Times New Roman" w:hAnsi="Times New Roman" w:cs="Times New Roman"/>
          <w:sz w:val="24"/>
          <w:szCs w:val="24"/>
        </w:rPr>
        <w:t xml:space="preserve"> га.</w:t>
      </w:r>
      <w:r w:rsidR="0031676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Загальна площа лісів, які входять до ДП «Ліси України» складає </w:t>
      </w:r>
      <w:r w:rsidR="00066C3A">
        <w:rPr>
          <w:rFonts w:ascii="Times New Roman" w:eastAsia="Times New Roman" w:hAnsi="Times New Roman" w:cs="Times New Roman"/>
          <w:sz w:val="24"/>
          <w:szCs w:val="24"/>
        </w:rPr>
        <w:t>5886,545</w:t>
      </w:r>
      <w:r>
        <w:rPr>
          <w:rFonts w:ascii="Times New Roman" w:eastAsia="Times New Roman" w:hAnsi="Times New Roman" w:cs="Times New Roman"/>
          <w:sz w:val="24"/>
          <w:szCs w:val="24"/>
        </w:rPr>
        <w:t xml:space="preserve"> га.</w:t>
      </w:r>
      <w:r w:rsidR="007F21E7">
        <w:rPr>
          <w:rFonts w:ascii="Times New Roman" w:eastAsia="Times New Roman" w:hAnsi="Times New Roman" w:cs="Times New Roman"/>
          <w:sz w:val="24"/>
          <w:szCs w:val="24"/>
        </w:rPr>
        <w:t>( інформація згідно даних ДЗК)</w:t>
      </w:r>
    </w:p>
    <w:p w14:paraId="02E37AA2" w14:textId="77777777"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Ділянки, представлені землями промисловості, транспорту, електронних комунікацій, енергетики, оборони та іншого призначення, займають площу в 3 798 га. Дані громади про виробничі землі суттєво різняться (2423 га). Така ситуація може бути спровокована тим, що до виробничих земель ТГ включає лише землі, що зайняті безпосередньо промисловими об’єктами. Відповідно, варто звернути увагу на актуалізацію інформації за даною категорією земель.</w:t>
      </w:r>
    </w:p>
    <w:p w14:paraId="6BE445BB" w14:textId="3AA05878" w:rsidR="00A35744" w:rsidRPr="001C7794" w:rsidRDefault="000F672F">
      <w:pPr>
        <w:ind w:firstLine="567"/>
        <w:jc w:val="both"/>
        <w:rPr>
          <w:rFonts w:ascii="Times New Roman" w:eastAsia="Times New Roman" w:hAnsi="Times New Roman" w:cs="Times New Roman"/>
          <w:sz w:val="24"/>
          <w:szCs w:val="24"/>
        </w:rPr>
      </w:pPr>
      <w:r w:rsidRPr="001C7794">
        <w:rPr>
          <w:rFonts w:ascii="Times New Roman" w:eastAsia="Times New Roman" w:hAnsi="Times New Roman" w:cs="Times New Roman"/>
          <w:sz w:val="24"/>
          <w:szCs w:val="24"/>
        </w:rPr>
        <w:t>В приватній власності знаходиться близько 11 тис. земельних ділянок орієнтовною площею 16 500 га,</w:t>
      </w:r>
      <w:r w:rsidR="0031676C" w:rsidRPr="001C7794">
        <w:rPr>
          <w:rFonts w:ascii="Times New Roman" w:eastAsia="Times New Roman" w:hAnsi="Times New Roman" w:cs="Times New Roman"/>
          <w:sz w:val="24"/>
          <w:szCs w:val="24"/>
        </w:rPr>
        <w:t xml:space="preserve"> </w:t>
      </w:r>
      <w:r w:rsidRPr="001C7794">
        <w:rPr>
          <w:rFonts w:ascii="Times New Roman" w:eastAsia="Times New Roman" w:hAnsi="Times New Roman" w:cs="Times New Roman"/>
          <w:sz w:val="24"/>
          <w:szCs w:val="24"/>
        </w:rPr>
        <w:t xml:space="preserve"> в комунальній власності – 5%, в державній – 49% ділянок (площею, орієнтовно 20 000 га.</w:t>
      </w:r>
      <w:r w:rsidR="00D66755" w:rsidRPr="001C7794">
        <w:rPr>
          <w:rFonts w:ascii="Times New Roman" w:eastAsia="Times New Roman" w:hAnsi="Times New Roman" w:cs="Times New Roman"/>
          <w:sz w:val="24"/>
          <w:szCs w:val="24"/>
        </w:rPr>
        <w:t xml:space="preserve"> (потребує проведення інвентаризації земель)</w:t>
      </w:r>
      <w:r w:rsidRPr="001C7794">
        <w:rPr>
          <w:rFonts w:ascii="Times New Roman" w:eastAsia="Times New Roman" w:hAnsi="Times New Roman" w:cs="Times New Roman"/>
          <w:sz w:val="24"/>
          <w:szCs w:val="24"/>
        </w:rPr>
        <w:t xml:space="preserve"> Розподіл земель за формами власності представлено на рис. 1.10.</w:t>
      </w:r>
    </w:p>
    <w:p w14:paraId="2F540F92" w14:textId="77777777" w:rsidR="00A35744" w:rsidRDefault="000F672F">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4CA9A543" wp14:editId="2335DA47">
            <wp:extent cx="4216527" cy="2524602"/>
            <wp:effectExtent l="0" t="0" r="0" b="0"/>
            <wp:docPr id="2138672722" name="image9.png" descr="Изображение выглядит как текст, снимок экрана, диаграмма, Шрифт&#10;&#10;Автоматически созданное описание"/>
            <wp:cNvGraphicFramePr/>
            <a:graphic xmlns:a="http://schemas.openxmlformats.org/drawingml/2006/main">
              <a:graphicData uri="http://schemas.openxmlformats.org/drawingml/2006/picture">
                <pic:pic xmlns:pic="http://schemas.openxmlformats.org/drawingml/2006/picture">
                  <pic:nvPicPr>
                    <pic:cNvPr id="0" name="image9.png" descr="Изображение выглядит как текст, снимок экрана, диаграмма, Шрифт&#10;&#10;Автоматически созданное описание"/>
                    <pic:cNvPicPr preferRelativeResize="0"/>
                  </pic:nvPicPr>
                  <pic:blipFill>
                    <a:blip r:embed="rId22"/>
                    <a:srcRect/>
                    <a:stretch>
                      <a:fillRect/>
                    </a:stretch>
                  </pic:blipFill>
                  <pic:spPr>
                    <a:xfrm>
                      <a:off x="0" y="0"/>
                      <a:ext cx="4216527" cy="2524602"/>
                    </a:xfrm>
                    <a:prstGeom prst="rect">
                      <a:avLst/>
                    </a:prstGeom>
                    <a:ln/>
                  </pic:spPr>
                </pic:pic>
              </a:graphicData>
            </a:graphic>
          </wp:inline>
        </w:drawing>
      </w:r>
    </w:p>
    <w:p w14:paraId="46E62F87" w14:textId="77777777" w:rsidR="00A35744" w:rsidRDefault="00A35744">
      <w:pPr>
        <w:spacing w:line="240" w:lineRule="auto"/>
        <w:jc w:val="center"/>
        <w:rPr>
          <w:rFonts w:ascii="Times New Roman" w:eastAsia="Times New Roman" w:hAnsi="Times New Roman" w:cs="Times New Roman"/>
          <w:b/>
          <w:sz w:val="24"/>
          <w:szCs w:val="24"/>
        </w:rPr>
      </w:pPr>
    </w:p>
    <w:p w14:paraId="07BA1F92" w14:textId="77777777" w:rsidR="00A35744" w:rsidRDefault="000F672F">
      <w:pP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Рисунок 1.10 – Розподіл земель за формами власності</w:t>
      </w:r>
    </w:p>
    <w:p w14:paraId="7D09DC7F" w14:textId="77777777" w:rsidR="0006670C" w:rsidRDefault="0006670C">
      <w:pPr>
        <w:spacing w:line="240" w:lineRule="auto"/>
        <w:jc w:val="center"/>
        <w:rPr>
          <w:rFonts w:ascii="Times New Roman" w:eastAsia="Times New Roman" w:hAnsi="Times New Roman" w:cs="Times New Roman"/>
          <w:b/>
          <w:sz w:val="24"/>
          <w:szCs w:val="24"/>
        </w:rPr>
      </w:pPr>
    </w:p>
    <w:p w14:paraId="4F139F8E" w14:textId="77777777" w:rsidR="0006670C" w:rsidRDefault="0006670C">
      <w:pPr>
        <w:spacing w:line="240" w:lineRule="auto"/>
        <w:jc w:val="center"/>
        <w:rPr>
          <w:rFonts w:ascii="Times New Roman" w:eastAsia="Times New Roman" w:hAnsi="Times New Roman" w:cs="Times New Roman"/>
          <w:b/>
          <w:sz w:val="24"/>
          <w:szCs w:val="24"/>
        </w:rPr>
      </w:pPr>
    </w:p>
    <w:p w14:paraId="0A59C922" w14:textId="77777777" w:rsidR="00A35744" w:rsidRDefault="00A35744">
      <w:pPr>
        <w:spacing w:line="240" w:lineRule="auto"/>
        <w:jc w:val="center"/>
        <w:rPr>
          <w:rFonts w:ascii="Times New Roman" w:eastAsia="Times New Roman" w:hAnsi="Times New Roman" w:cs="Times New Roman"/>
          <w:sz w:val="24"/>
          <w:szCs w:val="24"/>
        </w:rPr>
      </w:pPr>
    </w:p>
    <w:p w14:paraId="3185CD75" w14:textId="77777777" w:rsidR="00A35744" w:rsidRDefault="000F672F">
      <w:pPr>
        <w:shd w:val="clear" w:color="auto" w:fill="DBE5F1"/>
        <w:spacing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Висновок:</w:t>
      </w:r>
    </w:p>
    <w:p w14:paraId="7527CC81" w14:textId="28096FF6" w:rsidR="00A35744" w:rsidRDefault="000F672F" w:rsidP="004B2A52">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Отже, Слобожанська </w:t>
      </w:r>
      <w:r w:rsidR="00DA28D6">
        <w:rPr>
          <w:rFonts w:ascii="Times New Roman" w:eastAsia="Times New Roman" w:hAnsi="Times New Roman" w:cs="Times New Roman"/>
          <w:sz w:val="24"/>
          <w:szCs w:val="24"/>
        </w:rPr>
        <w:t>міська</w:t>
      </w:r>
      <w:r>
        <w:rPr>
          <w:rFonts w:ascii="Times New Roman" w:eastAsia="Times New Roman" w:hAnsi="Times New Roman" w:cs="Times New Roman"/>
          <w:sz w:val="24"/>
          <w:szCs w:val="24"/>
        </w:rPr>
        <w:t xml:space="preserve"> територіальна громада володіє значним земельним потенціалом. Переважна більшість земель використовується для сільськогосподарських потреб. Переважна більшість земель сільськогосподарського призначення використовуються для товарного виробництва, що свідчить про значний потенціал для розвитку аграрного сектору. Однак, існують певні проблемні питання, такі як:</w:t>
      </w:r>
    </w:p>
    <w:p w14:paraId="12DD6A40" w14:textId="77777777" w:rsidR="00A35744" w:rsidRDefault="000F672F" w:rsidP="004B2A52">
      <w:pPr>
        <w:numPr>
          <w:ilvl w:val="0"/>
          <w:numId w:val="20"/>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низький рівень оформлення документації щодо земель житлової та громадської забудови;</w:t>
      </w:r>
    </w:p>
    <w:p w14:paraId="5341D69E" w14:textId="77777777" w:rsidR="00A35744" w:rsidRDefault="000F672F" w:rsidP="004B2A52">
      <w:pPr>
        <w:numPr>
          <w:ilvl w:val="0"/>
          <w:numId w:val="20"/>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низький показник оформлення земель рекреаційного, лісогосподарського призначення та водного фонду.</w:t>
      </w:r>
    </w:p>
    <w:p w14:paraId="1FD33C2C" w14:textId="77777777" w:rsidR="00A35744" w:rsidRDefault="00A35744">
      <w:pPr>
        <w:spacing w:line="240" w:lineRule="auto"/>
        <w:jc w:val="both"/>
        <w:rPr>
          <w:rFonts w:ascii="Times New Roman" w:eastAsia="Times New Roman" w:hAnsi="Times New Roman" w:cs="Times New Roman"/>
          <w:sz w:val="24"/>
          <w:szCs w:val="24"/>
        </w:rPr>
      </w:pPr>
    </w:p>
    <w:p w14:paraId="05B8367C" w14:textId="77777777" w:rsidR="00A35744" w:rsidRDefault="000F672F">
      <w:pPr>
        <w:pStyle w:val="2"/>
        <w:keepNext w:val="0"/>
        <w:keepLines w:val="0"/>
        <w:numPr>
          <w:ilvl w:val="1"/>
          <w:numId w:val="8"/>
        </w:numPr>
        <w:shd w:val="clear" w:color="auto" w:fill="B8CCE4"/>
        <w:tabs>
          <w:tab w:val="left" w:pos="0"/>
        </w:tabs>
        <w:spacing w:before="0" w:after="0" w:line="240" w:lineRule="auto"/>
        <w:ind w:left="426" w:right="1"/>
        <w:jc w:val="center"/>
        <w:rPr>
          <w:rFonts w:ascii="Times New Roman" w:eastAsia="Times New Roman" w:hAnsi="Times New Roman" w:cs="Times New Roman"/>
          <w:b/>
          <w:color w:val="000000"/>
          <w:sz w:val="24"/>
          <w:szCs w:val="24"/>
        </w:rPr>
      </w:pPr>
      <w:bookmarkStart w:id="8" w:name="_heading=h.lnxbz9" w:colFirst="0" w:colLast="0"/>
      <w:bookmarkEnd w:id="8"/>
      <w:r>
        <w:rPr>
          <w:rFonts w:ascii="Times New Roman" w:eastAsia="Times New Roman" w:hAnsi="Times New Roman" w:cs="Times New Roman"/>
          <w:b/>
          <w:color w:val="000000"/>
          <w:sz w:val="24"/>
          <w:szCs w:val="24"/>
        </w:rPr>
        <w:t>Інформація про склад населення територіальної громади</w:t>
      </w:r>
    </w:p>
    <w:p w14:paraId="070EE600" w14:textId="77777777" w:rsidR="00A35744" w:rsidRDefault="00A35744">
      <w:pPr>
        <w:pBdr>
          <w:top w:val="nil"/>
          <w:left w:val="nil"/>
          <w:bottom w:val="nil"/>
          <w:right w:val="nil"/>
          <w:between w:val="nil"/>
        </w:pBdr>
        <w:tabs>
          <w:tab w:val="left" w:pos="851"/>
        </w:tabs>
        <w:spacing w:line="240" w:lineRule="auto"/>
        <w:jc w:val="both"/>
        <w:rPr>
          <w:rFonts w:ascii="Times New Roman" w:eastAsia="Times New Roman" w:hAnsi="Times New Roman" w:cs="Times New Roman"/>
          <w:color w:val="000000"/>
          <w:sz w:val="24"/>
          <w:szCs w:val="24"/>
        </w:rPr>
      </w:pPr>
    </w:p>
    <w:p w14:paraId="619A5541" w14:textId="77777777"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Загальна кількість населення, що проживає на території громади, станом на 01.01.2024 року становить 35416 осіб, з них: </w:t>
      </w:r>
    </w:p>
    <w:p w14:paraId="78C594D9" w14:textId="77777777" w:rsidR="00A35744" w:rsidRDefault="000F672F">
      <w:pPr>
        <w:numPr>
          <w:ilvl w:val="0"/>
          <w:numId w:val="3"/>
        </w:numPr>
        <w:pBdr>
          <w:top w:val="nil"/>
          <w:left w:val="nil"/>
          <w:bottom w:val="nil"/>
          <w:right w:val="nil"/>
          <w:between w:val="nil"/>
        </w:pBdr>
        <w:tabs>
          <w:tab w:val="left" w:pos="993"/>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постійні мешканці громади – 24515 осіб, що становить 69,22 % від загальної кількості;</w:t>
      </w:r>
    </w:p>
    <w:p w14:paraId="4EEC3ACC" w14:textId="77777777" w:rsidR="00A35744" w:rsidRDefault="000F672F">
      <w:pPr>
        <w:numPr>
          <w:ilvl w:val="0"/>
          <w:numId w:val="3"/>
        </w:numPr>
        <w:pBdr>
          <w:top w:val="nil"/>
          <w:left w:val="nil"/>
          <w:bottom w:val="nil"/>
          <w:right w:val="nil"/>
          <w:between w:val="nil"/>
        </w:pBdr>
        <w:tabs>
          <w:tab w:val="left" w:pos="993"/>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ВПО, прийняті у громаді – 10901 (30,78 %).</w:t>
      </w:r>
    </w:p>
    <w:p w14:paraId="57988896" w14:textId="77777777" w:rsidR="00A35744" w:rsidRDefault="000F672F">
      <w:pPr>
        <w:pBdr>
          <w:top w:val="nil"/>
          <w:left w:val="nil"/>
          <w:bottom w:val="nil"/>
          <w:right w:val="nil"/>
          <w:between w:val="nil"/>
        </w:pBd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Для порівняння, станом на 01.01.2022 року (</w:t>
      </w:r>
      <w:r>
        <w:rPr>
          <w:rFonts w:ascii="Times New Roman" w:eastAsia="Times New Roman" w:hAnsi="Times New Roman" w:cs="Times New Roman"/>
          <w:sz w:val="24"/>
          <w:szCs w:val="24"/>
        </w:rPr>
        <w:t>до повномасштабного вторгнення</w:t>
      </w:r>
      <w:r>
        <w:rPr>
          <w:rFonts w:ascii="Times New Roman" w:eastAsia="Times New Roman" w:hAnsi="Times New Roman" w:cs="Times New Roman"/>
          <w:color w:val="000000"/>
          <w:sz w:val="24"/>
          <w:szCs w:val="24"/>
        </w:rPr>
        <w:t>) загальна кількість постійних мешканців громади становила 26399 особи (на 1884 особи більше по відношенню до 01.01.2024 р.).</w:t>
      </w:r>
    </w:p>
    <w:p w14:paraId="11BCD297" w14:textId="77777777" w:rsidR="00A35744" w:rsidRDefault="000F672F">
      <w:pPr>
        <w:pBdr>
          <w:top w:val="nil"/>
          <w:left w:val="nil"/>
          <w:bottom w:val="nil"/>
          <w:right w:val="nil"/>
          <w:between w:val="nil"/>
        </w:pBd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Що стосується статевого розподілу постійних мешканців громади, то станом на 01.01.2024 року кількість жінок складає – 12439 (50,74 %), а чоловіків – 12076 (49,26 %). Такі показники є дещо відмінними від загальнонаціональних по Україні, як</w:t>
      </w:r>
      <w:r>
        <w:rPr>
          <w:rFonts w:ascii="Times New Roman" w:eastAsia="Times New Roman" w:hAnsi="Times New Roman" w:cs="Times New Roman"/>
          <w:sz w:val="24"/>
          <w:szCs w:val="24"/>
        </w:rPr>
        <w:t>і</w:t>
      </w:r>
      <w:r>
        <w:rPr>
          <w:rFonts w:ascii="Times New Roman" w:eastAsia="Times New Roman" w:hAnsi="Times New Roman" w:cs="Times New Roman"/>
          <w:color w:val="000000"/>
          <w:sz w:val="24"/>
          <w:szCs w:val="24"/>
        </w:rPr>
        <w:t xml:space="preserve"> складають відповідно 55,8 % – для жінок та 46,2 % – для чоловіків)</w:t>
      </w:r>
      <w:r>
        <w:rPr>
          <w:rFonts w:ascii="Times New Roman" w:eastAsia="Times New Roman" w:hAnsi="Times New Roman" w:cs="Times New Roman"/>
          <w:color w:val="000000"/>
          <w:sz w:val="24"/>
          <w:szCs w:val="24"/>
          <w:vertAlign w:val="superscript"/>
        </w:rPr>
        <w:footnoteReference w:id="4"/>
      </w:r>
      <w:r>
        <w:rPr>
          <w:rFonts w:ascii="Times New Roman" w:eastAsia="Times New Roman" w:hAnsi="Times New Roman" w:cs="Times New Roman"/>
          <w:color w:val="000000"/>
          <w:sz w:val="24"/>
          <w:szCs w:val="24"/>
        </w:rPr>
        <w:t>.</w:t>
      </w:r>
    </w:p>
    <w:p w14:paraId="13E79425" w14:textId="77777777" w:rsidR="00A35744" w:rsidRDefault="000F672F">
      <w:pPr>
        <w:pBdr>
          <w:top w:val="nil"/>
          <w:left w:val="nil"/>
          <w:bottom w:val="nil"/>
          <w:right w:val="nil"/>
          <w:between w:val="nil"/>
        </w:pBd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Узагальнена інформація стосовно вікового розподілу мешканців громади у розрізі населених пунктів, а також в контексті вікового та гендерного показників – представлена у додатку 1.3, відповідно у табл. Д.1.3.5, Д.1.3.6 та Д.1.3.7. </w:t>
      </w:r>
    </w:p>
    <w:p w14:paraId="362B0624" w14:textId="77777777" w:rsidR="00A35744" w:rsidRDefault="00A35744">
      <w:pPr>
        <w:spacing w:line="240" w:lineRule="auto"/>
        <w:jc w:val="both"/>
        <w:rPr>
          <w:rFonts w:ascii="Times New Roman" w:eastAsia="Times New Roman" w:hAnsi="Times New Roman" w:cs="Times New Roman"/>
          <w:color w:val="000000"/>
          <w:sz w:val="24"/>
          <w:szCs w:val="24"/>
        </w:rPr>
      </w:pPr>
    </w:p>
    <w:p w14:paraId="2B975D7C" w14:textId="77777777" w:rsidR="00A35744" w:rsidRDefault="000F672F">
      <w:pPr>
        <w:pBdr>
          <w:top w:val="nil"/>
          <w:left w:val="nil"/>
          <w:bottom w:val="nil"/>
          <w:right w:val="nil"/>
          <w:between w:val="nil"/>
        </w:pBd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Таблиця 1.7 – Динаміка частки вікових груп у розрізі постійного населення </w:t>
      </w:r>
    </w:p>
    <w:p w14:paraId="68EA1FAF" w14:textId="0386D3D8" w:rsidR="00A35744" w:rsidRDefault="000F672F">
      <w:pPr>
        <w:pBdr>
          <w:top w:val="nil"/>
          <w:left w:val="nil"/>
          <w:bottom w:val="nil"/>
          <w:right w:val="nil"/>
          <w:between w:val="nil"/>
        </w:pBd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ТГ у порівнянні з показниками по країні та регіону</w:t>
      </w:r>
    </w:p>
    <w:p w14:paraId="78CE5AE8" w14:textId="77777777" w:rsidR="00A35744" w:rsidRDefault="00A35744">
      <w:pPr>
        <w:pBdr>
          <w:top w:val="nil"/>
          <w:left w:val="nil"/>
          <w:bottom w:val="nil"/>
          <w:right w:val="nil"/>
          <w:between w:val="nil"/>
        </w:pBdr>
        <w:spacing w:line="240" w:lineRule="auto"/>
        <w:ind w:firstLine="567"/>
        <w:jc w:val="both"/>
        <w:rPr>
          <w:rFonts w:ascii="Times New Roman" w:eastAsia="Times New Roman" w:hAnsi="Times New Roman" w:cs="Times New Roman"/>
          <w:b/>
          <w:color w:val="000000"/>
          <w:sz w:val="24"/>
          <w:szCs w:val="24"/>
        </w:rPr>
      </w:pPr>
    </w:p>
    <w:tbl>
      <w:tblPr>
        <w:tblStyle w:val="afffffffffa"/>
        <w:tblW w:w="966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122"/>
        <w:gridCol w:w="2514"/>
        <w:gridCol w:w="2514"/>
        <w:gridCol w:w="2514"/>
      </w:tblGrid>
      <w:tr w:rsidR="00A35744" w14:paraId="60741BEE" w14:textId="77777777">
        <w:tc>
          <w:tcPr>
            <w:tcW w:w="2122" w:type="dxa"/>
            <w:vMerge w:val="restart"/>
            <w:shd w:val="clear" w:color="auto" w:fill="B8CCE4"/>
            <w:vAlign w:val="center"/>
          </w:tcPr>
          <w:p w14:paraId="1F826A6C" w14:textId="77777777" w:rsidR="00A35744" w:rsidRDefault="000F672F">
            <w:pPr>
              <w:pBdr>
                <w:top w:val="nil"/>
                <w:left w:val="nil"/>
                <w:bottom w:val="nil"/>
                <w:right w:val="nil"/>
                <w:between w:val="nil"/>
              </w:pBdr>
              <w:spacing w:line="276" w:lineRule="auto"/>
              <w:ind w:firstLine="0"/>
              <w:jc w:val="center"/>
              <w:rPr>
                <w:rFonts w:ascii="Times New Roman" w:eastAsia="Times New Roman" w:hAnsi="Times New Roman" w:cs="Times New Roman"/>
                <w:b/>
                <w:color w:val="000000"/>
                <w:sz w:val="22"/>
                <w:szCs w:val="22"/>
              </w:rPr>
            </w:pPr>
            <w:r>
              <w:rPr>
                <w:rFonts w:ascii="Times New Roman" w:eastAsia="Times New Roman" w:hAnsi="Times New Roman" w:cs="Times New Roman"/>
                <w:b/>
                <w:color w:val="202122"/>
                <w:sz w:val="22"/>
                <w:szCs w:val="22"/>
              </w:rPr>
              <w:t>Осіб, віком</w:t>
            </w:r>
          </w:p>
        </w:tc>
        <w:tc>
          <w:tcPr>
            <w:tcW w:w="2514" w:type="dxa"/>
            <w:shd w:val="clear" w:color="auto" w:fill="B8CCE4"/>
            <w:vAlign w:val="center"/>
          </w:tcPr>
          <w:p w14:paraId="693979B0" w14:textId="77777777" w:rsidR="00A35744" w:rsidRDefault="000F672F">
            <w:pPr>
              <w:pBdr>
                <w:top w:val="nil"/>
                <w:left w:val="nil"/>
                <w:bottom w:val="nil"/>
                <w:right w:val="nil"/>
                <w:between w:val="nil"/>
              </w:pBdr>
              <w:spacing w:line="276" w:lineRule="auto"/>
              <w:ind w:firstLine="0"/>
              <w:jc w:val="center"/>
              <w:rPr>
                <w:rFonts w:ascii="Times New Roman" w:eastAsia="Times New Roman" w:hAnsi="Times New Roman" w:cs="Times New Roman"/>
                <w:b/>
                <w:color w:val="202122"/>
                <w:sz w:val="22"/>
                <w:szCs w:val="22"/>
              </w:rPr>
            </w:pPr>
            <w:r>
              <w:rPr>
                <w:rFonts w:ascii="Times New Roman" w:eastAsia="Times New Roman" w:hAnsi="Times New Roman" w:cs="Times New Roman"/>
                <w:b/>
                <w:color w:val="202122"/>
                <w:sz w:val="22"/>
                <w:szCs w:val="22"/>
              </w:rPr>
              <w:t>Україна, %</w:t>
            </w:r>
          </w:p>
        </w:tc>
        <w:tc>
          <w:tcPr>
            <w:tcW w:w="2514" w:type="dxa"/>
            <w:shd w:val="clear" w:color="auto" w:fill="B8CCE4"/>
            <w:vAlign w:val="center"/>
          </w:tcPr>
          <w:p w14:paraId="5CFE4794" w14:textId="77777777" w:rsidR="00A35744" w:rsidRDefault="000F672F">
            <w:pPr>
              <w:pBdr>
                <w:top w:val="nil"/>
                <w:left w:val="nil"/>
                <w:bottom w:val="nil"/>
                <w:right w:val="nil"/>
                <w:between w:val="nil"/>
              </w:pBdr>
              <w:spacing w:line="276" w:lineRule="auto"/>
              <w:ind w:firstLine="0"/>
              <w:jc w:val="center"/>
              <w:rPr>
                <w:rFonts w:ascii="Times New Roman" w:eastAsia="Times New Roman" w:hAnsi="Times New Roman" w:cs="Times New Roman"/>
                <w:b/>
                <w:color w:val="202122"/>
                <w:sz w:val="22"/>
                <w:szCs w:val="22"/>
              </w:rPr>
            </w:pPr>
            <w:r>
              <w:rPr>
                <w:rFonts w:ascii="Times New Roman" w:eastAsia="Times New Roman" w:hAnsi="Times New Roman" w:cs="Times New Roman"/>
                <w:b/>
                <w:color w:val="202122"/>
                <w:sz w:val="22"/>
                <w:szCs w:val="22"/>
              </w:rPr>
              <w:t>Харківська обл., %</w:t>
            </w:r>
          </w:p>
        </w:tc>
        <w:tc>
          <w:tcPr>
            <w:tcW w:w="2514" w:type="dxa"/>
            <w:shd w:val="clear" w:color="auto" w:fill="B8CCE4"/>
            <w:vAlign w:val="center"/>
          </w:tcPr>
          <w:p w14:paraId="220CCF29" w14:textId="4D0AED0E" w:rsidR="00A35744" w:rsidRDefault="00562F3E">
            <w:pPr>
              <w:pBdr>
                <w:top w:val="nil"/>
                <w:left w:val="nil"/>
                <w:bottom w:val="nil"/>
                <w:right w:val="nil"/>
                <w:between w:val="nil"/>
              </w:pBdr>
              <w:spacing w:line="276" w:lineRule="auto"/>
              <w:ind w:firstLine="0"/>
              <w:jc w:val="center"/>
              <w:rPr>
                <w:rFonts w:ascii="Times New Roman" w:eastAsia="Times New Roman" w:hAnsi="Times New Roman" w:cs="Times New Roman"/>
                <w:b/>
                <w:color w:val="000000"/>
                <w:sz w:val="22"/>
                <w:szCs w:val="22"/>
              </w:rPr>
            </w:pPr>
            <w:r>
              <w:rPr>
                <w:rFonts w:ascii="Times New Roman" w:eastAsia="Times New Roman" w:hAnsi="Times New Roman" w:cs="Times New Roman"/>
                <w:b/>
                <w:color w:val="202122"/>
                <w:sz w:val="22"/>
                <w:szCs w:val="22"/>
              </w:rPr>
              <w:t>Слобожанська міська ТГ</w:t>
            </w:r>
            <w:r w:rsidR="000F672F">
              <w:rPr>
                <w:rFonts w:ascii="Times New Roman" w:eastAsia="Times New Roman" w:hAnsi="Times New Roman" w:cs="Times New Roman"/>
                <w:b/>
                <w:color w:val="202122"/>
                <w:sz w:val="22"/>
                <w:szCs w:val="22"/>
              </w:rPr>
              <w:t>, %</w:t>
            </w:r>
          </w:p>
        </w:tc>
      </w:tr>
      <w:tr w:rsidR="00A35744" w14:paraId="0D81E945" w14:textId="77777777">
        <w:tc>
          <w:tcPr>
            <w:tcW w:w="2122" w:type="dxa"/>
            <w:vMerge/>
            <w:shd w:val="clear" w:color="auto" w:fill="B8CCE4"/>
            <w:vAlign w:val="center"/>
          </w:tcPr>
          <w:p w14:paraId="6160509A"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sz w:val="22"/>
                <w:szCs w:val="22"/>
              </w:rPr>
            </w:pPr>
          </w:p>
        </w:tc>
        <w:tc>
          <w:tcPr>
            <w:tcW w:w="7542" w:type="dxa"/>
            <w:gridSpan w:val="3"/>
            <w:shd w:val="clear" w:color="auto" w:fill="B8CCE4"/>
            <w:vAlign w:val="center"/>
          </w:tcPr>
          <w:p w14:paraId="4701074D" w14:textId="77777777" w:rsidR="00A35744" w:rsidRDefault="000F672F">
            <w:pPr>
              <w:pBdr>
                <w:top w:val="nil"/>
                <w:left w:val="nil"/>
                <w:bottom w:val="nil"/>
                <w:right w:val="nil"/>
                <w:between w:val="nil"/>
              </w:pBdr>
              <w:spacing w:line="276" w:lineRule="auto"/>
              <w:ind w:firstLine="0"/>
              <w:jc w:val="center"/>
              <w:rPr>
                <w:rFonts w:ascii="Times New Roman" w:eastAsia="Times New Roman" w:hAnsi="Times New Roman" w:cs="Times New Roman"/>
                <w:b/>
                <w:color w:val="202122"/>
                <w:sz w:val="22"/>
                <w:szCs w:val="22"/>
              </w:rPr>
            </w:pPr>
            <w:r>
              <w:rPr>
                <w:rFonts w:ascii="Times New Roman" w:eastAsia="Times New Roman" w:hAnsi="Times New Roman" w:cs="Times New Roman"/>
                <w:b/>
                <w:color w:val="202122"/>
                <w:sz w:val="22"/>
                <w:szCs w:val="22"/>
              </w:rPr>
              <w:t>Частка відповідної вікової груп, станом на кінець … року</w:t>
            </w:r>
          </w:p>
        </w:tc>
      </w:tr>
      <w:tr w:rsidR="00A35744" w14:paraId="7DD7747D" w14:textId="77777777">
        <w:trPr>
          <w:trHeight w:val="147"/>
        </w:trPr>
        <w:tc>
          <w:tcPr>
            <w:tcW w:w="2122" w:type="dxa"/>
            <w:vMerge/>
            <w:shd w:val="clear" w:color="auto" w:fill="B8CCE4"/>
            <w:vAlign w:val="center"/>
          </w:tcPr>
          <w:p w14:paraId="4BDEBCCE"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202122"/>
                <w:sz w:val="22"/>
                <w:szCs w:val="22"/>
              </w:rPr>
            </w:pPr>
          </w:p>
        </w:tc>
        <w:tc>
          <w:tcPr>
            <w:tcW w:w="2514" w:type="dxa"/>
            <w:shd w:val="clear" w:color="auto" w:fill="DBE5F1"/>
            <w:vAlign w:val="center"/>
          </w:tcPr>
          <w:p w14:paraId="3AFE0247" w14:textId="77777777" w:rsidR="00A35744" w:rsidRDefault="000F672F">
            <w:pPr>
              <w:pBdr>
                <w:top w:val="nil"/>
                <w:left w:val="nil"/>
                <w:bottom w:val="nil"/>
                <w:right w:val="nil"/>
                <w:between w:val="nil"/>
              </w:pBdr>
              <w:spacing w:line="276" w:lineRule="auto"/>
              <w:ind w:firstLine="0"/>
              <w:jc w:val="center"/>
              <w:rPr>
                <w:rFonts w:ascii="Times New Roman" w:eastAsia="Times New Roman" w:hAnsi="Times New Roman" w:cs="Times New Roman"/>
                <w:b/>
                <w:color w:val="000000"/>
                <w:sz w:val="22"/>
                <w:szCs w:val="22"/>
              </w:rPr>
            </w:pPr>
            <w:r>
              <w:rPr>
                <w:rFonts w:ascii="Times New Roman" w:eastAsia="Times New Roman" w:hAnsi="Times New Roman" w:cs="Times New Roman"/>
                <w:b/>
                <w:color w:val="202122"/>
                <w:sz w:val="22"/>
                <w:szCs w:val="22"/>
              </w:rPr>
              <w:t>2013</w:t>
            </w:r>
          </w:p>
        </w:tc>
        <w:tc>
          <w:tcPr>
            <w:tcW w:w="2514" w:type="dxa"/>
            <w:shd w:val="clear" w:color="auto" w:fill="DBE5F1"/>
            <w:vAlign w:val="center"/>
          </w:tcPr>
          <w:p w14:paraId="3DAA36A9" w14:textId="77777777" w:rsidR="00A35744" w:rsidRDefault="000F672F">
            <w:pPr>
              <w:pBdr>
                <w:top w:val="nil"/>
                <w:left w:val="nil"/>
                <w:bottom w:val="nil"/>
                <w:right w:val="nil"/>
                <w:between w:val="nil"/>
              </w:pBdr>
              <w:spacing w:line="276" w:lineRule="auto"/>
              <w:ind w:firstLine="0"/>
              <w:jc w:val="center"/>
              <w:rPr>
                <w:rFonts w:ascii="Times New Roman" w:eastAsia="Times New Roman" w:hAnsi="Times New Roman" w:cs="Times New Roman"/>
                <w:b/>
                <w:color w:val="000000"/>
                <w:sz w:val="22"/>
                <w:szCs w:val="22"/>
              </w:rPr>
            </w:pPr>
            <w:r>
              <w:rPr>
                <w:rFonts w:ascii="Times New Roman" w:eastAsia="Times New Roman" w:hAnsi="Times New Roman" w:cs="Times New Roman"/>
                <w:b/>
                <w:color w:val="202122"/>
                <w:sz w:val="22"/>
                <w:szCs w:val="22"/>
              </w:rPr>
              <w:t>2013</w:t>
            </w:r>
          </w:p>
        </w:tc>
        <w:tc>
          <w:tcPr>
            <w:tcW w:w="2514" w:type="dxa"/>
            <w:shd w:val="clear" w:color="auto" w:fill="DBE5F1"/>
            <w:vAlign w:val="center"/>
          </w:tcPr>
          <w:p w14:paraId="45FFB534" w14:textId="77777777" w:rsidR="00A35744" w:rsidRDefault="000F672F">
            <w:pPr>
              <w:pBdr>
                <w:top w:val="nil"/>
                <w:left w:val="nil"/>
                <w:bottom w:val="nil"/>
                <w:right w:val="nil"/>
                <w:between w:val="nil"/>
              </w:pBdr>
              <w:spacing w:line="276" w:lineRule="auto"/>
              <w:ind w:firstLine="0"/>
              <w:jc w:val="center"/>
              <w:rPr>
                <w:rFonts w:ascii="Times New Roman" w:eastAsia="Times New Roman" w:hAnsi="Times New Roman" w:cs="Times New Roman"/>
                <w:b/>
                <w:color w:val="000000"/>
                <w:sz w:val="22"/>
                <w:szCs w:val="22"/>
              </w:rPr>
            </w:pPr>
            <w:r>
              <w:rPr>
                <w:rFonts w:ascii="Times New Roman" w:eastAsia="Times New Roman" w:hAnsi="Times New Roman" w:cs="Times New Roman"/>
                <w:b/>
                <w:color w:val="202122"/>
                <w:sz w:val="22"/>
                <w:szCs w:val="22"/>
              </w:rPr>
              <w:t>2023</w:t>
            </w:r>
          </w:p>
        </w:tc>
      </w:tr>
      <w:tr w:rsidR="00A35744" w14:paraId="669243E5" w14:textId="77777777">
        <w:tc>
          <w:tcPr>
            <w:tcW w:w="2122" w:type="dxa"/>
            <w:shd w:val="clear" w:color="auto" w:fill="DBE5F1"/>
            <w:vAlign w:val="center"/>
          </w:tcPr>
          <w:p w14:paraId="4D9CCF21" w14:textId="77777777" w:rsidR="00A35744" w:rsidRDefault="000F672F">
            <w:pPr>
              <w:pBdr>
                <w:top w:val="nil"/>
                <w:left w:val="nil"/>
                <w:bottom w:val="nil"/>
                <w:right w:val="nil"/>
                <w:between w:val="nil"/>
              </w:pBdr>
              <w:spacing w:line="276" w:lineRule="auto"/>
              <w:ind w:firstLine="0"/>
              <w:jc w:val="center"/>
              <w:rPr>
                <w:rFonts w:ascii="Times New Roman" w:eastAsia="Times New Roman" w:hAnsi="Times New Roman" w:cs="Times New Roman"/>
                <w:b/>
                <w:color w:val="000000"/>
                <w:sz w:val="22"/>
                <w:szCs w:val="22"/>
              </w:rPr>
            </w:pPr>
            <w:r>
              <w:rPr>
                <w:rFonts w:ascii="Times New Roman" w:eastAsia="Times New Roman" w:hAnsi="Times New Roman" w:cs="Times New Roman"/>
                <w:b/>
                <w:color w:val="202122"/>
                <w:sz w:val="22"/>
                <w:szCs w:val="22"/>
              </w:rPr>
              <w:t>0-14 років</w:t>
            </w:r>
          </w:p>
        </w:tc>
        <w:tc>
          <w:tcPr>
            <w:tcW w:w="2514" w:type="dxa"/>
            <w:vAlign w:val="center"/>
          </w:tcPr>
          <w:p w14:paraId="13C2F83D" w14:textId="77777777" w:rsidR="00A35744" w:rsidRDefault="000F672F">
            <w:pPr>
              <w:pBdr>
                <w:top w:val="nil"/>
                <w:left w:val="nil"/>
                <w:bottom w:val="nil"/>
                <w:right w:val="nil"/>
                <w:between w:val="nil"/>
              </w:pBdr>
              <w:spacing w:line="276" w:lineRule="auto"/>
              <w:ind w:firstLine="0"/>
              <w:jc w:val="center"/>
              <w:rPr>
                <w:rFonts w:ascii="Times New Roman" w:eastAsia="Times New Roman" w:hAnsi="Times New Roman" w:cs="Times New Roman"/>
                <w:b/>
                <w:color w:val="000000"/>
                <w:sz w:val="22"/>
                <w:szCs w:val="22"/>
              </w:rPr>
            </w:pPr>
            <w:r>
              <w:rPr>
                <w:rFonts w:ascii="Times New Roman" w:eastAsia="Times New Roman" w:hAnsi="Times New Roman" w:cs="Times New Roman"/>
                <w:color w:val="202122"/>
                <w:sz w:val="22"/>
                <w:szCs w:val="22"/>
              </w:rPr>
              <w:t>14,8</w:t>
            </w:r>
          </w:p>
        </w:tc>
        <w:tc>
          <w:tcPr>
            <w:tcW w:w="2514" w:type="dxa"/>
            <w:vAlign w:val="center"/>
          </w:tcPr>
          <w:p w14:paraId="39B9E812" w14:textId="77777777" w:rsidR="00A35744" w:rsidRDefault="000F672F">
            <w:pPr>
              <w:pBdr>
                <w:top w:val="nil"/>
                <w:left w:val="nil"/>
                <w:bottom w:val="nil"/>
                <w:right w:val="nil"/>
                <w:between w:val="nil"/>
              </w:pBdr>
              <w:spacing w:line="276" w:lineRule="auto"/>
              <w:ind w:firstLine="0"/>
              <w:jc w:val="center"/>
              <w:rPr>
                <w:rFonts w:ascii="Times New Roman" w:eastAsia="Times New Roman" w:hAnsi="Times New Roman" w:cs="Times New Roman"/>
                <w:b/>
                <w:color w:val="000000"/>
                <w:sz w:val="22"/>
                <w:szCs w:val="22"/>
              </w:rPr>
            </w:pPr>
            <w:r>
              <w:rPr>
                <w:rFonts w:ascii="Times New Roman" w:eastAsia="Times New Roman" w:hAnsi="Times New Roman" w:cs="Times New Roman"/>
                <w:color w:val="202122"/>
                <w:sz w:val="22"/>
                <w:szCs w:val="22"/>
              </w:rPr>
              <w:t>12,6</w:t>
            </w:r>
          </w:p>
        </w:tc>
        <w:tc>
          <w:tcPr>
            <w:tcW w:w="2514" w:type="dxa"/>
            <w:vAlign w:val="center"/>
          </w:tcPr>
          <w:p w14:paraId="2C08BEF3" w14:textId="77777777" w:rsidR="00A35744" w:rsidRDefault="000F672F">
            <w:pPr>
              <w:pBdr>
                <w:top w:val="nil"/>
                <w:left w:val="nil"/>
                <w:bottom w:val="nil"/>
                <w:right w:val="nil"/>
                <w:between w:val="nil"/>
              </w:pBdr>
              <w:spacing w:line="276" w:lineRule="auto"/>
              <w:ind w:firstLine="0"/>
              <w:jc w:val="center"/>
              <w:rPr>
                <w:rFonts w:ascii="Times New Roman" w:eastAsia="Times New Roman" w:hAnsi="Times New Roman" w:cs="Times New Roman"/>
                <w:b/>
                <w:color w:val="000000"/>
                <w:sz w:val="22"/>
                <w:szCs w:val="22"/>
              </w:rPr>
            </w:pPr>
            <w:r>
              <w:rPr>
                <w:rFonts w:ascii="Times New Roman" w:eastAsia="Times New Roman" w:hAnsi="Times New Roman" w:cs="Times New Roman"/>
                <w:color w:val="202122"/>
                <w:sz w:val="22"/>
                <w:szCs w:val="22"/>
              </w:rPr>
              <w:t>10,6</w:t>
            </w:r>
          </w:p>
        </w:tc>
      </w:tr>
      <w:tr w:rsidR="00A35744" w14:paraId="4674F50B" w14:textId="77777777">
        <w:tc>
          <w:tcPr>
            <w:tcW w:w="2122" w:type="dxa"/>
            <w:shd w:val="clear" w:color="auto" w:fill="DBE5F1"/>
            <w:vAlign w:val="center"/>
          </w:tcPr>
          <w:p w14:paraId="14439D4F" w14:textId="77777777" w:rsidR="00A35744" w:rsidRDefault="000F672F">
            <w:pPr>
              <w:pBdr>
                <w:top w:val="nil"/>
                <w:left w:val="nil"/>
                <w:bottom w:val="nil"/>
                <w:right w:val="nil"/>
                <w:between w:val="nil"/>
              </w:pBdr>
              <w:spacing w:line="276" w:lineRule="auto"/>
              <w:ind w:firstLine="0"/>
              <w:jc w:val="center"/>
              <w:rPr>
                <w:rFonts w:ascii="Times New Roman" w:eastAsia="Times New Roman" w:hAnsi="Times New Roman" w:cs="Times New Roman"/>
                <w:b/>
                <w:color w:val="000000"/>
                <w:sz w:val="22"/>
                <w:szCs w:val="22"/>
              </w:rPr>
            </w:pPr>
            <w:r>
              <w:rPr>
                <w:rFonts w:ascii="Times New Roman" w:eastAsia="Times New Roman" w:hAnsi="Times New Roman" w:cs="Times New Roman"/>
                <w:b/>
                <w:color w:val="202122"/>
                <w:sz w:val="22"/>
                <w:szCs w:val="22"/>
              </w:rPr>
              <w:t>15-59 років</w:t>
            </w:r>
          </w:p>
        </w:tc>
        <w:tc>
          <w:tcPr>
            <w:tcW w:w="2514" w:type="dxa"/>
            <w:vAlign w:val="center"/>
          </w:tcPr>
          <w:p w14:paraId="00F68F82" w14:textId="77777777" w:rsidR="00A35744" w:rsidRDefault="000F672F">
            <w:pPr>
              <w:pBdr>
                <w:top w:val="nil"/>
                <w:left w:val="nil"/>
                <w:bottom w:val="nil"/>
                <w:right w:val="nil"/>
                <w:between w:val="nil"/>
              </w:pBdr>
              <w:spacing w:line="276" w:lineRule="auto"/>
              <w:ind w:firstLine="0"/>
              <w:jc w:val="center"/>
              <w:rPr>
                <w:rFonts w:ascii="Times New Roman" w:eastAsia="Times New Roman" w:hAnsi="Times New Roman" w:cs="Times New Roman"/>
                <w:b/>
                <w:color w:val="000000"/>
                <w:sz w:val="22"/>
                <w:szCs w:val="22"/>
              </w:rPr>
            </w:pPr>
            <w:r>
              <w:rPr>
                <w:rFonts w:ascii="Times New Roman" w:eastAsia="Times New Roman" w:hAnsi="Times New Roman" w:cs="Times New Roman"/>
                <w:color w:val="202122"/>
                <w:sz w:val="22"/>
                <w:szCs w:val="22"/>
              </w:rPr>
              <w:t>63,6</w:t>
            </w:r>
          </w:p>
        </w:tc>
        <w:tc>
          <w:tcPr>
            <w:tcW w:w="2514" w:type="dxa"/>
            <w:vAlign w:val="center"/>
          </w:tcPr>
          <w:p w14:paraId="0DEC1D5C" w14:textId="77777777" w:rsidR="00A35744" w:rsidRDefault="000F672F">
            <w:pPr>
              <w:pBdr>
                <w:top w:val="nil"/>
                <w:left w:val="nil"/>
                <w:bottom w:val="nil"/>
                <w:right w:val="nil"/>
                <w:between w:val="nil"/>
              </w:pBdr>
              <w:spacing w:line="276" w:lineRule="auto"/>
              <w:ind w:firstLine="0"/>
              <w:jc w:val="center"/>
              <w:rPr>
                <w:rFonts w:ascii="Times New Roman" w:eastAsia="Times New Roman" w:hAnsi="Times New Roman" w:cs="Times New Roman"/>
                <w:b/>
                <w:color w:val="000000"/>
                <w:sz w:val="22"/>
                <w:szCs w:val="22"/>
              </w:rPr>
            </w:pPr>
            <w:r>
              <w:rPr>
                <w:rFonts w:ascii="Times New Roman" w:eastAsia="Times New Roman" w:hAnsi="Times New Roman" w:cs="Times New Roman"/>
                <w:color w:val="202122"/>
                <w:sz w:val="22"/>
                <w:szCs w:val="22"/>
              </w:rPr>
              <w:t>72,2</w:t>
            </w:r>
          </w:p>
        </w:tc>
        <w:tc>
          <w:tcPr>
            <w:tcW w:w="2514" w:type="dxa"/>
            <w:vAlign w:val="center"/>
          </w:tcPr>
          <w:p w14:paraId="362F0F91" w14:textId="77777777" w:rsidR="00A35744" w:rsidRDefault="000F672F">
            <w:pPr>
              <w:pBdr>
                <w:top w:val="nil"/>
                <w:left w:val="nil"/>
                <w:bottom w:val="nil"/>
                <w:right w:val="nil"/>
                <w:between w:val="nil"/>
              </w:pBdr>
              <w:spacing w:line="276" w:lineRule="auto"/>
              <w:ind w:firstLine="0"/>
              <w:jc w:val="center"/>
              <w:rPr>
                <w:rFonts w:ascii="Times New Roman" w:eastAsia="Times New Roman" w:hAnsi="Times New Roman" w:cs="Times New Roman"/>
                <w:b/>
                <w:color w:val="000000"/>
                <w:sz w:val="22"/>
                <w:szCs w:val="22"/>
              </w:rPr>
            </w:pPr>
            <w:r>
              <w:rPr>
                <w:rFonts w:ascii="Times New Roman" w:eastAsia="Times New Roman" w:hAnsi="Times New Roman" w:cs="Times New Roman"/>
                <w:color w:val="202122"/>
                <w:sz w:val="22"/>
                <w:szCs w:val="22"/>
              </w:rPr>
              <w:t>61,3</w:t>
            </w:r>
          </w:p>
        </w:tc>
      </w:tr>
      <w:tr w:rsidR="00A35744" w14:paraId="75C9D974" w14:textId="77777777">
        <w:tc>
          <w:tcPr>
            <w:tcW w:w="2122" w:type="dxa"/>
            <w:shd w:val="clear" w:color="auto" w:fill="DBE5F1"/>
            <w:vAlign w:val="center"/>
          </w:tcPr>
          <w:p w14:paraId="0FE9948B" w14:textId="77777777" w:rsidR="00A35744" w:rsidRDefault="000F672F">
            <w:pPr>
              <w:pBdr>
                <w:top w:val="nil"/>
                <w:left w:val="nil"/>
                <w:bottom w:val="nil"/>
                <w:right w:val="nil"/>
                <w:between w:val="nil"/>
              </w:pBdr>
              <w:spacing w:line="276" w:lineRule="auto"/>
              <w:ind w:firstLine="0"/>
              <w:jc w:val="center"/>
              <w:rPr>
                <w:rFonts w:ascii="Times New Roman" w:eastAsia="Times New Roman" w:hAnsi="Times New Roman" w:cs="Times New Roman"/>
                <w:b/>
                <w:color w:val="000000"/>
                <w:sz w:val="22"/>
                <w:szCs w:val="22"/>
              </w:rPr>
            </w:pPr>
            <w:r>
              <w:rPr>
                <w:rFonts w:ascii="Times New Roman" w:eastAsia="Times New Roman" w:hAnsi="Times New Roman" w:cs="Times New Roman"/>
                <w:b/>
                <w:color w:val="202122"/>
                <w:sz w:val="22"/>
                <w:szCs w:val="22"/>
              </w:rPr>
              <w:t>понад 60 років</w:t>
            </w:r>
          </w:p>
        </w:tc>
        <w:tc>
          <w:tcPr>
            <w:tcW w:w="2514" w:type="dxa"/>
            <w:vAlign w:val="center"/>
          </w:tcPr>
          <w:p w14:paraId="0EF46168" w14:textId="77777777" w:rsidR="00A35744" w:rsidRDefault="000F672F">
            <w:pPr>
              <w:pBdr>
                <w:top w:val="nil"/>
                <w:left w:val="nil"/>
                <w:bottom w:val="nil"/>
                <w:right w:val="nil"/>
                <w:between w:val="nil"/>
              </w:pBdr>
              <w:spacing w:line="276" w:lineRule="auto"/>
              <w:ind w:firstLine="0"/>
              <w:jc w:val="center"/>
              <w:rPr>
                <w:rFonts w:ascii="Times New Roman" w:eastAsia="Times New Roman" w:hAnsi="Times New Roman" w:cs="Times New Roman"/>
                <w:b/>
                <w:color w:val="000000"/>
                <w:sz w:val="22"/>
                <w:szCs w:val="22"/>
              </w:rPr>
            </w:pPr>
            <w:r>
              <w:rPr>
                <w:rFonts w:ascii="Times New Roman" w:eastAsia="Times New Roman" w:hAnsi="Times New Roman" w:cs="Times New Roman"/>
                <w:color w:val="202122"/>
                <w:sz w:val="22"/>
                <w:szCs w:val="22"/>
              </w:rPr>
              <w:t>21,6</w:t>
            </w:r>
          </w:p>
        </w:tc>
        <w:tc>
          <w:tcPr>
            <w:tcW w:w="2514" w:type="dxa"/>
            <w:vAlign w:val="center"/>
          </w:tcPr>
          <w:p w14:paraId="50497C24" w14:textId="77777777" w:rsidR="00A35744" w:rsidRDefault="000F672F">
            <w:pPr>
              <w:pBdr>
                <w:top w:val="nil"/>
                <w:left w:val="nil"/>
                <w:bottom w:val="nil"/>
                <w:right w:val="nil"/>
                <w:between w:val="nil"/>
              </w:pBdr>
              <w:spacing w:line="276" w:lineRule="auto"/>
              <w:ind w:firstLine="0"/>
              <w:jc w:val="center"/>
              <w:rPr>
                <w:rFonts w:ascii="Times New Roman" w:eastAsia="Times New Roman" w:hAnsi="Times New Roman" w:cs="Times New Roman"/>
                <w:b/>
                <w:color w:val="000000"/>
                <w:sz w:val="22"/>
                <w:szCs w:val="22"/>
              </w:rPr>
            </w:pPr>
            <w:r>
              <w:rPr>
                <w:rFonts w:ascii="Times New Roman" w:eastAsia="Times New Roman" w:hAnsi="Times New Roman" w:cs="Times New Roman"/>
                <w:color w:val="202122"/>
                <w:sz w:val="22"/>
                <w:szCs w:val="22"/>
              </w:rPr>
              <w:t>15,2</w:t>
            </w:r>
          </w:p>
        </w:tc>
        <w:tc>
          <w:tcPr>
            <w:tcW w:w="2514" w:type="dxa"/>
            <w:vAlign w:val="center"/>
          </w:tcPr>
          <w:p w14:paraId="2E2C551C" w14:textId="77777777" w:rsidR="00A35744" w:rsidRDefault="000F672F">
            <w:pPr>
              <w:pBdr>
                <w:top w:val="nil"/>
                <w:left w:val="nil"/>
                <w:bottom w:val="nil"/>
                <w:right w:val="nil"/>
                <w:between w:val="nil"/>
              </w:pBdr>
              <w:spacing w:line="276" w:lineRule="auto"/>
              <w:ind w:firstLine="0"/>
              <w:jc w:val="center"/>
              <w:rPr>
                <w:rFonts w:ascii="Times New Roman" w:eastAsia="Times New Roman" w:hAnsi="Times New Roman" w:cs="Times New Roman"/>
                <w:b/>
                <w:color w:val="000000"/>
                <w:sz w:val="22"/>
                <w:szCs w:val="22"/>
              </w:rPr>
            </w:pPr>
            <w:r>
              <w:rPr>
                <w:rFonts w:ascii="Times New Roman" w:eastAsia="Times New Roman" w:hAnsi="Times New Roman" w:cs="Times New Roman"/>
                <w:color w:val="202122"/>
                <w:sz w:val="22"/>
                <w:szCs w:val="22"/>
              </w:rPr>
              <w:t>28,1</w:t>
            </w:r>
          </w:p>
        </w:tc>
      </w:tr>
    </w:tbl>
    <w:p w14:paraId="5BA81F84" w14:textId="77777777" w:rsidR="00A35744" w:rsidRDefault="00A35744">
      <w:pPr>
        <w:pBdr>
          <w:top w:val="nil"/>
          <w:left w:val="nil"/>
          <w:bottom w:val="nil"/>
          <w:right w:val="nil"/>
          <w:between w:val="nil"/>
        </w:pBdr>
        <w:spacing w:line="240" w:lineRule="auto"/>
        <w:jc w:val="both"/>
        <w:rPr>
          <w:rFonts w:ascii="Times New Roman" w:eastAsia="Times New Roman" w:hAnsi="Times New Roman" w:cs="Times New Roman"/>
          <w:color w:val="000000"/>
          <w:sz w:val="24"/>
          <w:szCs w:val="24"/>
        </w:rPr>
      </w:pPr>
    </w:p>
    <w:p w14:paraId="5BCDE5D7" w14:textId="0B66278F" w:rsidR="00A35744" w:rsidRDefault="000F672F">
      <w:pPr>
        <w:pBdr>
          <w:top w:val="nil"/>
          <w:left w:val="nil"/>
          <w:bottom w:val="nil"/>
          <w:right w:val="nil"/>
          <w:between w:val="nil"/>
        </w:pBd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Вікова структура населення </w:t>
      </w:r>
      <w:r w:rsidR="004E5BB3">
        <w:rPr>
          <w:rFonts w:ascii="Times New Roman" w:eastAsia="Times New Roman" w:hAnsi="Times New Roman" w:cs="Times New Roman"/>
          <w:color w:val="000000"/>
          <w:sz w:val="24"/>
          <w:szCs w:val="24"/>
        </w:rPr>
        <w:t>Слобожанської міської ТГ</w:t>
      </w:r>
      <w:r w:rsidR="004B2A52">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є дещо відмінною від загальноукраїнських та регіональних тенденцій</w:t>
      </w:r>
      <w:r>
        <w:rPr>
          <w:rFonts w:ascii="Times New Roman" w:eastAsia="Times New Roman" w:hAnsi="Times New Roman" w:cs="Times New Roman"/>
          <w:color w:val="000000"/>
          <w:sz w:val="24"/>
          <w:szCs w:val="24"/>
          <w:vertAlign w:val="superscript"/>
        </w:rPr>
        <w:footnoteReference w:id="5"/>
      </w:r>
      <w:r>
        <w:rPr>
          <w:rFonts w:ascii="Times New Roman" w:eastAsia="Times New Roman" w:hAnsi="Times New Roman" w:cs="Times New Roman"/>
          <w:color w:val="000000"/>
          <w:sz w:val="24"/>
          <w:szCs w:val="24"/>
        </w:rPr>
        <w:t>. У громаді спостерігається дещо менший рівень народжуваності, значно менша, по відношенню до Харківської області загалом,</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частина </w:t>
      </w:r>
      <w:r>
        <w:rPr>
          <w:rFonts w:ascii="Times New Roman" w:eastAsia="Times New Roman" w:hAnsi="Times New Roman" w:cs="Times New Roman"/>
          <w:color w:val="000000"/>
          <w:sz w:val="24"/>
          <w:szCs w:val="24"/>
        </w:rPr>
        <w:lastRenderedPageBreak/>
        <w:t>працездатного населення та істотно більша частина населення пенсійного віку. Така динаміка загалом є характерною для сільської місцевості, що свідчить про необхідність вжиття заходів, які б сприяли омолодженню населення громади для запобігання збезлюднення території та підтримки спроможності громади вже у середньостроковій перспективі.</w:t>
      </w:r>
    </w:p>
    <w:p w14:paraId="04F74F9C" w14:textId="77777777"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Станом на 01.01.2024р. постійне населення громади проживає у таких адміністративних осередках громади:</w:t>
      </w:r>
    </w:p>
    <w:p w14:paraId="1EB5D9BB" w14:textId="786880AF" w:rsidR="00A35744" w:rsidRDefault="000F672F">
      <w:pPr>
        <w:numPr>
          <w:ilvl w:val="0"/>
          <w:numId w:val="23"/>
        </w:numPr>
        <w:pBdr>
          <w:top w:val="nil"/>
          <w:left w:val="nil"/>
          <w:bottom w:val="nil"/>
          <w:right w:val="nil"/>
          <w:between w:val="nil"/>
        </w:pBdr>
        <w:tabs>
          <w:tab w:val="left" w:pos="993"/>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адміністративному центрі – </w:t>
      </w:r>
      <w:r w:rsidR="006A592A">
        <w:rPr>
          <w:rFonts w:ascii="Times New Roman" w:eastAsia="Times New Roman" w:hAnsi="Times New Roman" w:cs="Times New Roman"/>
          <w:color w:val="000000"/>
          <w:sz w:val="24"/>
          <w:szCs w:val="24"/>
        </w:rPr>
        <w:t>місто</w:t>
      </w:r>
      <w:r>
        <w:rPr>
          <w:rFonts w:ascii="Times New Roman" w:eastAsia="Times New Roman" w:hAnsi="Times New Roman" w:cs="Times New Roman"/>
          <w:color w:val="000000"/>
          <w:sz w:val="24"/>
          <w:szCs w:val="24"/>
        </w:rPr>
        <w:t xml:space="preserve"> Слобожанське, 50,29 % всього населення</w:t>
      </w:r>
      <w:r>
        <w:rPr>
          <w:rFonts w:ascii="Times New Roman" w:eastAsia="Times New Roman" w:hAnsi="Times New Roman" w:cs="Times New Roman"/>
          <w:color w:val="000000"/>
          <w:sz w:val="24"/>
          <w:szCs w:val="24"/>
          <w:vertAlign w:val="superscript"/>
        </w:rPr>
        <w:footnoteReference w:id="6"/>
      </w:r>
      <w:r>
        <w:rPr>
          <w:rFonts w:ascii="Times New Roman" w:eastAsia="Times New Roman" w:hAnsi="Times New Roman" w:cs="Times New Roman"/>
          <w:color w:val="000000"/>
          <w:sz w:val="24"/>
          <w:szCs w:val="24"/>
        </w:rPr>
        <w:t>;</w:t>
      </w:r>
    </w:p>
    <w:p w14:paraId="416EAE67" w14:textId="77777777" w:rsidR="00A35744" w:rsidRDefault="000F672F">
      <w:pPr>
        <w:numPr>
          <w:ilvl w:val="0"/>
          <w:numId w:val="23"/>
        </w:numPr>
        <w:pBdr>
          <w:top w:val="nil"/>
          <w:left w:val="nil"/>
          <w:bottom w:val="nil"/>
          <w:right w:val="nil"/>
          <w:between w:val="nil"/>
        </w:pBdr>
        <w:tabs>
          <w:tab w:val="left" w:pos="993"/>
        </w:tabs>
        <w:ind w:left="0" w:firstLine="567"/>
        <w:jc w:val="both"/>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Лиманському</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старостинському</w:t>
      </w:r>
      <w:proofErr w:type="spellEnd"/>
      <w:r>
        <w:rPr>
          <w:rFonts w:ascii="Times New Roman" w:eastAsia="Times New Roman" w:hAnsi="Times New Roman" w:cs="Times New Roman"/>
          <w:color w:val="000000"/>
          <w:sz w:val="24"/>
          <w:szCs w:val="24"/>
        </w:rPr>
        <w:t xml:space="preserve"> окрузі – 13,33 %;</w:t>
      </w:r>
    </w:p>
    <w:p w14:paraId="4E258C98" w14:textId="77777777" w:rsidR="00A35744" w:rsidRDefault="000F672F">
      <w:pPr>
        <w:numPr>
          <w:ilvl w:val="0"/>
          <w:numId w:val="23"/>
        </w:numPr>
        <w:pBdr>
          <w:top w:val="nil"/>
          <w:left w:val="nil"/>
          <w:bottom w:val="nil"/>
          <w:right w:val="nil"/>
          <w:between w:val="nil"/>
        </w:pBdr>
        <w:tabs>
          <w:tab w:val="left" w:pos="993"/>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Донецькому </w:t>
      </w:r>
      <w:proofErr w:type="spellStart"/>
      <w:r>
        <w:rPr>
          <w:rFonts w:ascii="Times New Roman" w:eastAsia="Times New Roman" w:hAnsi="Times New Roman" w:cs="Times New Roman"/>
          <w:color w:val="000000"/>
          <w:sz w:val="24"/>
          <w:szCs w:val="24"/>
        </w:rPr>
        <w:t>старостинському</w:t>
      </w:r>
      <w:proofErr w:type="spellEnd"/>
      <w:r>
        <w:rPr>
          <w:rFonts w:ascii="Times New Roman" w:eastAsia="Times New Roman" w:hAnsi="Times New Roman" w:cs="Times New Roman"/>
          <w:color w:val="000000"/>
          <w:sz w:val="24"/>
          <w:szCs w:val="24"/>
        </w:rPr>
        <w:t xml:space="preserve"> окрузі</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000000"/>
          <w:sz w:val="24"/>
          <w:szCs w:val="24"/>
        </w:rPr>
        <w:t>– 7,99 %;</w:t>
      </w:r>
    </w:p>
    <w:p w14:paraId="118F81A2" w14:textId="77777777" w:rsidR="00A35744" w:rsidRDefault="000F672F">
      <w:pPr>
        <w:numPr>
          <w:ilvl w:val="0"/>
          <w:numId w:val="23"/>
        </w:numPr>
        <w:pBdr>
          <w:top w:val="nil"/>
          <w:left w:val="nil"/>
          <w:bottom w:val="nil"/>
          <w:right w:val="nil"/>
          <w:between w:val="nil"/>
        </w:pBdr>
        <w:tabs>
          <w:tab w:val="left" w:pos="993"/>
        </w:tabs>
        <w:ind w:left="0" w:firstLine="567"/>
        <w:jc w:val="both"/>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Геніївському</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старостинському</w:t>
      </w:r>
      <w:proofErr w:type="spellEnd"/>
      <w:r>
        <w:rPr>
          <w:rFonts w:ascii="Times New Roman" w:eastAsia="Times New Roman" w:hAnsi="Times New Roman" w:cs="Times New Roman"/>
          <w:color w:val="000000"/>
          <w:sz w:val="24"/>
          <w:szCs w:val="24"/>
        </w:rPr>
        <w:t xml:space="preserve"> окрузі – 11,88 %;</w:t>
      </w:r>
    </w:p>
    <w:p w14:paraId="496CD23B" w14:textId="77777777" w:rsidR="00A35744" w:rsidRDefault="000F672F">
      <w:pPr>
        <w:numPr>
          <w:ilvl w:val="0"/>
          <w:numId w:val="23"/>
        </w:numPr>
        <w:pBdr>
          <w:top w:val="nil"/>
          <w:left w:val="nil"/>
          <w:bottom w:val="nil"/>
          <w:right w:val="nil"/>
          <w:between w:val="nil"/>
        </w:pBdr>
        <w:tabs>
          <w:tab w:val="left" w:pos="993"/>
        </w:tabs>
        <w:ind w:left="0" w:firstLine="567"/>
        <w:jc w:val="both"/>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Шелудьківському</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старостинському</w:t>
      </w:r>
      <w:proofErr w:type="spellEnd"/>
      <w:r>
        <w:rPr>
          <w:rFonts w:ascii="Times New Roman" w:eastAsia="Times New Roman" w:hAnsi="Times New Roman" w:cs="Times New Roman"/>
          <w:color w:val="000000"/>
          <w:sz w:val="24"/>
          <w:szCs w:val="24"/>
        </w:rPr>
        <w:t xml:space="preserve"> окрузі – 13,17 %;</w:t>
      </w:r>
    </w:p>
    <w:p w14:paraId="6ECA0BFB" w14:textId="65E19823" w:rsidR="00A35744" w:rsidRDefault="000F672F">
      <w:pPr>
        <w:numPr>
          <w:ilvl w:val="0"/>
          <w:numId w:val="23"/>
        </w:numPr>
        <w:pBdr>
          <w:top w:val="nil"/>
          <w:left w:val="nil"/>
          <w:bottom w:val="nil"/>
          <w:right w:val="nil"/>
          <w:between w:val="nil"/>
        </w:pBdr>
        <w:tabs>
          <w:tab w:val="left" w:pos="993"/>
        </w:tabs>
        <w:ind w:left="0" w:firstLine="567"/>
        <w:jc w:val="both"/>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Нижньобишкинському</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старостинському</w:t>
      </w:r>
      <w:proofErr w:type="spellEnd"/>
      <w:r>
        <w:rPr>
          <w:rFonts w:ascii="Times New Roman" w:eastAsia="Times New Roman" w:hAnsi="Times New Roman" w:cs="Times New Roman"/>
          <w:color w:val="000000"/>
          <w:sz w:val="24"/>
          <w:szCs w:val="24"/>
        </w:rPr>
        <w:t xml:space="preserve"> окрузі–</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3,34 %.</w:t>
      </w:r>
    </w:p>
    <w:p w14:paraId="583A8143" w14:textId="77777777"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Графічне відображення характеристики населення громади представлено на рис.1.10.</w:t>
      </w:r>
    </w:p>
    <w:p w14:paraId="577DC287" w14:textId="77777777" w:rsidR="00A35744" w:rsidRDefault="000F672F">
      <w:pPr>
        <w:ind w:firstLine="567"/>
        <w:jc w:val="center"/>
        <w:rPr>
          <w:rFonts w:ascii="Times New Roman" w:eastAsia="Times New Roman" w:hAnsi="Times New Roman" w:cs="Times New Roman"/>
          <w:color w:val="000000"/>
          <w:sz w:val="24"/>
          <w:szCs w:val="24"/>
        </w:rPr>
      </w:pPr>
      <w:r>
        <w:rPr>
          <w:noProof/>
        </w:rPr>
        <w:drawing>
          <wp:inline distT="0" distB="0" distL="0" distR="0" wp14:anchorId="64038E96" wp14:editId="7782048E">
            <wp:extent cx="4572000" cy="2743200"/>
            <wp:effectExtent l="0" t="0" r="0" b="0"/>
            <wp:docPr id="2138672700" name="Діаграма 2138672700"/>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0E9C910F" w14:textId="66B32DD8" w:rsidR="00A35744" w:rsidRDefault="000F672F">
      <w:pP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Рисунок 1.10 – Структура розподілу постійного населення Слобожанської </w:t>
      </w:r>
      <w:r w:rsidR="00DA28D6">
        <w:rPr>
          <w:rFonts w:ascii="Times New Roman" w:eastAsia="Times New Roman" w:hAnsi="Times New Roman" w:cs="Times New Roman"/>
          <w:b/>
          <w:sz w:val="24"/>
          <w:szCs w:val="24"/>
        </w:rPr>
        <w:t>міської</w:t>
      </w:r>
      <w:r>
        <w:rPr>
          <w:rFonts w:ascii="Times New Roman" w:eastAsia="Times New Roman" w:hAnsi="Times New Roman" w:cs="Times New Roman"/>
          <w:b/>
          <w:sz w:val="24"/>
          <w:szCs w:val="24"/>
        </w:rPr>
        <w:t xml:space="preserve"> ТГ у розрізі старостинських округів (станом на 01.01.2024)</w:t>
      </w:r>
    </w:p>
    <w:p w14:paraId="2775A206" w14:textId="77777777" w:rsidR="00A35744" w:rsidRDefault="00A35744">
      <w:pPr>
        <w:spacing w:line="240" w:lineRule="auto"/>
        <w:jc w:val="center"/>
        <w:rPr>
          <w:rFonts w:ascii="Times New Roman" w:eastAsia="Times New Roman" w:hAnsi="Times New Roman" w:cs="Times New Roman"/>
          <w:b/>
          <w:sz w:val="24"/>
          <w:szCs w:val="24"/>
        </w:rPr>
      </w:pPr>
    </w:p>
    <w:p w14:paraId="66D59525" w14:textId="77777777"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Повномасштабна російська збройна агресія проти України призвела до незначної втрати частки постійного населення. Так, станом на 01.01.2023 р., у порівнянні з показниками, станом на 01.01.2022 р., кількість постійного населення територіальної громади зменшил</w:t>
      </w:r>
      <w:r>
        <w:rPr>
          <w:rFonts w:ascii="Times New Roman" w:eastAsia="Times New Roman" w:hAnsi="Times New Roman" w:cs="Times New Roman"/>
          <w:sz w:val="24"/>
          <w:szCs w:val="24"/>
        </w:rPr>
        <w:t>а</w:t>
      </w:r>
      <w:r>
        <w:rPr>
          <w:rFonts w:ascii="Times New Roman" w:eastAsia="Times New Roman" w:hAnsi="Times New Roman" w:cs="Times New Roman"/>
          <w:color w:val="000000"/>
          <w:sz w:val="24"/>
          <w:szCs w:val="24"/>
        </w:rPr>
        <w:t xml:space="preserve">ся на 1576 мешканців, або на 5,94 %. В наступному році, тобто станом на 01.01.2024 р., у порівнянні з даними на 01.01.2023 р., цей показник ще знизився на 308 осіб, або на 1,24 %. Якщо розглянути ці показники у динаміці за два роки, тобто, станом на 01.01.2024 р., у порівнянні з даними на 01.01.2022 р., то кількість постійного населення громади зменшилася на 1884 осіб, або на 7,14 %. </w:t>
      </w:r>
    </w:p>
    <w:p w14:paraId="2AC7ABE5" w14:textId="1413EBA7"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той же час, станом на 01.01.2024 р. Слобожанська </w:t>
      </w:r>
      <w:r w:rsidR="00DA28D6">
        <w:rPr>
          <w:rFonts w:ascii="Times New Roman" w:eastAsia="Times New Roman" w:hAnsi="Times New Roman" w:cs="Times New Roman"/>
          <w:color w:val="000000"/>
          <w:sz w:val="24"/>
          <w:szCs w:val="24"/>
        </w:rPr>
        <w:t>міська</w:t>
      </w:r>
      <w:r>
        <w:rPr>
          <w:rFonts w:ascii="Times New Roman" w:eastAsia="Times New Roman" w:hAnsi="Times New Roman" w:cs="Times New Roman"/>
          <w:color w:val="000000"/>
          <w:sz w:val="24"/>
          <w:szCs w:val="24"/>
        </w:rPr>
        <w:t xml:space="preserve"> ТГ прийняла 10901 жителів з інших територіальних громад, які в статусі ВПО приєдналися до місцевих мешканців (для порівняння, станом на 01.01.2023р. цей показник становив – 9021 осіб, або на 1880 менше). Також слід відзначити, що станом на 01.01.2024 має місце тенденція до часткового повернення мешканців громади в місця постійного проживання. Так, за даними громади, за останній рік повернулося приблизно 832 особи, в той час, як кількість ВПО також збільшилась на 1880 осіб.</w:t>
      </w:r>
    </w:p>
    <w:p w14:paraId="491A48E8" w14:textId="77777777"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Враховуючи, що кількість мешканців громади за час російського вторгнення, суттєво не змінилас</w:t>
      </w:r>
      <w:r>
        <w:rPr>
          <w:rFonts w:ascii="Times New Roman" w:eastAsia="Times New Roman" w:hAnsi="Times New Roman" w:cs="Times New Roman"/>
          <w:sz w:val="24"/>
          <w:szCs w:val="24"/>
        </w:rPr>
        <w:t>я,</w:t>
      </w:r>
      <w:r>
        <w:rPr>
          <w:rFonts w:ascii="Times New Roman" w:eastAsia="Times New Roman" w:hAnsi="Times New Roman" w:cs="Times New Roman"/>
          <w:color w:val="000000"/>
          <w:sz w:val="24"/>
          <w:szCs w:val="24"/>
        </w:rPr>
        <w:t xml:space="preserve"> можна казати про недоцільність істотного перегляду публічних послуг та кількості посадових осіб, які надають вказані послуги, адже кількість споживачів послуг на території ТГ істотно не зменшилася. У той же час, зважаючи на те, що в умовах воєнного стану з’явилися інші види правовідносин, а отже, - спектр публічних послуг розширився, можна зробити висновок про доцільність збереження або навіть збільшення кількості працівників, які забезпечують надання відповідних послуг, чи перегляд системи надання послуг (створення умов, за яких менша кількість фахівців може надавати більшу кількість різноманітних послуг без погіршення їх якості. Це, зокрема, доцільно робити через підсилення роботи ЦНАП, створення мобільних ЦНАП чи їх віддалених робочих місць).</w:t>
      </w:r>
    </w:p>
    <w:p w14:paraId="106BC885" w14:textId="77777777" w:rsidR="00A35744" w:rsidRDefault="00A35744">
      <w:pPr>
        <w:ind w:firstLine="567"/>
        <w:jc w:val="both"/>
        <w:rPr>
          <w:rFonts w:ascii="Times New Roman" w:eastAsia="Times New Roman" w:hAnsi="Times New Roman" w:cs="Times New Roman"/>
          <w:sz w:val="24"/>
          <w:szCs w:val="24"/>
        </w:rPr>
      </w:pPr>
    </w:p>
    <w:p w14:paraId="00A63AB8" w14:textId="77777777" w:rsidR="00A35744" w:rsidRDefault="00A35744">
      <w:pPr>
        <w:ind w:firstLine="567"/>
        <w:jc w:val="both"/>
        <w:rPr>
          <w:rFonts w:ascii="Times New Roman" w:eastAsia="Times New Roman" w:hAnsi="Times New Roman" w:cs="Times New Roman"/>
          <w:sz w:val="24"/>
          <w:szCs w:val="24"/>
        </w:rPr>
      </w:pPr>
    </w:p>
    <w:p w14:paraId="042758B3" w14:textId="2FE847EC" w:rsidR="00A35744" w:rsidRDefault="000F672F">
      <w:pPr>
        <w:pBdr>
          <w:top w:val="nil"/>
          <w:left w:val="nil"/>
          <w:bottom w:val="nil"/>
          <w:right w:val="nil"/>
          <w:between w:val="nil"/>
        </w:pBdr>
        <w:ind w:firstLine="567"/>
        <w:jc w:val="both"/>
        <w:rPr>
          <w:rFonts w:ascii="Times New Roman" w:eastAsia="Times New Roman" w:hAnsi="Times New Roman" w:cs="Times New Roman"/>
          <w:b/>
          <w:color w:val="000000"/>
          <w:sz w:val="24"/>
          <w:szCs w:val="24"/>
        </w:rPr>
      </w:pPr>
      <w:bookmarkStart w:id="9" w:name="_heading=h.2et92p0" w:colFirst="0" w:colLast="0"/>
      <w:bookmarkEnd w:id="9"/>
      <w:r>
        <w:rPr>
          <w:rFonts w:ascii="Times New Roman" w:eastAsia="Times New Roman" w:hAnsi="Times New Roman" w:cs="Times New Roman"/>
          <w:b/>
          <w:color w:val="000000"/>
          <w:sz w:val="24"/>
          <w:szCs w:val="24"/>
        </w:rPr>
        <w:t xml:space="preserve">Таблиця 1.8 – Динаміка частки вікових груп населення 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ТГ в розрізі постійних мешканців та ВПО</w:t>
      </w:r>
    </w:p>
    <w:p w14:paraId="748272D0" w14:textId="77777777" w:rsidR="00A35744" w:rsidRDefault="00A35744">
      <w:pPr>
        <w:pBdr>
          <w:top w:val="nil"/>
          <w:left w:val="nil"/>
          <w:bottom w:val="nil"/>
          <w:right w:val="nil"/>
          <w:between w:val="nil"/>
        </w:pBdr>
        <w:ind w:firstLine="567"/>
        <w:jc w:val="both"/>
        <w:rPr>
          <w:rFonts w:ascii="Times New Roman" w:eastAsia="Times New Roman" w:hAnsi="Times New Roman" w:cs="Times New Roman"/>
          <w:b/>
          <w:color w:val="000000"/>
          <w:sz w:val="24"/>
          <w:szCs w:val="24"/>
        </w:rPr>
      </w:pPr>
    </w:p>
    <w:tbl>
      <w:tblPr>
        <w:tblStyle w:val="afffffffffb"/>
        <w:tblW w:w="9693"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11"/>
        <w:gridCol w:w="1812"/>
        <w:gridCol w:w="1842"/>
        <w:gridCol w:w="2011"/>
        <w:gridCol w:w="2017"/>
      </w:tblGrid>
      <w:tr w:rsidR="00A35744" w14:paraId="13C7477C" w14:textId="77777777">
        <w:tc>
          <w:tcPr>
            <w:tcW w:w="2011" w:type="dxa"/>
            <w:vMerge w:val="restart"/>
            <w:shd w:val="clear" w:color="auto" w:fill="B8CCE4"/>
            <w:vAlign w:val="center"/>
          </w:tcPr>
          <w:p w14:paraId="4B7B8C35"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b/>
                <w:color w:val="202122"/>
              </w:rPr>
              <w:t>Осіб, віком</w:t>
            </w:r>
          </w:p>
        </w:tc>
        <w:tc>
          <w:tcPr>
            <w:tcW w:w="1812" w:type="dxa"/>
            <w:shd w:val="clear" w:color="auto" w:fill="B8CCE4"/>
            <w:vAlign w:val="center"/>
          </w:tcPr>
          <w:p w14:paraId="5DBEA465" w14:textId="77777777" w:rsidR="00A35744" w:rsidRDefault="000F672F">
            <w:pPr>
              <w:jc w:val="center"/>
              <w:rPr>
                <w:rFonts w:ascii="Times New Roman" w:eastAsia="Times New Roman" w:hAnsi="Times New Roman" w:cs="Times New Roman"/>
                <w:b/>
                <w:color w:val="202122"/>
              </w:rPr>
            </w:pPr>
            <w:r>
              <w:rPr>
                <w:rFonts w:ascii="Times New Roman" w:eastAsia="Times New Roman" w:hAnsi="Times New Roman" w:cs="Times New Roman"/>
                <w:b/>
                <w:color w:val="202122"/>
              </w:rPr>
              <w:t>Постійне</w:t>
            </w:r>
          </w:p>
          <w:p w14:paraId="75B59A0B"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b/>
                <w:color w:val="202122"/>
              </w:rPr>
              <w:t>населення ТГ, %</w:t>
            </w:r>
          </w:p>
        </w:tc>
        <w:tc>
          <w:tcPr>
            <w:tcW w:w="1842" w:type="dxa"/>
            <w:shd w:val="clear" w:color="auto" w:fill="B8CCE4"/>
            <w:vAlign w:val="center"/>
          </w:tcPr>
          <w:p w14:paraId="52E392A7"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b/>
                <w:color w:val="202122"/>
              </w:rPr>
              <w:t>Постійне населення ТГ, %</w:t>
            </w:r>
          </w:p>
        </w:tc>
        <w:tc>
          <w:tcPr>
            <w:tcW w:w="2011" w:type="dxa"/>
            <w:shd w:val="clear" w:color="auto" w:fill="B8CCE4"/>
            <w:vAlign w:val="center"/>
          </w:tcPr>
          <w:p w14:paraId="7F7DF7D7"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b/>
              </w:rPr>
              <w:t>Прийняті на території ТГ ВПО</w:t>
            </w:r>
            <w:r>
              <w:rPr>
                <w:rFonts w:ascii="Times New Roman" w:eastAsia="Times New Roman" w:hAnsi="Times New Roman" w:cs="Times New Roman"/>
                <w:b/>
                <w:color w:val="202122"/>
              </w:rPr>
              <w:t>, %</w:t>
            </w:r>
          </w:p>
        </w:tc>
        <w:tc>
          <w:tcPr>
            <w:tcW w:w="2017" w:type="dxa"/>
            <w:shd w:val="clear" w:color="auto" w:fill="B8CCE4"/>
            <w:vAlign w:val="center"/>
          </w:tcPr>
          <w:p w14:paraId="1E99F7E1"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b/>
              </w:rPr>
              <w:t>Усього осіб, які проживають на території ТГ</w:t>
            </w:r>
            <w:r>
              <w:rPr>
                <w:rFonts w:ascii="Times New Roman" w:eastAsia="Times New Roman" w:hAnsi="Times New Roman" w:cs="Times New Roman"/>
                <w:b/>
                <w:color w:val="202122"/>
              </w:rPr>
              <w:t>, %</w:t>
            </w:r>
          </w:p>
        </w:tc>
      </w:tr>
      <w:tr w:rsidR="00A35744" w14:paraId="1A9C0CB5" w14:textId="77777777">
        <w:tc>
          <w:tcPr>
            <w:tcW w:w="2011" w:type="dxa"/>
            <w:vMerge/>
            <w:shd w:val="clear" w:color="auto" w:fill="B8CCE4"/>
            <w:vAlign w:val="center"/>
          </w:tcPr>
          <w:p w14:paraId="5F0E243B"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rPr>
            </w:pPr>
          </w:p>
        </w:tc>
        <w:tc>
          <w:tcPr>
            <w:tcW w:w="7682" w:type="dxa"/>
            <w:gridSpan w:val="4"/>
            <w:shd w:val="clear" w:color="auto" w:fill="B8CCE4"/>
            <w:vAlign w:val="center"/>
          </w:tcPr>
          <w:p w14:paraId="3C90D083" w14:textId="77777777" w:rsidR="00A35744" w:rsidRDefault="000F672F">
            <w:pPr>
              <w:jc w:val="center"/>
              <w:rPr>
                <w:rFonts w:ascii="Times New Roman" w:eastAsia="Times New Roman" w:hAnsi="Times New Roman" w:cs="Times New Roman"/>
                <w:b/>
              </w:rPr>
            </w:pPr>
            <w:r>
              <w:rPr>
                <w:rFonts w:ascii="Times New Roman" w:eastAsia="Times New Roman" w:hAnsi="Times New Roman" w:cs="Times New Roman"/>
                <w:b/>
                <w:color w:val="202122"/>
              </w:rPr>
              <w:t>Частка відповідної вікової груп, станом на:</w:t>
            </w:r>
          </w:p>
        </w:tc>
      </w:tr>
      <w:tr w:rsidR="00A35744" w14:paraId="47BF52E9" w14:textId="77777777">
        <w:tc>
          <w:tcPr>
            <w:tcW w:w="2011" w:type="dxa"/>
            <w:vMerge/>
            <w:shd w:val="clear" w:color="auto" w:fill="B8CCE4"/>
            <w:vAlign w:val="center"/>
          </w:tcPr>
          <w:p w14:paraId="6FA02A6F"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rPr>
            </w:pPr>
          </w:p>
        </w:tc>
        <w:tc>
          <w:tcPr>
            <w:tcW w:w="1812" w:type="dxa"/>
            <w:shd w:val="clear" w:color="auto" w:fill="DBE5F1"/>
            <w:vAlign w:val="center"/>
          </w:tcPr>
          <w:p w14:paraId="6E88C461"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b/>
                <w:color w:val="202122"/>
              </w:rPr>
              <w:t>01.01.2023</w:t>
            </w:r>
          </w:p>
        </w:tc>
        <w:tc>
          <w:tcPr>
            <w:tcW w:w="1842" w:type="dxa"/>
            <w:shd w:val="clear" w:color="auto" w:fill="DBE5F1"/>
            <w:vAlign w:val="center"/>
          </w:tcPr>
          <w:p w14:paraId="0FE2B859"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b/>
                <w:color w:val="202122"/>
              </w:rPr>
              <w:t>01.01.2024</w:t>
            </w:r>
          </w:p>
        </w:tc>
        <w:tc>
          <w:tcPr>
            <w:tcW w:w="2011" w:type="dxa"/>
            <w:shd w:val="clear" w:color="auto" w:fill="DBE5F1"/>
            <w:vAlign w:val="center"/>
          </w:tcPr>
          <w:p w14:paraId="07C6F298"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b/>
                <w:color w:val="202122"/>
              </w:rPr>
              <w:t>01.01.2024</w:t>
            </w:r>
          </w:p>
        </w:tc>
        <w:tc>
          <w:tcPr>
            <w:tcW w:w="2017" w:type="dxa"/>
            <w:shd w:val="clear" w:color="auto" w:fill="DBE5F1"/>
            <w:vAlign w:val="center"/>
          </w:tcPr>
          <w:p w14:paraId="765576E6"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b/>
                <w:color w:val="202122"/>
              </w:rPr>
              <w:t>01.01.2024</w:t>
            </w:r>
          </w:p>
        </w:tc>
      </w:tr>
      <w:tr w:rsidR="00A35744" w14:paraId="4C51850B" w14:textId="77777777">
        <w:tc>
          <w:tcPr>
            <w:tcW w:w="2011" w:type="dxa"/>
            <w:shd w:val="clear" w:color="auto" w:fill="DBE5F1"/>
            <w:vAlign w:val="center"/>
          </w:tcPr>
          <w:p w14:paraId="11DC8A24"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b/>
                <w:color w:val="202122"/>
              </w:rPr>
              <w:t>0-14 років</w:t>
            </w:r>
          </w:p>
        </w:tc>
        <w:tc>
          <w:tcPr>
            <w:tcW w:w="1812" w:type="dxa"/>
            <w:vAlign w:val="center"/>
          </w:tcPr>
          <w:p w14:paraId="54AC4438"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11,2</w:t>
            </w:r>
          </w:p>
        </w:tc>
        <w:tc>
          <w:tcPr>
            <w:tcW w:w="1842" w:type="dxa"/>
            <w:vAlign w:val="center"/>
          </w:tcPr>
          <w:p w14:paraId="6FC1FA92"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color w:val="202122"/>
              </w:rPr>
              <w:t>10,6</w:t>
            </w:r>
          </w:p>
        </w:tc>
        <w:tc>
          <w:tcPr>
            <w:tcW w:w="2011" w:type="dxa"/>
            <w:vAlign w:val="center"/>
          </w:tcPr>
          <w:p w14:paraId="7FB6B842"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18,7</w:t>
            </w:r>
          </w:p>
        </w:tc>
        <w:tc>
          <w:tcPr>
            <w:tcW w:w="2017" w:type="dxa"/>
            <w:vAlign w:val="center"/>
          </w:tcPr>
          <w:p w14:paraId="1FC7BAAF"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12,2</w:t>
            </w:r>
          </w:p>
        </w:tc>
      </w:tr>
      <w:tr w:rsidR="00A35744" w14:paraId="1CD2C6F8" w14:textId="77777777">
        <w:tc>
          <w:tcPr>
            <w:tcW w:w="2011" w:type="dxa"/>
            <w:shd w:val="clear" w:color="auto" w:fill="DBE5F1"/>
            <w:vAlign w:val="center"/>
          </w:tcPr>
          <w:p w14:paraId="6E69DD0C"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b/>
                <w:color w:val="202122"/>
              </w:rPr>
              <w:t>15-59 років</w:t>
            </w:r>
          </w:p>
        </w:tc>
        <w:tc>
          <w:tcPr>
            <w:tcW w:w="1812" w:type="dxa"/>
            <w:vAlign w:val="center"/>
          </w:tcPr>
          <w:p w14:paraId="6E51FE55"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60,0</w:t>
            </w:r>
          </w:p>
        </w:tc>
        <w:tc>
          <w:tcPr>
            <w:tcW w:w="1842" w:type="dxa"/>
            <w:vAlign w:val="center"/>
          </w:tcPr>
          <w:p w14:paraId="5A96EF26"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color w:val="202122"/>
              </w:rPr>
              <w:t>61,3</w:t>
            </w:r>
          </w:p>
        </w:tc>
        <w:tc>
          <w:tcPr>
            <w:tcW w:w="2011" w:type="dxa"/>
            <w:vAlign w:val="center"/>
          </w:tcPr>
          <w:p w14:paraId="6B6170C6"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64,2</w:t>
            </w:r>
          </w:p>
        </w:tc>
        <w:tc>
          <w:tcPr>
            <w:tcW w:w="2017" w:type="dxa"/>
            <w:vAlign w:val="center"/>
          </w:tcPr>
          <w:p w14:paraId="14305252"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62,4</w:t>
            </w:r>
          </w:p>
        </w:tc>
      </w:tr>
      <w:tr w:rsidR="00A35744" w14:paraId="08539D25" w14:textId="77777777">
        <w:tc>
          <w:tcPr>
            <w:tcW w:w="2011" w:type="dxa"/>
            <w:shd w:val="clear" w:color="auto" w:fill="DBE5F1"/>
            <w:vAlign w:val="center"/>
          </w:tcPr>
          <w:p w14:paraId="5D27CDE4"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b/>
                <w:color w:val="202122"/>
              </w:rPr>
              <w:t>понад 60 років</w:t>
            </w:r>
          </w:p>
        </w:tc>
        <w:tc>
          <w:tcPr>
            <w:tcW w:w="1812" w:type="dxa"/>
            <w:vAlign w:val="center"/>
          </w:tcPr>
          <w:p w14:paraId="5B128DB3"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28,8</w:t>
            </w:r>
          </w:p>
        </w:tc>
        <w:tc>
          <w:tcPr>
            <w:tcW w:w="1842" w:type="dxa"/>
            <w:vAlign w:val="center"/>
          </w:tcPr>
          <w:p w14:paraId="71D2FF1D"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color w:val="202122"/>
              </w:rPr>
              <w:t>28,1</w:t>
            </w:r>
          </w:p>
        </w:tc>
        <w:tc>
          <w:tcPr>
            <w:tcW w:w="2011" w:type="dxa"/>
            <w:vAlign w:val="center"/>
          </w:tcPr>
          <w:p w14:paraId="4691FBBD"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17,1</w:t>
            </w:r>
          </w:p>
        </w:tc>
        <w:tc>
          <w:tcPr>
            <w:tcW w:w="2017" w:type="dxa"/>
            <w:vAlign w:val="center"/>
          </w:tcPr>
          <w:p w14:paraId="69735368"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25,4</w:t>
            </w:r>
          </w:p>
        </w:tc>
      </w:tr>
    </w:tbl>
    <w:p w14:paraId="0AC03830" w14:textId="77777777" w:rsidR="00A35744" w:rsidRDefault="00A35744">
      <w:pPr>
        <w:ind w:firstLine="567"/>
        <w:jc w:val="both"/>
        <w:rPr>
          <w:rFonts w:ascii="Times New Roman" w:eastAsia="Times New Roman" w:hAnsi="Times New Roman" w:cs="Times New Roman"/>
          <w:color w:val="000000"/>
          <w:sz w:val="24"/>
          <w:szCs w:val="24"/>
        </w:rPr>
      </w:pPr>
    </w:p>
    <w:p w14:paraId="0B382F34" w14:textId="27F02D60"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Аналіз співвідношення населення Слобожанської </w:t>
      </w:r>
      <w:r w:rsidR="00FB173C">
        <w:rPr>
          <w:rFonts w:ascii="Times New Roman" w:eastAsia="Times New Roman" w:hAnsi="Times New Roman" w:cs="Times New Roman"/>
          <w:color w:val="000000"/>
          <w:sz w:val="24"/>
          <w:szCs w:val="24"/>
        </w:rPr>
        <w:t>міської ТГ</w:t>
      </w:r>
      <w:r>
        <w:rPr>
          <w:rFonts w:ascii="Times New Roman" w:eastAsia="Times New Roman" w:hAnsi="Times New Roman" w:cs="Times New Roman"/>
          <w:color w:val="000000"/>
          <w:sz w:val="24"/>
          <w:szCs w:val="24"/>
        </w:rPr>
        <w:t xml:space="preserve"> по віковим групам та за статтю у динаміці 2021-2023 рр. представлений у вигляді соціально-демографічних пірамід, які представлено на рис. 1.11 – 1.13, в яких дані щодо чисельності населення вказано відносно постійного населення ТГ станом на початок 2024 року.</w:t>
      </w:r>
    </w:p>
    <w:p w14:paraId="0577A65A" w14:textId="77777777" w:rsidR="00A35744" w:rsidRDefault="00A35744">
      <w:pPr>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rPr>
      </w:pPr>
    </w:p>
    <w:p w14:paraId="5A35709C" w14:textId="77777777" w:rsidR="00A35744" w:rsidRDefault="000F672F">
      <w:pPr>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rPr>
      </w:pPr>
      <w:r>
        <w:rPr>
          <w:noProof/>
          <w:color w:val="000000"/>
        </w:rPr>
        <w:drawing>
          <wp:inline distT="0" distB="0" distL="0" distR="0" wp14:anchorId="51F5A349" wp14:editId="57861058">
            <wp:extent cx="5616576" cy="3260726"/>
            <wp:effectExtent l="0" t="0" r="0" b="0"/>
            <wp:docPr id="2138672698" name="Діаграма 2138672698"/>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4F2DE710" w14:textId="77777777" w:rsidR="00A35744" w:rsidRDefault="000F672F">
      <w:pPr>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Рисунок 1.9 ‒ Соціально-демографічна піраміда станом на 01.01.2022 р., </w:t>
      </w:r>
    </w:p>
    <w:p w14:paraId="2F063B36" w14:textId="61D28C17" w:rsidR="00A35744" w:rsidRDefault="000F672F">
      <w:pPr>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Слобожанська </w:t>
      </w:r>
      <w:r w:rsidR="00DA28D6">
        <w:rPr>
          <w:rFonts w:ascii="Times New Roman" w:eastAsia="Times New Roman" w:hAnsi="Times New Roman" w:cs="Times New Roman"/>
          <w:b/>
          <w:color w:val="000000"/>
          <w:sz w:val="24"/>
          <w:szCs w:val="24"/>
        </w:rPr>
        <w:t>міська</w:t>
      </w:r>
      <w:r>
        <w:rPr>
          <w:rFonts w:ascii="Times New Roman" w:eastAsia="Times New Roman" w:hAnsi="Times New Roman" w:cs="Times New Roman"/>
          <w:b/>
          <w:color w:val="000000"/>
          <w:sz w:val="24"/>
          <w:szCs w:val="24"/>
        </w:rPr>
        <w:t xml:space="preserve"> ТГ в цілому</w:t>
      </w:r>
    </w:p>
    <w:p w14:paraId="43C1C4B0" w14:textId="77777777" w:rsidR="00A35744" w:rsidRDefault="000F672F">
      <w:pPr>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rPr>
      </w:pPr>
      <w:r>
        <w:rPr>
          <w:noProof/>
          <w:color w:val="000000"/>
        </w:rPr>
        <w:lastRenderedPageBreak/>
        <w:drawing>
          <wp:inline distT="0" distB="0" distL="0" distR="0" wp14:anchorId="4D2DDE3A" wp14:editId="73B3443D">
            <wp:extent cx="5524500" cy="3067050"/>
            <wp:effectExtent l="0" t="0" r="0" b="0"/>
            <wp:docPr id="2138672699" name="Діаграма 2138672699"/>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7BA37E1C" w14:textId="77777777" w:rsidR="00A35744" w:rsidRDefault="00A35744">
      <w:pPr>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rPr>
      </w:pPr>
    </w:p>
    <w:p w14:paraId="4A29E0C5" w14:textId="77777777" w:rsidR="00A35744" w:rsidRDefault="000F672F">
      <w:pPr>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Рисунок 1.10 ‒ Соціально-демографічна піраміда станом на 01.01.2023 р., </w:t>
      </w:r>
    </w:p>
    <w:p w14:paraId="43A0D549" w14:textId="1149BCF0" w:rsidR="00A35744" w:rsidRDefault="000F672F">
      <w:pPr>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Слобожанська </w:t>
      </w:r>
      <w:r w:rsidR="00DA28D6">
        <w:rPr>
          <w:rFonts w:ascii="Times New Roman" w:eastAsia="Times New Roman" w:hAnsi="Times New Roman" w:cs="Times New Roman"/>
          <w:b/>
          <w:color w:val="000000"/>
          <w:sz w:val="24"/>
          <w:szCs w:val="24"/>
        </w:rPr>
        <w:t>міська</w:t>
      </w:r>
      <w:r>
        <w:rPr>
          <w:rFonts w:ascii="Times New Roman" w:eastAsia="Times New Roman" w:hAnsi="Times New Roman" w:cs="Times New Roman"/>
          <w:b/>
          <w:color w:val="000000"/>
          <w:sz w:val="24"/>
          <w:szCs w:val="24"/>
        </w:rPr>
        <w:t xml:space="preserve"> ТГ в цілому</w:t>
      </w:r>
    </w:p>
    <w:p w14:paraId="0C2324B2" w14:textId="77777777" w:rsidR="00A35744" w:rsidRDefault="00A35744">
      <w:pPr>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rPr>
      </w:pPr>
    </w:p>
    <w:p w14:paraId="3B43659B" w14:textId="77777777" w:rsidR="00A35744" w:rsidRDefault="00A35744">
      <w:pPr>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rPr>
      </w:pPr>
    </w:p>
    <w:p w14:paraId="239DB3D7" w14:textId="77777777" w:rsidR="00A35744" w:rsidRDefault="00A35744">
      <w:pPr>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rPr>
      </w:pPr>
    </w:p>
    <w:p w14:paraId="74091259" w14:textId="77777777" w:rsidR="00A35744" w:rsidRDefault="00A35744">
      <w:pPr>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rPr>
      </w:pPr>
    </w:p>
    <w:p w14:paraId="1B11D8F8" w14:textId="77777777" w:rsidR="00A35744" w:rsidRDefault="000F672F">
      <w:pPr>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rPr>
      </w:pPr>
      <w:r>
        <w:rPr>
          <w:noProof/>
          <w:color w:val="000000"/>
        </w:rPr>
        <w:drawing>
          <wp:inline distT="0" distB="0" distL="0" distR="0" wp14:anchorId="3F4DCAF3" wp14:editId="266FB09C">
            <wp:extent cx="5486400" cy="3289300"/>
            <wp:effectExtent l="0" t="0" r="0" b="0"/>
            <wp:docPr id="2138672701" name="Діаграма 213867270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16BD66A8" w14:textId="77777777" w:rsidR="00A35744" w:rsidRDefault="000F672F">
      <w:pPr>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Рисунок 1.11 ‒ Соціально-демографічна піраміда станом на 01.01.2024 р., </w:t>
      </w:r>
    </w:p>
    <w:p w14:paraId="7B17F639" w14:textId="7F753EC0" w:rsidR="00A35744" w:rsidRDefault="000F672F">
      <w:pPr>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Слобожанська </w:t>
      </w:r>
      <w:r w:rsidR="00DA28D6">
        <w:rPr>
          <w:rFonts w:ascii="Times New Roman" w:eastAsia="Times New Roman" w:hAnsi="Times New Roman" w:cs="Times New Roman"/>
          <w:b/>
          <w:color w:val="000000"/>
          <w:sz w:val="24"/>
          <w:szCs w:val="24"/>
        </w:rPr>
        <w:t>міська</w:t>
      </w:r>
      <w:r>
        <w:rPr>
          <w:rFonts w:ascii="Times New Roman" w:eastAsia="Times New Roman" w:hAnsi="Times New Roman" w:cs="Times New Roman"/>
          <w:b/>
          <w:color w:val="000000"/>
          <w:sz w:val="24"/>
          <w:szCs w:val="24"/>
        </w:rPr>
        <w:t xml:space="preserve"> ТГ в цілому</w:t>
      </w:r>
    </w:p>
    <w:p w14:paraId="614DD593" w14:textId="77777777" w:rsidR="00A35744" w:rsidRDefault="00A35744">
      <w:pPr>
        <w:pBdr>
          <w:top w:val="nil"/>
          <w:left w:val="nil"/>
          <w:bottom w:val="nil"/>
          <w:right w:val="nil"/>
          <w:between w:val="nil"/>
        </w:pBdr>
        <w:spacing w:line="240" w:lineRule="auto"/>
        <w:jc w:val="center"/>
        <w:rPr>
          <w:rFonts w:ascii="Times New Roman" w:eastAsia="Times New Roman" w:hAnsi="Times New Roman" w:cs="Times New Roman"/>
          <w:b/>
          <w:color w:val="000000"/>
          <w:sz w:val="24"/>
          <w:szCs w:val="24"/>
        </w:rPr>
      </w:pPr>
    </w:p>
    <w:p w14:paraId="020765C3" w14:textId="77777777" w:rsidR="00A35744" w:rsidRDefault="000F672F">
      <w:pPr>
        <w:shd w:val="clear" w:color="auto" w:fill="DBE5F1"/>
        <w:jc w:val="both"/>
        <w:rPr>
          <w:rFonts w:ascii="Times New Roman" w:eastAsia="Times New Roman" w:hAnsi="Times New Roman" w:cs="Times New Roman"/>
          <w:b/>
          <w:color w:val="000000"/>
          <w:sz w:val="24"/>
          <w:szCs w:val="24"/>
        </w:rPr>
      </w:pPr>
      <w:bookmarkStart w:id="10" w:name="_heading=h.1ksv4uv" w:colFirst="0" w:colLast="0"/>
      <w:bookmarkEnd w:id="10"/>
      <w:r>
        <w:rPr>
          <w:rFonts w:ascii="Times New Roman" w:eastAsia="Times New Roman" w:hAnsi="Times New Roman" w:cs="Times New Roman"/>
          <w:b/>
          <w:color w:val="000000"/>
          <w:sz w:val="24"/>
          <w:szCs w:val="24"/>
        </w:rPr>
        <w:t>Висновки:</w:t>
      </w:r>
    </w:p>
    <w:p w14:paraId="70D798E4" w14:textId="77777777" w:rsidR="00A35744" w:rsidRDefault="00A35744">
      <w:pPr>
        <w:spacing w:line="240" w:lineRule="auto"/>
        <w:jc w:val="both"/>
        <w:rPr>
          <w:rFonts w:ascii="Times New Roman" w:eastAsia="Times New Roman" w:hAnsi="Times New Roman" w:cs="Times New Roman"/>
          <w:color w:val="000000"/>
          <w:sz w:val="24"/>
          <w:szCs w:val="24"/>
        </w:rPr>
      </w:pPr>
    </w:p>
    <w:p w14:paraId="1A1165BC" w14:textId="160A0D54" w:rsidR="00A35744" w:rsidRDefault="000F672F">
      <w:pPr>
        <w:pBdr>
          <w:top w:val="nil"/>
          <w:left w:val="nil"/>
          <w:bottom w:val="nil"/>
          <w:right w:val="nil"/>
          <w:between w:val="nil"/>
        </w:pBdr>
        <w:ind w:firstLine="567"/>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За час повномасштабного російського вторгнення спостерігається незначне скорочення чисельності постійних мешканців громади на рівні 7,14 % – з 26399 осіб, станом на </w:t>
      </w:r>
      <w:r>
        <w:rPr>
          <w:rFonts w:ascii="Times New Roman" w:eastAsia="Times New Roman" w:hAnsi="Times New Roman" w:cs="Times New Roman"/>
          <w:color w:val="000000"/>
          <w:sz w:val="24"/>
          <w:szCs w:val="24"/>
        </w:rPr>
        <w:lastRenderedPageBreak/>
        <w:t>01.01.2022р. до 24515, станом на 01.01.2024р. В той же час, громада, станом на 01.01.2024р.,</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прийняла 10901 особу в статусі ВПО</w:t>
      </w:r>
      <w:r>
        <w:rPr>
          <w:rFonts w:ascii="Times New Roman" w:eastAsia="Times New Roman" w:hAnsi="Times New Roman" w:cs="Times New Roman"/>
          <w:sz w:val="24"/>
          <w:szCs w:val="24"/>
        </w:rPr>
        <w:t>.</w:t>
      </w:r>
    </w:p>
    <w:p w14:paraId="28788DED" w14:textId="77777777" w:rsidR="00A35744" w:rsidRDefault="000F672F">
      <w:pPr>
        <w:pBdr>
          <w:top w:val="nil"/>
          <w:left w:val="nil"/>
          <w:bottom w:val="nil"/>
          <w:right w:val="nil"/>
          <w:between w:val="nil"/>
        </w:pBd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Відбувається стрімке старіння населення громади – частка осіб віком 60 років і старше серед постійних мешканців громади становить понад 28 %, що загрожує браком трудових ресурсів в умовах повоєнного відновлення та підвищує навантаження на систему надання соціальних послуг. </w:t>
      </w:r>
    </w:p>
    <w:p w14:paraId="33E99284" w14:textId="360CA412" w:rsidR="00A35744" w:rsidRDefault="00DA28D6">
      <w:pPr>
        <w:pBdr>
          <w:top w:val="nil"/>
          <w:left w:val="nil"/>
          <w:bottom w:val="nil"/>
          <w:right w:val="nil"/>
          <w:between w:val="nil"/>
        </w:pBd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Місто</w:t>
      </w:r>
      <w:r w:rsidR="000F672F">
        <w:rPr>
          <w:rFonts w:ascii="Times New Roman" w:eastAsia="Times New Roman" w:hAnsi="Times New Roman" w:cs="Times New Roman"/>
          <w:color w:val="000000"/>
          <w:sz w:val="24"/>
          <w:szCs w:val="24"/>
        </w:rPr>
        <w:t xml:space="preserve"> Слобожанське є найбільшим населеним пунктом громади, з загальною чисельністю 12329 осіб, що значно перевищує цей показник по іншим округам. В цьому селищі також знаходиться найбільша кількість домогосподарств – 6616, а також саме воно прийняло найбільшу кількість ВПО – 4506 осіб.</w:t>
      </w:r>
    </w:p>
    <w:p w14:paraId="22A6AE7E" w14:textId="77777777" w:rsidR="00A35744" w:rsidRDefault="000F672F">
      <w:pPr>
        <w:pBdr>
          <w:top w:val="nil"/>
          <w:left w:val="nil"/>
          <w:bottom w:val="nil"/>
          <w:right w:val="nil"/>
          <w:between w:val="nil"/>
        </w:pBd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Інші старостинські округи мають приблизно однакову кількість місцевих мешканців, при цьому має місце тенденція щодо більшого середнього віку мешканців старостинських округів порівняно із центром громади. Звичайно, що ці дані необхідно враховувати при плануванні заходів соціальної політики, розробки програм соціальної підтримки та інвестицій в інфраструктуру, спрямованих на задоволення потреб різних груп населення, зокрема дітей, осіб з інвалідністю та літніх людей. </w:t>
      </w:r>
    </w:p>
    <w:p w14:paraId="6F80D7C2" w14:textId="41DDFDDE" w:rsidR="00A35744" w:rsidRDefault="000F672F">
      <w:pPr>
        <w:pBdr>
          <w:top w:val="nil"/>
          <w:left w:val="nil"/>
          <w:bottom w:val="nil"/>
          <w:right w:val="nil"/>
          <w:between w:val="nil"/>
        </w:pBd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Отже, можна говорити про поодинокі прояви демографічної кризи на рівні</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Слобожанської</w:t>
      </w:r>
      <w:r w:rsidR="00FB173C">
        <w:rPr>
          <w:rFonts w:ascii="Times New Roman" w:eastAsia="Times New Roman" w:hAnsi="Times New Roman" w:cs="Times New Roman"/>
          <w:color w:val="000000"/>
          <w:sz w:val="24"/>
          <w:szCs w:val="24"/>
        </w:rPr>
        <w:t xml:space="preserve"> міської </w:t>
      </w:r>
      <w:r>
        <w:rPr>
          <w:rFonts w:ascii="Times New Roman" w:eastAsia="Times New Roman" w:hAnsi="Times New Roman" w:cs="Times New Roman"/>
          <w:color w:val="000000"/>
          <w:sz w:val="24"/>
          <w:szCs w:val="24"/>
        </w:rPr>
        <w:t xml:space="preserve">ТГ, що проявляється через незначне скорочення постійних мешканців громади, неоднорідність вікової та гендерної структури, що, у сукупності, може стати серйозним викликом для місцевої влади вже у найближчій перспективі. Також існує гостра потреба адаптувати комунальні послуги та інфраструктуру до демографічних змін, необхідно реорганізувати систему надання публічних послуг, з огляду на змінену вікову структуру населення, та створити нову модель економічного розвитку, що сприятиме залученню додаткових фахівців у працездатному віці та стимулюванню інновацій у галузях, здатних генерувати нові робочі місця. Також важливо активізувати заходи, спрямовані на збільшення продуктивності та автоматизацію виробництва, з одночасним впровадженням ефективної системи моніторингу та прогнозування демографічних трендів на рівні </w:t>
      </w:r>
      <w:r>
        <w:rPr>
          <w:rFonts w:ascii="Times New Roman" w:eastAsia="Times New Roman" w:hAnsi="Times New Roman" w:cs="Times New Roman"/>
          <w:sz w:val="24"/>
          <w:szCs w:val="24"/>
        </w:rPr>
        <w:t>населених</w:t>
      </w:r>
      <w:r>
        <w:rPr>
          <w:rFonts w:ascii="Times New Roman" w:eastAsia="Times New Roman" w:hAnsi="Times New Roman" w:cs="Times New Roman"/>
          <w:color w:val="000000"/>
          <w:sz w:val="24"/>
          <w:szCs w:val="24"/>
        </w:rPr>
        <w:t xml:space="preserve"> пунктів громади, що може стати ключовим аспектом при формуванні пріоритетних напрямів економічного розвитку у розрізі старостинських округів.</w:t>
      </w:r>
    </w:p>
    <w:p w14:paraId="3CE23253" w14:textId="77777777" w:rsidR="00A35744" w:rsidRDefault="00A35744">
      <w:pPr>
        <w:pBdr>
          <w:top w:val="nil"/>
          <w:left w:val="nil"/>
          <w:bottom w:val="nil"/>
          <w:right w:val="nil"/>
          <w:between w:val="nil"/>
        </w:pBdr>
        <w:ind w:firstLine="567"/>
        <w:jc w:val="both"/>
        <w:rPr>
          <w:rFonts w:ascii="Times New Roman" w:eastAsia="Times New Roman" w:hAnsi="Times New Roman" w:cs="Times New Roman"/>
          <w:color w:val="000000"/>
          <w:sz w:val="24"/>
          <w:szCs w:val="24"/>
        </w:rPr>
      </w:pPr>
    </w:p>
    <w:p w14:paraId="4CB175F0" w14:textId="77777777" w:rsidR="00A35744" w:rsidRDefault="000F672F">
      <w:pPr>
        <w:pStyle w:val="2"/>
        <w:keepNext w:val="0"/>
        <w:keepLines w:val="0"/>
        <w:numPr>
          <w:ilvl w:val="1"/>
          <w:numId w:val="8"/>
        </w:numPr>
        <w:shd w:val="clear" w:color="auto" w:fill="B8CCE4"/>
        <w:tabs>
          <w:tab w:val="left" w:pos="0"/>
        </w:tabs>
        <w:spacing w:before="0" w:after="0" w:line="240" w:lineRule="auto"/>
        <w:ind w:left="426" w:right="1"/>
        <w:jc w:val="center"/>
        <w:rPr>
          <w:rFonts w:ascii="Times New Roman" w:eastAsia="Times New Roman" w:hAnsi="Times New Roman" w:cs="Times New Roman"/>
          <w:b/>
          <w:color w:val="000000"/>
          <w:sz w:val="24"/>
          <w:szCs w:val="24"/>
        </w:rPr>
      </w:pPr>
      <w:bookmarkStart w:id="11" w:name="_heading=h.44sinio" w:colFirst="0" w:colLast="0"/>
      <w:bookmarkEnd w:id="11"/>
      <w:r>
        <w:rPr>
          <w:rFonts w:ascii="Times New Roman" w:eastAsia="Times New Roman" w:hAnsi="Times New Roman" w:cs="Times New Roman"/>
          <w:b/>
          <w:color w:val="000000"/>
          <w:sz w:val="24"/>
          <w:szCs w:val="24"/>
        </w:rPr>
        <w:t>Інформація про особливості здійснення місцевого самоврядування в умовах воєнного стану</w:t>
      </w:r>
    </w:p>
    <w:p w14:paraId="4F066595" w14:textId="77777777" w:rsidR="00A35744" w:rsidRDefault="00A35744">
      <w:pPr>
        <w:spacing w:line="240" w:lineRule="auto"/>
        <w:rPr>
          <w:rFonts w:ascii="Times New Roman" w:eastAsia="Times New Roman" w:hAnsi="Times New Roman" w:cs="Times New Roman"/>
          <w:color w:val="000000"/>
          <w:sz w:val="24"/>
          <w:szCs w:val="24"/>
        </w:rPr>
      </w:pPr>
    </w:p>
    <w:p w14:paraId="4373E676" w14:textId="358D763C" w:rsidR="00A35744" w:rsidRDefault="000F672F">
      <w:pPr>
        <w:ind w:firstLine="567"/>
        <w:jc w:val="both"/>
        <w:rPr>
          <w:rFonts w:ascii="Times New Roman" w:eastAsia="Times New Roman" w:hAnsi="Times New Roman" w:cs="Times New Roman"/>
          <w:color w:val="000000"/>
          <w:sz w:val="24"/>
          <w:szCs w:val="24"/>
        </w:rPr>
      </w:pPr>
      <w:bookmarkStart w:id="12" w:name="bookmark=id.3dy6vkm" w:colFirst="0" w:colLast="0"/>
      <w:bookmarkStart w:id="13" w:name="bookmark=id.1t3h5sf" w:colFirst="0" w:colLast="0"/>
      <w:bookmarkEnd w:id="12"/>
      <w:bookmarkEnd w:id="13"/>
      <w:r>
        <w:rPr>
          <w:rFonts w:ascii="Times New Roman" w:eastAsia="Times New Roman" w:hAnsi="Times New Roman" w:cs="Times New Roman"/>
          <w:color w:val="000000"/>
          <w:sz w:val="24"/>
          <w:szCs w:val="24"/>
        </w:rPr>
        <w:t xml:space="preserve">Місцеве самоврядування на території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територіальної громади здійснюється відповідно до </w:t>
      </w:r>
      <w:hyperlink r:id="rId27" w:anchor="Text">
        <w:r>
          <w:rPr>
            <w:rFonts w:ascii="Times New Roman" w:eastAsia="Times New Roman" w:hAnsi="Times New Roman" w:cs="Times New Roman"/>
            <w:color w:val="0000FF"/>
            <w:sz w:val="24"/>
            <w:szCs w:val="24"/>
            <w:u w:val="single"/>
          </w:rPr>
          <w:t>Конституції України</w:t>
        </w:r>
      </w:hyperlink>
      <w:r>
        <w:rPr>
          <w:rFonts w:ascii="Times New Roman" w:eastAsia="Times New Roman" w:hAnsi="Times New Roman" w:cs="Times New Roman"/>
          <w:color w:val="000000"/>
          <w:sz w:val="24"/>
          <w:szCs w:val="24"/>
        </w:rPr>
        <w:t xml:space="preserve">, зокрема, </w:t>
      </w:r>
      <w:r>
        <w:rPr>
          <w:rFonts w:ascii="Times New Roman" w:eastAsia="Times New Roman" w:hAnsi="Times New Roman" w:cs="Times New Roman"/>
          <w:sz w:val="24"/>
          <w:szCs w:val="24"/>
        </w:rPr>
        <w:t>статті</w:t>
      </w:r>
      <w:r>
        <w:rPr>
          <w:rFonts w:ascii="Times New Roman" w:eastAsia="Times New Roman" w:hAnsi="Times New Roman" w:cs="Times New Roman"/>
          <w:color w:val="000000"/>
          <w:sz w:val="24"/>
          <w:szCs w:val="24"/>
        </w:rPr>
        <w:t xml:space="preserve"> 38, 64, Закону України від 21 травня 1997 року </w:t>
      </w:r>
      <w:hyperlink r:id="rId28" w:anchor="Text">
        <w:r>
          <w:rPr>
            <w:rFonts w:ascii="Times New Roman" w:eastAsia="Times New Roman" w:hAnsi="Times New Roman" w:cs="Times New Roman"/>
            <w:color w:val="0000FF"/>
            <w:sz w:val="24"/>
            <w:szCs w:val="24"/>
            <w:u w:val="single"/>
          </w:rPr>
          <w:t>№ 280/97-ВР</w:t>
        </w:r>
      </w:hyperlink>
      <w:r>
        <w:rPr>
          <w:rFonts w:ascii="Times New Roman" w:eastAsia="Times New Roman" w:hAnsi="Times New Roman" w:cs="Times New Roman"/>
          <w:color w:val="000000"/>
          <w:sz w:val="24"/>
          <w:szCs w:val="24"/>
        </w:rPr>
        <w:t xml:space="preserve"> «Про місцеве самоврядування в Україні», а також згідно з Указом Президента України </w:t>
      </w:r>
      <w:hyperlink r:id="rId29">
        <w:r>
          <w:rPr>
            <w:rFonts w:ascii="Times New Roman" w:eastAsia="Times New Roman" w:hAnsi="Times New Roman" w:cs="Times New Roman"/>
            <w:color w:val="0000FF"/>
            <w:sz w:val="24"/>
            <w:szCs w:val="24"/>
            <w:u w:val="single"/>
          </w:rPr>
          <w:t>№ 64/2022</w:t>
        </w:r>
      </w:hyperlink>
      <w:r>
        <w:rPr>
          <w:rFonts w:ascii="Times New Roman" w:eastAsia="Times New Roman" w:hAnsi="Times New Roman" w:cs="Times New Roman"/>
          <w:color w:val="000000"/>
          <w:sz w:val="24"/>
          <w:szCs w:val="24"/>
        </w:rPr>
        <w:t xml:space="preserve"> від 24 лютого 2022 року «Про введення воєнного стану в Україні» (зі змінами та доповненнями). </w:t>
      </w:r>
    </w:p>
    <w:p w14:paraId="505D14D5" w14:textId="77777777"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Слід зазначити, що згідно з положеннями крайнього згаданого документа, в окремих випадках, на час воєнного стану та до 90 днів після його завершення, можливе обмеження діяльності місцевої ради та її виконавчого комітету, передача їхніх повноважень ВА НП або начальнику адміністрації, якщо це буде вирішено Президентом та Верховною Радою України.</w:t>
      </w:r>
    </w:p>
    <w:p w14:paraId="1DF512A9" w14:textId="77777777"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Розуміння порядку функціонування місцевого самоврядування в умовах воєнного стану є ключовим для визначення повноважень відповідальних осіб і організації владних дій на користь громади, включно з управлінням ресурсами і реалізацією програм. </w:t>
      </w:r>
    </w:p>
    <w:p w14:paraId="5DD9AAB8" w14:textId="355389B7"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На момент розробки ПКВ, згадані обмеження на території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ТГ не введено, і місцеве самоврядування на території здійснюється у звичайному порядку (рис.1.14).</w:t>
      </w:r>
    </w:p>
    <w:p w14:paraId="02774012" w14:textId="0DC93FE9" w:rsidR="00A35744" w:rsidRDefault="00DA28D6">
      <w:pPr>
        <w:numPr>
          <w:ilvl w:val="0"/>
          <w:numId w:val="21"/>
        </w:numPr>
        <w:tabs>
          <w:tab w:val="left" w:pos="993"/>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Міська</w:t>
      </w:r>
      <w:r w:rsidR="000F672F">
        <w:rPr>
          <w:rFonts w:ascii="Times New Roman" w:eastAsia="Times New Roman" w:hAnsi="Times New Roman" w:cs="Times New Roman"/>
          <w:color w:val="000000"/>
          <w:sz w:val="24"/>
          <w:szCs w:val="24"/>
        </w:rPr>
        <w:t xml:space="preserve"> рада проводить пленарні засідання та приймає рішення у межах компетенції як представницький орган місцевого самоврядування відповідно до </w:t>
      </w:r>
      <w:proofErr w:type="spellStart"/>
      <w:r w:rsidR="000F672F">
        <w:rPr>
          <w:rFonts w:ascii="Times New Roman" w:eastAsia="Times New Roman" w:hAnsi="Times New Roman" w:cs="Times New Roman"/>
          <w:color w:val="000000"/>
          <w:sz w:val="24"/>
          <w:szCs w:val="24"/>
        </w:rPr>
        <w:t>ст.ст</w:t>
      </w:r>
      <w:proofErr w:type="spellEnd"/>
      <w:r w:rsidR="000F672F">
        <w:rPr>
          <w:rFonts w:ascii="Times New Roman" w:eastAsia="Times New Roman" w:hAnsi="Times New Roman" w:cs="Times New Roman"/>
          <w:color w:val="000000"/>
          <w:sz w:val="24"/>
          <w:szCs w:val="24"/>
        </w:rPr>
        <w:t>. 25-26 Закону України «Про місцеве самоврядування в Україні».</w:t>
      </w:r>
    </w:p>
    <w:p w14:paraId="33E1A33E" w14:textId="35BA5060" w:rsidR="00A35744" w:rsidRDefault="000F672F">
      <w:pPr>
        <w:numPr>
          <w:ilvl w:val="0"/>
          <w:numId w:val="21"/>
        </w:numPr>
        <w:tabs>
          <w:tab w:val="left" w:pos="993"/>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Виконавчий комітет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ради здійснює свої повноваження як колегіальний виконавчий орган місцевого самоврядування та згідно з ч. 2 ст. 52 Закону України «Про місцеве самоврядування в Україні», а саме:</w:t>
      </w:r>
    </w:p>
    <w:p w14:paraId="72405DE9" w14:textId="77777777" w:rsidR="00A35744" w:rsidRDefault="000F672F">
      <w:pPr>
        <w:numPr>
          <w:ilvl w:val="0"/>
          <w:numId w:val="22"/>
        </w:numPr>
        <w:shd w:val="clear" w:color="auto" w:fill="FFFFFF"/>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попередньо розглядає та схвалює проєкти місцевих програм соціально-економічного і культурного розвитку, цільових програм з інших питань, прогноз місцевого бюджету, проєкт місцевого бюджету, проєкти рішень з інших питань, що вносяться на розгляд відповідної ради;</w:t>
      </w:r>
    </w:p>
    <w:p w14:paraId="2A5FA311" w14:textId="77777777" w:rsidR="00A35744" w:rsidRDefault="000F672F">
      <w:pPr>
        <w:numPr>
          <w:ilvl w:val="0"/>
          <w:numId w:val="22"/>
        </w:numPr>
        <w:shd w:val="clear" w:color="auto" w:fill="FFFFFF"/>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координує діяльність відділів, управлінь та інших виконавчих органів ради, підприємств, установ та організацій, що належать до комунальної власності відповідної територіальної громади, заслуховує звіти про роботу їх керівників;</w:t>
      </w:r>
    </w:p>
    <w:p w14:paraId="31FF7A8D" w14:textId="77777777" w:rsidR="00A35744" w:rsidRDefault="000F672F">
      <w:pPr>
        <w:numPr>
          <w:ilvl w:val="0"/>
          <w:numId w:val="22"/>
        </w:numPr>
        <w:shd w:val="clear" w:color="auto" w:fill="FFFFFF"/>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має право змінювати або скасовувати акти підпорядкованих йому відділів, управлінь, інших виконавчих органів ради, а також їх посадових осіб.</w:t>
      </w:r>
    </w:p>
    <w:p w14:paraId="310D2F9E" w14:textId="478213D8" w:rsidR="00A35744" w:rsidRDefault="000F672F">
      <w:pPr>
        <w:spacing w:before="280" w:after="280" w:line="240" w:lineRule="auto"/>
        <w:jc w:val="center"/>
        <w:rPr>
          <w:rFonts w:ascii="Times New Roman" w:eastAsia="Times New Roman" w:hAnsi="Times New Roman" w:cs="Times New Roman"/>
          <w:sz w:val="24"/>
          <w:szCs w:val="24"/>
        </w:rPr>
      </w:pPr>
      <w:r>
        <w:rPr>
          <w:noProof/>
        </w:rPr>
        <w:drawing>
          <wp:inline distT="0" distB="0" distL="0" distR="0" wp14:anchorId="25D70C77" wp14:editId="5B2CEBB6">
            <wp:extent cx="5943600" cy="3852333"/>
            <wp:effectExtent l="0" t="0" r="0" b="0"/>
            <wp:docPr id="2138672723" name="image12.jpg" descr="C:\Users\Lenovo\Desktop\DOBRE Відновлення КОЗІНА\Слобожанськ\Слобож_Орг структура .jpg"/>
            <wp:cNvGraphicFramePr/>
            <a:graphic xmlns:a="http://schemas.openxmlformats.org/drawingml/2006/main">
              <a:graphicData uri="http://schemas.openxmlformats.org/drawingml/2006/picture">
                <pic:pic xmlns:pic="http://schemas.openxmlformats.org/drawingml/2006/picture">
                  <pic:nvPicPr>
                    <pic:cNvPr id="0" name="image12.jpg" descr="C:\Users\Lenovo\Desktop\DOBRE Відновлення КОЗІНА\Слобожанськ\Слобож_Орг структура .jpg"/>
                    <pic:cNvPicPr preferRelativeResize="0"/>
                  </pic:nvPicPr>
                  <pic:blipFill rotWithShape="1">
                    <a:blip r:embed="rId30"/>
                    <a:srcRect t="7140"/>
                    <a:stretch>
                      <a:fillRect/>
                    </a:stretch>
                  </pic:blipFill>
                  <pic:spPr bwMode="auto">
                    <a:xfrm>
                      <a:off x="0" y="0"/>
                      <a:ext cx="5947109" cy="3854607"/>
                    </a:xfrm>
                    <a:prstGeom prst="rect">
                      <a:avLst/>
                    </a:prstGeom>
                    <a:ln>
                      <a:noFill/>
                    </a:ln>
                    <a:extLst>
                      <a:ext uri="{53640926-AAD7-44D8-BBD7-CCE9431645EC}">
                        <a14:shadowObscured xmlns:a14="http://schemas.microsoft.com/office/drawing/2010/main"/>
                      </a:ext>
                    </a:extLst>
                  </pic:spPr>
                </pic:pic>
              </a:graphicData>
            </a:graphic>
          </wp:inline>
        </w:drawing>
      </w:r>
    </w:p>
    <w:p w14:paraId="61E8834F" w14:textId="690EF404" w:rsidR="00A35744" w:rsidRDefault="000F672F">
      <w:pPr>
        <w:spacing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Рисунок 1.14 – Структура 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ради та її виконавчих органів </w:t>
      </w:r>
    </w:p>
    <w:p w14:paraId="30024F68" w14:textId="77777777" w:rsidR="00A35744" w:rsidRDefault="000F672F">
      <w:pPr>
        <w:spacing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(станом на 01.01.2024)</w:t>
      </w:r>
    </w:p>
    <w:p w14:paraId="63AD1D39" w14:textId="77777777" w:rsidR="00A35744" w:rsidRDefault="00A35744">
      <w:pPr>
        <w:shd w:val="clear" w:color="auto" w:fill="FFFFFF"/>
        <w:spacing w:line="240" w:lineRule="auto"/>
        <w:jc w:val="both"/>
        <w:rPr>
          <w:rFonts w:ascii="Times New Roman" w:eastAsia="Times New Roman" w:hAnsi="Times New Roman" w:cs="Times New Roman"/>
          <w:sz w:val="24"/>
          <w:szCs w:val="24"/>
        </w:rPr>
      </w:pPr>
    </w:p>
    <w:p w14:paraId="034708C0" w14:textId="77777777" w:rsidR="00A35744" w:rsidRDefault="000F672F">
      <w:pPr>
        <w:shd w:val="clear" w:color="auto" w:fill="DBE5F1"/>
        <w:jc w:val="both"/>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Висновок</w:t>
      </w:r>
    </w:p>
    <w:p w14:paraId="57275696" w14:textId="3693BD7D" w:rsidR="00A35744" w:rsidRDefault="000F672F">
      <w:pPr>
        <w:ind w:firstLine="567"/>
        <w:jc w:val="both"/>
        <w:rPr>
          <w:rFonts w:ascii="Times New Roman" w:eastAsia="Times New Roman" w:hAnsi="Times New Roman" w:cs="Times New Roman"/>
          <w:sz w:val="24"/>
          <w:szCs w:val="24"/>
        </w:rPr>
        <w:sectPr w:rsidR="00A35744" w:rsidSect="0006670C">
          <w:headerReference w:type="even" r:id="rId31"/>
          <w:headerReference w:type="default" r:id="rId32"/>
          <w:footerReference w:type="even" r:id="rId33"/>
          <w:footerReference w:type="default" r:id="rId34"/>
          <w:headerReference w:type="first" r:id="rId35"/>
          <w:footerReference w:type="first" r:id="rId36"/>
          <w:pgSz w:w="11909" w:h="16834"/>
          <w:pgMar w:top="1134" w:right="567" w:bottom="1134" w:left="1701" w:header="720" w:footer="720" w:gutter="0"/>
          <w:pgNumType w:start="1"/>
          <w:cols w:space="720"/>
          <w:titlePg/>
          <w:docGrid w:linePitch="299"/>
        </w:sectPr>
      </w:pPr>
      <w:r>
        <w:rPr>
          <w:rFonts w:ascii="Times New Roman" w:eastAsia="Times New Roman" w:hAnsi="Times New Roman" w:cs="Times New Roman"/>
          <w:color w:val="000000"/>
          <w:sz w:val="24"/>
          <w:szCs w:val="24"/>
        </w:rPr>
        <w:t xml:space="preserve">Система органів місцевого самоврядування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w:t>
      </w:r>
      <w:r w:rsidR="00FB173C">
        <w:rPr>
          <w:rFonts w:ascii="Times New Roman" w:eastAsia="Times New Roman" w:hAnsi="Times New Roman" w:cs="Times New Roman"/>
          <w:color w:val="000000"/>
          <w:sz w:val="24"/>
          <w:szCs w:val="24"/>
        </w:rPr>
        <w:t>ТГ</w:t>
      </w:r>
      <w:r>
        <w:rPr>
          <w:rFonts w:ascii="Times New Roman" w:eastAsia="Times New Roman" w:hAnsi="Times New Roman" w:cs="Times New Roman"/>
          <w:color w:val="000000"/>
          <w:sz w:val="24"/>
          <w:szCs w:val="24"/>
        </w:rPr>
        <w:t xml:space="preserve"> має розгалужену та збалансовану систему, яка відповідає вимогам чинного законодавств</w:t>
      </w:r>
      <w:r>
        <w:rPr>
          <w:rFonts w:ascii="Times New Roman" w:eastAsia="Times New Roman" w:hAnsi="Times New Roman" w:cs="Times New Roman"/>
          <w:sz w:val="24"/>
          <w:szCs w:val="24"/>
        </w:rPr>
        <w:t>а</w:t>
      </w:r>
      <w:r>
        <w:rPr>
          <w:rFonts w:ascii="Times New Roman" w:eastAsia="Times New Roman" w:hAnsi="Times New Roman" w:cs="Times New Roman"/>
          <w:color w:val="000000"/>
          <w:sz w:val="24"/>
          <w:szCs w:val="24"/>
        </w:rPr>
        <w:t xml:space="preserve"> України, але, в той же час, була неодноразово переглянута у зв’язку зі змінами у суспільно-політичному житті громади, які відбулись внаслідок повномасштабного російського вторгнення у період після лютого 2022 року</w:t>
      </w:r>
    </w:p>
    <w:p w14:paraId="1B31921D" w14:textId="51D91922" w:rsidR="00A35744" w:rsidRDefault="000F672F">
      <w:pPr>
        <w:pStyle w:val="1"/>
        <w:numPr>
          <w:ilvl w:val="0"/>
          <w:numId w:val="8"/>
        </w:numPr>
        <w:shd w:val="clear" w:color="auto" w:fill="548DD4"/>
        <w:spacing w:before="0" w:after="0"/>
        <w:rPr>
          <w:rFonts w:ascii="Times New Roman" w:eastAsia="Times New Roman" w:hAnsi="Times New Roman" w:cs="Times New Roman"/>
          <w:b/>
          <w:sz w:val="24"/>
          <w:szCs w:val="24"/>
        </w:rPr>
      </w:pPr>
      <w:bookmarkStart w:id="14" w:name="_heading=h.3j2qqm3" w:colFirst="0" w:colLast="0"/>
      <w:bookmarkEnd w:id="14"/>
      <w:r>
        <w:rPr>
          <w:rFonts w:ascii="Times New Roman" w:eastAsia="Times New Roman" w:hAnsi="Times New Roman" w:cs="Times New Roman"/>
          <w:b/>
          <w:sz w:val="24"/>
          <w:szCs w:val="24"/>
        </w:rPr>
        <w:lastRenderedPageBreak/>
        <w:t xml:space="preserve">Загальна економічна оцінка Слобожанської </w:t>
      </w:r>
      <w:r w:rsidR="00DA28D6">
        <w:rPr>
          <w:rFonts w:ascii="Times New Roman" w:eastAsia="Times New Roman" w:hAnsi="Times New Roman" w:cs="Times New Roman"/>
          <w:b/>
          <w:sz w:val="24"/>
          <w:szCs w:val="24"/>
        </w:rPr>
        <w:t>міської</w:t>
      </w:r>
      <w:r>
        <w:rPr>
          <w:rFonts w:ascii="Times New Roman" w:eastAsia="Times New Roman" w:hAnsi="Times New Roman" w:cs="Times New Roman"/>
          <w:b/>
          <w:sz w:val="24"/>
          <w:szCs w:val="24"/>
        </w:rPr>
        <w:t xml:space="preserve"> територіальної громади</w:t>
      </w:r>
    </w:p>
    <w:p w14:paraId="57BF0FF1" w14:textId="77777777" w:rsidR="00A35744" w:rsidRDefault="00A35744">
      <w:pPr>
        <w:rPr>
          <w:rFonts w:ascii="Times New Roman" w:eastAsia="Times New Roman" w:hAnsi="Times New Roman" w:cs="Times New Roman"/>
          <w:color w:val="000000"/>
        </w:rPr>
      </w:pPr>
    </w:p>
    <w:p w14:paraId="57D36D3C" w14:textId="77777777" w:rsidR="00A35744" w:rsidRDefault="000F672F">
      <w:pPr>
        <w:pStyle w:val="2"/>
        <w:keepNext w:val="0"/>
        <w:keepLines w:val="0"/>
        <w:numPr>
          <w:ilvl w:val="1"/>
          <w:numId w:val="9"/>
        </w:numPr>
        <w:shd w:val="clear" w:color="auto" w:fill="B8CCE4"/>
        <w:tabs>
          <w:tab w:val="left" w:pos="0"/>
        </w:tabs>
        <w:spacing w:before="0" w:after="0" w:line="240" w:lineRule="auto"/>
        <w:ind w:left="426" w:right="1"/>
        <w:jc w:val="center"/>
        <w:rPr>
          <w:rFonts w:ascii="Times New Roman" w:eastAsia="Times New Roman" w:hAnsi="Times New Roman" w:cs="Times New Roman"/>
          <w:b/>
          <w:color w:val="000000"/>
          <w:sz w:val="24"/>
          <w:szCs w:val="24"/>
        </w:rPr>
      </w:pPr>
      <w:bookmarkStart w:id="15" w:name="_heading=h.1y810tw" w:colFirst="0" w:colLast="0"/>
      <w:bookmarkEnd w:id="15"/>
      <w:r>
        <w:rPr>
          <w:rFonts w:ascii="Times New Roman" w:eastAsia="Times New Roman" w:hAnsi="Times New Roman" w:cs="Times New Roman"/>
          <w:b/>
          <w:color w:val="000000"/>
          <w:sz w:val="24"/>
          <w:szCs w:val="24"/>
        </w:rPr>
        <w:t xml:space="preserve"> Аналіз бюджету та пропозиції щодо джерел фінансування заходів для забезпечення комплексного відновлення території</w:t>
      </w:r>
    </w:p>
    <w:p w14:paraId="1A1890B9" w14:textId="5A37B2F3" w:rsidR="00571A21" w:rsidRDefault="00571A21" w:rsidP="00571A21">
      <w:pPr>
        <w:spacing w:line="240" w:lineRule="auto"/>
        <w:jc w:val="center"/>
        <w:rPr>
          <w:rFonts w:ascii="Times New Roman" w:eastAsia="Times New Roman" w:hAnsi="Times New Roman" w:cs="Times New Roman"/>
          <w:b/>
          <w:sz w:val="24"/>
          <w:szCs w:val="24"/>
        </w:rPr>
      </w:pPr>
      <w:bookmarkStart w:id="16" w:name="_heading=h.2s8eyo1" w:colFirst="0" w:colLast="0"/>
      <w:bookmarkEnd w:id="16"/>
      <w:r>
        <w:rPr>
          <w:rFonts w:ascii="Times New Roman" w:eastAsia="Times New Roman" w:hAnsi="Times New Roman" w:cs="Times New Roman"/>
          <w:b/>
          <w:sz w:val="24"/>
          <w:szCs w:val="24"/>
        </w:rPr>
        <w:t xml:space="preserve">Таблиця 2.1 – Показники виконання бюджету Слобожанської </w:t>
      </w:r>
      <w:r w:rsidR="00DA28D6">
        <w:rPr>
          <w:rFonts w:ascii="Times New Roman" w:eastAsia="Times New Roman" w:hAnsi="Times New Roman" w:cs="Times New Roman"/>
          <w:b/>
          <w:sz w:val="24"/>
          <w:szCs w:val="24"/>
        </w:rPr>
        <w:t>міської</w:t>
      </w:r>
      <w:r>
        <w:rPr>
          <w:rFonts w:ascii="Times New Roman" w:eastAsia="Times New Roman" w:hAnsi="Times New Roman" w:cs="Times New Roman"/>
          <w:b/>
          <w:sz w:val="24"/>
          <w:szCs w:val="24"/>
        </w:rPr>
        <w:t xml:space="preserve"> ТГ, тис грн.</w:t>
      </w:r>
    </w:p>
    <w:tbl>
      <w:tblPr>
        <w:tblW w:w="10039" w:type="dxa"/>
        <w:tblInd w:w="-10" w:type="dxa"/>
        <w:tblLook w:val="04A0" w:firstRow="1" w:lastRow="0" w:firstColumn="1" w:lastColumn="0" w:noHBand="0" w:noVBand="1"/>
      </w:tblPr>
      <w:tblGrid>
        <w:gridCol w:w="3119"/>
        <w:gridCol w:w="1440"/>
        <w:gridCol w:w="1400"/>
        <w:gridCol w:w="1380"/>
        <w:gridCol w:w="1400"/>
        <w:gridCol w:w="1300"/>
      </w:tblGrid>
      <w:tr w:rsidR="00571A21" w:rsidRPr="00174AAA" w14:paraId="4B58F748" w14:textId="77777777" w:rsidTr="00080CC8">
        <w:trPr>
          <w:trHeight w:val="790"/>
        </w:trPr>
        <w:tc>
          <w:tcPr>
            <w:tcW w:w="3119" w:type="dxa"/>
            <w:tcBorders>
              <w:top w:val="single" w:sz="8" w:space="0" w:color="auto"/>
              <w:left w:val="single" w:sz="8" w:space="0" w:color="auto"/>
              <w:bottom w:val="single" w:sz="8" w:space="0" w:color="auto"/>
              <w:right w:val="single" w:sz="8" w:space="0" w:color="000000"/>
            </w:tcBorders>
            <w:shd w:val="clear" w:color="000000" w:fill="FFFFFF"/>
            <w:vAlign w:val="center"/>
            <w:hideMark/>
          </w:tcPr>
          <w:p w14:paraId="0C262CD5" w14:textId="77777777" w:rsidR="00571A21" w:rsidRPr="00174AAA" w:rsidRDefault="00571A21" w:rsidP="00D223A2">
            <w:pPr>
              <w:spacing w:line="240" w:lineRule="auto"/>
              <w:rPr>
                <w:rFonts w:ascii="Times New Roman" w:eastAsia="Times New Roman" w:hAnsi="Times New Roman" w:cs="Times New Roman"/>
                <w:b/>
                <w:bCs/>
                <w:color w:val="000000"/>
                <w:lang w:eastAsia="ru-RU"/>
              </w:rPr>
            </w:pPr>
            <w:r w:rsidRPr="00174AAA">
              <w:rPr>
                <w:rFonts w:ascii="Times New Roman" w:eastAsia="Times New Roman" w:hAnsi="Times New Roman" w:cs="Times New Roman"/>
                <w:b/>
                <w:bCs/>
                <w:color w:val="000000"/>
                <w:lang w:eastAsia="ru-RU"/>
              </w:rPr>
              <w:t>Показники</w:t>
            </w:r>
          </w:p>
        </w:tc>
        <w:tc>
          <w:tcPr>
            <w:tcW w:w="1440" w:type="dxa"/>
            <w:tcBorders>
              <w:top w:val="single" w:sz="8" w:space="0" w:color="auto"/>
              <w:left w:val="nil"/>
              <w:bottom w:val="single" w:sz="8" w:space="0" w:color="auto"/>
              <w:right w:val="single" w:sz="8" w:space="0" w:color="000000"/>
            </w:tcBorders>
            <w:shd w:val="clear" w:color="000000" w:fill="FFFFFF"/>
            <w:vAlign w:val="center"/>
            <w:hideMark/>
          </w:tcPr>
          <w:p w14:paraId="2F92916A" w14:textId="77777777" w:rsidR="00571A21" w:rsidRPr="00174AAA" w:rsidRDefault="00571A21" w:rsidP="00D223A2">
            <w:pPr>
              <w:spacing w:line="240" w:lineRule="auto"/>
              <w:rPr>
                <w:rFonts w:ascii="Times New Roman" w:eastAsia="Times New Roman" w:hAnsi="Times New Roman" w:cs="Times New Roman"/>
                <w:b/>
                <w:bCs/>
                <w:color w:val="000000"/>
                <w:lang w:eastAsia="ru-RU"/>
              </w:rPr>
            </w:pPr>
            <w:r w:rsidRPr="00174AAA">
              <w:rPr>
                <w:rFonts w:ascii="Times New Roman" w:eastAsia="Times New Roman" w:hAnsi="Times New Roman" w:cs="Times New Roman"/>
                <w:b/>
                <w:bCs/>
                <w:color w:val="000000"/>
                <w:lang w:eastAsia="ru-RU"/>
              </w:rPr>
              <w:t>Фактичне виконання 2021 рік</w:t>
            </w:r>
          </w:p>
        </w:tc>
        <w:tc>
          <w:tcPr>
            <w:tcW w:w="1400" w:type="dxa"/>
            <w:tcBorders>
              <w:top w:val="single" w:sz="8" w:space="0" w:color="auto"/>
              <w:left w:val="nil"/>
              <w:bottom w:val="single" w:sz="8" w:space="0" w:color="auto"/>
              <w:right w:val="nil"/>
            </w:tcBorders>
            <w:shd w:val="clear" w:color="000000" w:fill="FFFFFF"/>
            <w:vAlign w:val="center"/>
            <w:hideMark/>
          </w:tcPr>
          <w:p w14:paraId="24E16587" w14:textId="77777777" w:rsidR="00571A21" w:rsidRPr="00174AAA" w:rsidRDefault="00571A21" w:rsidP="00D223A2">
            <w:pPr>
              <w:spacing w:line="240" w:lineRule="auto"/>
              <w:rPr>
                <w:rFonts w:ascii="Times New Roman" w:eastAsia="Times New Roman" w:hAnsi="Times New Roman" w:cs="Times New Roman"/>
                <w:b/>
                <w:bCs/>
                <w:color w:val="000000"/>
                <w:lang w:eastAsia="ru-RU"/>
              </w:rPr>
            </w:pPr>
            <w:r w:rsidRPr="00174AAA">
              <w:rPr>
                <w:rFonts w:ascii="Times New Roman" w:eastAsia="Times New Roman" w:hAnsi="Times New Roman" w:cs="Times New Roman"/>
                <w:b/>
                <w:bCs/>
                <w:color w:val="000000"/>
                <w:lang w:eastAsia="ru-RU"/>
              </w:rPr>
              <w:t>Фактичне виконання 2022 рік</w:t>
            </w:r>
          </w:p>
        </w:tc>
        <w:tc>
          <w:tcPr>
            <w:tcW w:w="1380"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7600B399" w14:textId="77777777" w:rsidR="00571A21" w:rsidRPr="00174AAA" w:rsidRDefault="00571A21" w:rsidP="00D223A2">
            <w:pPr>
              <w:spacing w:line="240" w:lineRule="auto"/>
              <w:rPr>
                <w:rFonts w:ascii="Times New Roman" w:eastAsia="Times New Roman" w:hAnsi="Times New Roman" w:cs="Times New Roman"/>
                <w:b/>
                <w:bCs/>
                <w:color w:val="000000"/>
                <w:lang w:val="ru-RU" w:eastAsia="ru-RU"/>
              </w:rPr>
            </w:pPr>
            <w:proofErr w:type="spellStart"/>
            <w:r w:rsidRPr="00174AAA">
              <w:rPr>
                <w:rFonts w:ascii="Times New Roman" w:eastAsia="Times New Roman" w:hAnsi="Times New Roman" w:cs="Times New Roman"/>
                <w:b/>
                <w:bCs/>
                <w:color w:val="000000"/>
                <w:lang w:val="ru-RU" w:eastAsia="ru-RU"/>
              </w:rPr>
              <w:t>Фактичне</w:t>
            </w:r>
            <w:proofErr w:type="spellEnd"/>
            <w:r w:rsidRPr="00174AAA">
              <w:rPr>
                <w:rFonts w:ascii="Times New Roman" w:eastAsia="Times New Roman" w:hAnsi="Times New Roman" w:cs="Times New Roman"/>
                <w:b/>
                <w:bCs/>
                <w:color w:val="000000"/>
                <w:lang w:val="ru-RU" w:eastAsia="ru-RU"/>
              </w:rPr>
              <w:t xml:space="preserve"> </w:t>
            </w:r>
            <w:proofErr w:type="spellStart"/>
            <w:r w:rsidRPr="00174AAA">
              <w:rPr>
                <w:rFonts w:ascii="Times New Roman" w:eastAsia="Times New Roman" w:hAnsi="Times New Roman" w:cs="Times New Roman"/>
                <w:b/>
                <w:bCs/>
                <w:color w:val="000000"/>
                <w:lang w:val="ru-RU" w:eastAsia="ru-RU"/>
              </w:rPr>
              <w:t>виконання</w:t>
            </w:r>
            <w:proofErr w:type="spellEnd"/>
            <w:r w:rsidRPr="00174AAA">
              <w:rPr>
                <w:rFonts w:ascii="Times New Roman" w:eastAsia="Times New Roman" w:hAnsi="Times New Roman" w:cs="Times New Roman"/>
                <w:b/>
                <w:bCs/>
                <w:color w:val="000000"/>
                <w:lang w:val="ru-RU" w:eastAsia="ru-RU"/>
              </w:rPr>
              <w:t xml:space="preserve"> 2023 </w:t>
            </w:r>
            <w:proofErr w:type="spellStart"/>
            <w:r w:rsidRPr="00174AAA">
              <w:rPr>
                <w:rFonts w:ascii="Times New Roman" w:eastAsia="Times New Roman" w:hAnsi="Times New Roman" w:cs="Times New Roman"/>
                <w:b/>
                <w:bCs/>
                <w:color w:val="000000"/>
                <w:lang w:val="ru-RU" w:eastAsia="ru-RU"/>
              </w:rPr>
              <w:t>рік</w:t>
            </w:r>
            <w:proofErr w:type="spellEnd"/>
          </w:p>
        </w:tc>
        <w:tc>
          <w:tcPr>
            <w:tcW w:w="1400" w:type="dxa"/>
            <w:tcBorders>
              <w:top w:val="single" w:sz="8" w:space="0" w:color="auto"/>
              <w:left w:val="nil"/>
              <w:bottom w:val="single" w:sz="8" w:space="0" w:color="auto"/>
              <w:right w:val="single" w:sz="8" w:space="0" w:color="auto"/>
            </w:tcBorders>
            <w:shd w:val="clear" w:color="000000" w:fill="FFFFFF"/>
            <w:vAlign w:val="center"/>
            <w:hideMark/>
          </w:tcPr>
          <w:p w14:paraId="13F6E055" w14:textId="77777777" w:rsidR="00571A21" w:rsidRPr="00174AAA" w:rsidRDefault="00571A21" w:rsidP="00D223A2">
            <w:pPr>
              <w:spacing w:line="240" w:lineRule="auto"/>
              <w:rPr>
                <w:rFonts w:ascii="Times New Roman" w:eastAsia="Times New Roman" w:hAnsi="Times New Roman" w:cs="Times New Roman"/>
                <w:b/>
                <w:bCs/>
                <w:color w:val="000000"/>
                <w:lang w:val="ru-RU" w:eastAsia="ru-RU"/>
              </w:rPr>
            </w:pPr>
            <w:proofErr w:type="spellStart"/>
            <w:r w:rsidRPr="00174AAA">
              <w:rPr>
                <w:rFonts w:ascii="Times New Roman" w:eastAsia="Times New Roman" w:hAnsi="Times New Roman" w:cs="Times New Roman"/>
                <w:b/>
                <w:bCs/>
                <w:color w:val="000000"/>
                <w:lang w:val="ru-RU" w:eastAsia="ru-RU"/>
              </w:rPr>
              <w:t>Фактичне</w:t>
            </w:r>
            <w:proofErr w:type="spellEnd"/>
            <w:r w:rsidRPr="00174AAA">
              <w:rPr>
                <w:rFonts w:ascii="Times New Roman" w:eastAsia="Times New Roman" w:hAnsi="Times New Roman" w:cs="Times New Roman"/>
                <w:b/>
                <w:bCs/>
                <w:color w:val="000000"/>
                <w:lang w:val="ru-RU" w:eastAsia="ru-RU"/>
              </w:rPr>
              <w:t xml:space="preserve"> </w:t>
            </w:r>
            <w:proofErr w:type="spellStart"/>
            <w:r w:rsidRPr="00174AAA">
              <w:rPr>
                <w:rFonts w:ascii="Times New Roman" w:eastAsia="Times New Roman" w:hAnsi="Times New Roman" w:cs="Times New Roman"/>
                <w:b/>
                <w:bCs/>
                <w:color w:val="000000"/>
                <w:lang w:val="ru-RU" w:eastAsia="ru-RU"/>
              </w:rPr>
              <w:t>виконання</w:t>
            </w:r>
            <w:proofErr w:type="spellEnd"/>
            <w:r w:rsidRPr="00174AAA">
              <w:rPr>
                <w:rFonts w:ascii="Times New Roman" w:eastAsia="Times New Roman" w:hAnsi="Times New Roman" w:cs="Times New Roman"/>
                <w:b/>
                <w:bCs/>
                <w:color w:val="000000"/>
                <w:lang w:val="ru-RU" w:eastAsia="ru-RU"/>
              </w:rPr>
              <w:t xml:space="preserve"> 2024 року</w:t>
            </w:r>
          </w:p>
        </w:tc>
        <w:tc>
          <w:tcPr>
            <w:tcW w:w="1300" w:type="dxa"/>
            <w:tcBorders>
              <w:top w:val="single" w:sz="8" w:space="0" w:color="auto"/>
              <w:left w:val="nil"/>
              <w:bottom w:val="single" w:sz="8" w:space="0" w:color="auto"/>
              <w:right w:val="single" w:sz="8" w:space="0" w:color="auto"/>
            </w:tcBorders>
            <w:shd w:val="clear" w:color="auto" w:fill="auto"/>
            <w:vAlign w:val="bottom"/>
            <w:hideMark/>
          </w:tcPr>
          <w:p w14:paraId="0108D827" w14:textId="77777777" w:rsidR="00571A21" w:rsidRPr="00174AAA" w:rsidRDefault="00571A21" w:rsidP="00D223A2">
            <w:pPr>
              <w:spacing w:line="240" w:lineRule="auto"/>
              <w:rPr>
                <w:rFonts w:ascii="Times New Roman" w:eastAsia="Times New Roman" w:hAnsi="Times New Roman" w:cs="Times New Roman"/>
                <w:b/>
                <w:bCs/>
                <w:color w:val="000000"/>
                <w:lang w:val="ru-RU" w:eastAsia="ru-RU"/>
              </w:rPr>
            </w:pPr>
            <w:r w:rsidRPr="00174AAA">
              <w:rPr>
                <w:rFonts w:ascii="Times New Roman" w:eastAsia="Times New Roman" w:hAnsi="Times New Roman" w:cs="Times New Roman"/>
                <w:b/>
                <w:bCs/>
                <w:color w:val="000000"/>
                <w:lang w:val="ru-RU" w:eastAsia="ru-RU"/>
              </w:rPr>
              <w:t xml:space="preserve">План на 2025 </w:t>
            </w:r>
            <w:proofErr w:type="spellStart"/>
            <w:r w:rsidRPr="00174AAA">
              <w:rPr>
                <w:rFonts w:ascii="Times New Roman" w:eastAsia="Times New Roman" w:hAnsi="Times New Roman" w:cs="Times New Roman"/>
                <w:b/>
                <w:bCs/>
                <w:color w:val="000000"/>
                <w:lang w:val="ru-RU" w:eastAsia="ru-RU"/>
              </w:rPr>
              <w:t>рік</w:t>
            </w:r>
            <w:proofErr w:type="spellEnd"/>
          </w:p>
        </w:tc>
      </w:tr>
      <w:tr w:rsidR="00571A21" w:rsidRPr="00174AAA" w14:paraId="12275735" w14:textId="77777777" w:rsidTr="00080CC8">
        <w:trPr>
          <w:trHeight w:val="320"/>
        </w:trPr>
        <w:tc>
          <w:tcPr>
            <w:tcW w:w="3119" w:type="dxa"/>
            <w:tcBorders>
              <w:top w:val="nil"/>
              <w:left w:val="single" w:sz="8" w:space="0" w:color="auto"/>
              <w:bottom w:val="single" w:sz="8" w:space="0" w:color="auto"/>
              <w:right w:val="nil"/>
            </w:tcBorders>
            <w:shd w:val="clear" w:color="000000" w:fill="FFFFFF"/>
            <w:vAlign w:val="center"/>
            <w:hideMark/>
          </w:tcPr>
          <w:p w14:paraId="2F1357F4" w14:textId="77777777" w:rsidR="00571A21" w:rsidRPr="00174AAA" w:rsidRDefault="00571A21" w:rsidP="00D223A2">
            <w:pPr>
              <w:spacing w:line="240" w:lineRule="auto"/>
              <w:rPr>
                <w:rFonts w:ascii="Times New Roman" w:eastAsia="Times New Roman" w:hAnsi="Times New Roman" w:cs="Times New Roman"/>
                <w:b/>
                <w:bCs/>
                <w:color w:val="000000"/>
                <w:lang w:eastAsia="ru-RU"/>
              </w:rPr>
            </w:pPr>
            <w:r w:rsidRPr="00174AAA">
              <w:rPr>
                <w:rFonts w:ascii="Times New Roman" w:eastAsia="Times New Roman" w:hAnsi="Times New Roman" w:cs="Times New Roman"/>
                <w:b/>
                <w:bCs/>
                <w:color w:val="000000"/>
                <w:lang w:eastAsia="ru-RU"/>
              </w:rPr>
              <w:t>Доходи, всього:</w:t>
            </w:r>
          </w:p>
        </w:tc>
        <w:tc>
          <w:tcPr>
            <w:tcW w:w="1440" w:type="dxa"/>
            <w:tcBorders>
              <w:top w:val="nil"/>
              <w:left w:val="single" w:sz="8" w:space="0" w:color="auto"/>
              <w:bottom w:val="single" w:sz="8" w:space="0" w:color="auto"/>
              <w:right w:val="single" w:sz="8" w:space="0" w:color="auto"/>
            </w:tcBorders>
            <w:shd w:val="clear" w:color="000000" w:fill="FFFFFF"/>
            <w:noWrap/>
            <w:vAlign w:val="center"/>
            <w:hideMark/>
          </w:tcPr>
          <w:p w14:paraId="142205EF"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eastAsia="ru-RU"/>
              </w:rPr>
            </w:pPr>
            <w:r w:rsidRPr="00174AAA">
              <w:rPr>
                <w:rFonts w:ascii="Times New Roman" w:eastAsia="Times New Roman" w:hAnsi="Times New Roman" w:cs="Times New Roman"/>
                <w:b/>
                <w:bCs/>
                <w:color w:val="000000"/>
                <w:sz w:val="20"/>
                <w:szCs w:val="20"/>
                <w:lang w:eastAsia="ru-RU"/>
              </w:rPr>
              <w:t>274 001,1</w:t>
            </w:r>
          </w:p>
        </w:tc>
        <w:tc>
          <w:tcPr>
            <w:tcW w:w="1400" w:type="dxa"/>
            <w:tcBorders>
              <w:top w:val="nil"/>
              <w:left w:val="nil"/>
              <w:bottom w:val="single" w:sz="8" w:space="0" w:color="auto"/>
              <w:right w:val="single" w:sz="8" w:space="0" w:color="auto"/>
            </w:tcBorders>
            <w:shd w:val="clear" w:color="000000" w:fill="FFFFFF"/>
            <w:noWrap/>
            <w:vAlign w:val="center"/>
            <w:hideMark/>
          </w:tcPr>
          <w:p w14:paraId="784A5094"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eastAsia="ru-RU"/>
              </w:rPr>
            </w:pPr>
            <w:r w:rsidRPr="00174AAA">
              <w:rPr>
                <w:rFonts w:ascii="Times New Roman" w:eastAsia="Times New Roman" w:hAnsi="Times New Roman" w:cs="Times New Roman"/>
                <w:b/>
                <w:bCs/>
                <w:color w:val="000000"/>
                <w:sz w:val="20"/>
                <w:szCs w:val="20"/>
                <w:lang w:eastAsia="ru-RU"/>
              </w:rPr>
              <w:t>203 867,2</w:t>
            </w:r>
          </w:p>
        </w:tc>
        <w:tc>
          <w:tcPr>
            <w:tcW w:w="13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0224CA"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val="ru-RU" w:eastAsia="ru-RU"/>
              </w:rPr>
            </w:pPr>
            <w:r w:rsidRPr="00174AAA">
              <w:rPr>
                <w:rFonts w:ascii="Times New Roman" w:eastAsia="Times New Roman" w:hAnsi="Times New Roman" w:cs="Times New Roman"/>
                <w:b/>
                <w:bCs/>
                <w:color w:val="000000"/>
                <w:sz w:val="20"/>
                <w:szCs w:val="20"/>
                <w:lang w:val="ru-RU" w:eastAsia="ru-RU"/>
              </w:rPr>
              <w:t>349930,0</w:t>
            </w:r>
          </w:p>
        </w:tc>
        <w:tc>
          <w:tcPr>
            <w:tcW w:w="1400" w:type="dxa"/>
            <w:tcBorders>
              <w:top w:val="nil"/>
              <w:left w:val="nil"/>
              <w:bottom w:val="single" w:sz="8" w:space="0" w:color="000000"/>
              <w:right w:val="single" w:sz="8" w:space="0" w:color="000000"/>
            </w:tcBorders>
            <w:shd w:val="clear" w:color="auto" w:fill="auto"/>
            <w:vAlign w:val="center"/>
            <w:hideMark/>
          </w:tcPr>
          <w:p w14:paraId="2B4A504C"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val="ru-RU" w:eastAsia="ru-RU"/>
              </w:rPr>
            </w:pPr>
            <w:r w:rsidRPr="00174AAA">
              <w:rPr>
                <w:rFonts w:ascii="Times New Roman" w:eastAsia="Times New Roman" w:hAnsi="Times New Roman" w:cs="Times New Roman"/>
                <w:b/>
                <w:bCs/>
                <w:color w:val="000000"/>
                <w:sz w:val="20"/>
                <w:szCs w:val="20"/>
                <w:lang w:eastAsia="ru-RU"/>
              </w:rPr>
              <w:t>385751,9</w:t>
            </w:r>
          </w:p>
        </w:tc>
        <w:tc>
          <w:tcPr>
            <w:tcW w:w="1300" w:type="dxa"/>
            <w:tcBorders>
              <w:top w:val="nil"/>
              <w:left w:val="nil"/>
              <w:bottom w:val="single" w:sz="8" w:space="0" w:color="000000"/>
              <w:right w:val="single" w:sz="8" w:space="0" w:color="000000"/>
            </w:tcBorders>
            <w:shd w:val="clear" w:color="auto" w:fill="auto"/>
            <w:vAlign w:val="center"/>
            <w:hideMark/>
          </w:tcPr>
          <w:p w14:paraId="5CF73133" w14:textId="77777777" w:rsidR="00571A21" w:rsidRPr="00174AAA" w:rsidRDefault="00571A21" w:rsidP="00D223A2">
            <w:pPr>
              <w:spacing w:line="240" w:lineRule="auto"/>
              <w:rPr>
                <w:rFonts w:ascii="Times New Roman" w:eastAsia="Times New Roman" w:hAnsi="Times New Roman" w:cs="Times New Roman"/>
                <w:b/>
                <w:bCs/>
                <w:sz w:val="20"/>
                <w:szCs w:val="20"/>
                <w:lang w:val="ru-RU" w:eastAsia="ru-RU"/>
              </w:rPr>
            </w:pPr>
            <w:r w:rsidRPr="00174AAA">
              <w:rPr>
                <w:rFonts w:ascii="Times New Roman" w:eastAsia="Times New Roman" w:hAnsi="Times New Roman" w:cs="Times New Roman"/>
                <w:b/>
                <w:bCs/>
                <w:sz w:val="20"/>
                <w:szCs w:val="20"/>
                <w:lang w:eastAsia="ru-RU"/>
              </w:rPr>
              <w:t>275674,8</w:t>
            </w:r>
          </w:p>
        </w:tc>
      </w:tr>
      <w:tr w:rsidR="00571A21" w:rsidRPr="00174AAA" w14:paraId="765E81DB" w14:textId="77777777" w:rsidTr="00080CC8">
        <w:trPr>
          <w:trHeight w:val="320"/>
        </w:trPr>
        <w:tc>
          <w:tcPr>
            <w:tcW w:w="3119" w:type="dxa"/>
            <w:tcBorders>
              <w:top w:val="nil"/>
              <w:left w:val="single" w:sz="8" w:space="0" w:color="auto"/>
              <w:bottom w:val="nil"/>
              <w:right w:val="single" w:sz="8" w:space="0" w:color="auto"/>
            </w:tcBorders>
            <w:shd w:val="clear" w:color="000000" w:fill="FFFFFF"/>
            <w:vAlign w:val="center"/>
            <w:hideMark/>
          </w:tcPr>
          <w:p w14:paraId="0A495264" w14:textId="77777777" w:rsidR="00571A21" w:rsidRPr="00174AAA" w:rsidRDefault="00571A21" w:rsidP="00D223A2">
            <w:pPr>
              <w:spacing w:line="240" w:lineRule="auto"/>
              <w:rPr>
                <w:rFonts w:ascii="Times New Roman" w:eastAsia="Times New Roman" w:hAnsi="Times New Roman" w:cs="Times New Roman"/>
                <w:b/>
                <w:bCs/>
                <w:color w:val="000000"/>
                <w:lang w:eastAsia="ru-RU"/>
              </w:rPr>
            </w:pPr>
            <w:r w:rsidRPr="00174AAA">
              <w:rPr>
                <w:rFonts w:ascii="Times New Roman" w:eastAsia="Times New Roman" w:hAnsi="Times New Roman" w:cs="Times New Roman"/>
                <w:b/>
                <w:bCs/>
                <w:color w:val="000000"/>
                <w:lang w:eastAsia="ru-RU"/>
              </w:rPr>
              <w:t>Доходи без трансфертів</w:t>
            </w:r>
          </w:p>
        </w:tc>
        <w:tc>
          <w:tcPr>
            <w:tcW w:w="1440" w:type="dxa"/>
            <w:tcBorders>
              <w:top w:val="nil"/>
              <w:left w:val="nil"/>
              <w:bottom w:val="nil"/>
              <w:right w:val="single" w:sz="8" w:space="0" w:color="auto"/>
            </w:tcBorders>
            <w:shd w:val="clear" w:color="000000" w:fill="FFFFFF"/>
            <w:noWrap/>
            <w:vAlign w:val="center"/>
            <w:hideMark/>
          </w:tcPr>
          <w:p w14:paraId="39EA7A67"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eastAsia="ru-RU"/>
              </w:rPr>
            </w:pPr>
            <w:r w:rsidRPr="00174AAA">
              <w:rPr>
                <w:rFonts w:ascii="Times New Roman" w:eastAsia="Times New Roman" w:hAnsi="Times New Roman" w:cs="Times New Roman"/>
                <w:b/>
                <w:bCs/>
                <w:color w:val="000000"/>
                <w:sz w:val="20"/>
                <w:szCs w:val="20"/>
                <w:lang w:eastAsia="ru-RU"/>
              </w:rPr>
              <w:t>207 514,5</w:t>
            </w:r>
          </w:p>
        </w:tc>
        <w:tc>
          <w:tcPr>
            <w:tcW w:w="1400" w:type="dxa"/>
            <w:tcBorders>
              <w:top w:val="nil"/>
              <w:left w:val="nil"/>
              <w:bottom w:val="nil"/>
              <w:right w:val="single" w:sz="8" w:space="0" w:color="auto"/>
            </w:tcBorders>
            <w:shd w:val="clear" w:color="000000" w:fill="FFFFFF"/>
            <w:noWrap/>
            <w:vAlign w:val="center"/>
            <w:hideMark/>
          </w:tcPr>
          <w:p w14:paraId="7366A478"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eastAsia="ru-RU"/>
              </w:rPr>
            </w:pPr>
            <w:r w:rsidRPr="00174AAA">
              <w:rPr>
                <w:rFonts w:ascii="Times New Roman" w:eastAsia="Times New Roman" w:hAnsi="Times New Roman" w:cs="Times New Roman"/>
                <w:b/>
                <w:bCs/>
                <w:color w:val="000000"/>
                <w:sz w:val="20"/>
                <w:szCs w:val="20"/>
                <w:lang w:eastAsia="ru-RU"/>
              </w:rPr>
              <w:t>144 955,9</w:t>
            </w:r>
          </w:p>
        </w:tc>
        <w:tc>
          <w:tcPr>
            <w:tcW w:w="1380" w:type="dxa"/>
            <w:tcBorders>
              <w:top w:val="nil"/>
              <w:left w:val="single" w:sz="4" w:space="0" w:color="auto"/>
              <w:bottom w:val="nil"/>
              <w:right w:val="single" w:sz="4" w:space="0" w:color="auto"/>
            </w:tcBorders>
            <w:shd w:val="clear" w:color="auto" w:fill="auto"/>
            <w:noWrap/>
            <w:vAlign w:val="bottom"/>
            <w:hideMark/>
          </w:tcPr>
          <w:p w14:paraId="43C094BE"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val="ru-RU" w:eastAsia="ru-RU"/>
              </w:rPr>
            </w:pPr>
            <w:r w:rsidRPr="00174AAA">
              <w:rPr>
                <w:rFonts w:ascii="Times New Roman" w:eastAsia="Times New Roman" w:hAnsi="Times New Roman" w:cs="Times New Roman"/>
                <w:b/>
                <w:bCs/>
                <w:color w:val="000000"/>
                <w:sz w:val="20"/>
                <w:szCs w:val="20"/>
                <w:lang w:val="ru-RU" w:eastAsia="ru-RU"/>
              </w:rPr>
              <w:t>223736,9</w:t>
            </w:r>
          </w:p>
        </w:tc>
        <w:tc>
          <w:tcPr>
            <w:tcW w:w="1400" w:type="dxa"/>
            <w:tcBorders>
              <w:top w:val="nil"/>
              <w:left w:val="nil"/>
              <w:bottom w:val="single" w:sz="8" w:space="0" w:color="000000"/>
              <w:right w:val="single" w:sz="8" w:space="0" w:color="000000"/>
            </w:tcBorders>
            <w:shd w:val="clear" w:color="auto" w:fill="auto"/>
            <w:vAlign w:val="center"/>
            <w:hideMark/>
          </w:tcPr>
          <w:p w14:paraId="4E170E52"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val="ru-RU" w:eastAsia="ru-RU"/>
              </w:rPr>
            </w:pPr>
            <w:r w:rsidRPr="00174AAA">
              <w:rPr>
                <w:rFonts w:ascii="Times New Roman" w:eastAsia="Times New Roman" w:hAnsi="Times New Roman" w:cs="Times New Roman"/>
                <w:b/>
                <w:bCs/>
                <w:color w:val="000000"/>
                <w:sz w:val="20"/>
                <w:szCs w:val="20"/>
                <w:lang w:eastAsia="ru-RU"/>
              </w:rPr>
              <w:t>305712,3</w:t>
            </w:r>
          </w:p>
        </w:tc>
        <w:tc>
          <w:tcPr>
            <w:tcW w:w="1300" w:type="dxa"/>
            <w:tcBorders>
              <w:top w:val="nil"/>
              <w:left w:val="nil"/>
              <w:bottom w:val="single" w:sz="8" w:space="0" w:color="000000"/>
              <w:right w:val="single" w:sz="8" w:space="0" w:color="000000"/>
            </w:tcBorders>
            <w:shd w:val="clear" w:color="auto" w:fill="auto"/>
            <w:vAlign w:val="center"/>
            <w:hideMark/>
          </w:tcPr>
          <w:p w14:paraId="658D3CB3" w14:textId="77777777" w:rsidR="00571A21" w:rsidRPr="00174AAA" w:rsidRDefault="00571A21" w:rsidP="00D223A2">
            <w:pPr>
              <w:spacing w:line="240" w:lineRule="auto"/>
              <w:rPr>
                <w:rFonts w:ascii="Times New Roman" w:eastAsia="Times New Roman" w:hAnsi="Times New Roman" w:cs="Times New Roman"/>
                <w:b/>
                <w:bCs/>
                <w:sz w:val="20"/>
                <w:szCs w:val="20"/>
                <w:lang w:val="ru-RU" w:eastAsia="ru-RU"/>
              </w:rPr>
            </w:pPr>
            <w:r w:rsidRPr="00174AAA">
              <w:rPr>
                <w:rFonts w:ascii="Times New Roman" w:eastAsia="Times New Roman" w:hAnsi="Times New Roman" w:cs="Times New Roman"/>
                <w:b/>
                <w:bCs/>
                <w:sz w:val="20"/>
                <w:szCs w:val="20"/>
                <w:lang w:eastAsia="ru-RU"/>
              </w:rPr>
              <w:t>225443,9</w:t>
            </w:r>
          </w:p>
        </w:tc>
      </w:tr>
      <w:tr w:rsidR="00571A21" w:rsidRPr="00174AAA" w14:paraId="74222E33" w14:textId="77777777" w:rsidTr="00080CC8">
        <w:trPr>
          <w:trHeight w:val="300"/>
        </w:trPr>
        <w:tc>
          <w:tcPr>
            <w:tcW w:w="311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2A89ECE" w14:textId="77777777" w:rsidR="00571A21" w:rsidRPr="00174AAA" w:rsidRDefault="00571A21" w:rsidP="00D223A2">
            <w:pPr>
              <w:spacing w:line="240" w:lineRule="auto"/>
              <w:rPr>
                <w:rFonts w:ascii="Times New Roman" w:eastAsia="Times New Roman" w:hAnsi="Times New Roman" w:cs="Times New Roman"/>
                <w:b/>
                <w:bCs/>
                <w:color w:val="000000"/>
                <w:lang w:eastAsia="ru-RU"/>
              </w:rPr>
            </w:pPr>
            <w:r w:rsidRPr="00174AAA">
              <w:rPr>
                <w:rFonts w:ascii="Times New Roman" w:eastAsia="Times New Roman" w:hAnsi="Times New Roman" w:cs="Times New Roman"/>
                <w:b/>
                <w:bCs/>
                <w:color w:val="000000"/>
                <w:lang w:eastAsia="ru-RU"/>
              </w:rPr>
              <w:t xml:space="preserve">Податкові надходження, у </w:t>
            </w:r>
            <w:proofErr w:type="spellStart"/>
            <w:r w:rsidRPr="00174AAA">
              <w:rPr>
                <w:rFonts w:ascii="Times New Roman" w:eastAsia="Times New Roman" w:hAnsi="Times New Roman" w:cs="Times New Roman"/>
                <w:b/>
                <w:bCs/>
                <w:color w:val="000000"/>
                <w:lang w:eastAsia="ru-RU"/>
              </w:rPr>
              <w:t>т.ч</w:t>
            </w:r>
            <w:proofErr w:type="spellEnd"/>
            <w:r w:rsidRPr="00174AAA">
              <w:rPr>
                <w:rFonts w:ascii="Times New Roman" w:eastAsia="Times New Roman" w:hAnsi="Times New Roman" w:cs="Times New Roman"/>
                <w:b/>
                <w:bCs/>
                <w:color w:val="000000"/>
                <w:lang w:eastAsia="ru-RU"/>
              </w:rPr>
              <w:t>.:</w:t>
            </w:r>
          </w:p>
        </w:tc>
        <w:tc>
          <w:tcPr>
            <w:tcW w:w="1440" w:type="dxa"/>
            <w:tcBorders>
              <w:top w:val="single" w:sz="4" w:space="0" w:color="auto"/>
              <w:left w:val="nil"/>
              <w:bottom w:val="single" w:sz="4" w:space="0" w:color="auto"/>
              <w:right w:val="single" w:sz="4" w:space="0" w:color="auto"/>
            </w:tcBorders>
            <w:shd w:val="clear" w:color="000000" w:fill="FFFFFF"/>
            <w:noWrap/>
            <w:vAlign w:val="center"/>
            <w:hideMark/>
          </w:tcPr>
          <w:p w14:paraId="39E0FC35"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201 587,4</w:t>
            </w:r>
          </w:p>
        </w:tc>
        <w:tc>
          <w:tcPr>
            <w:tcW w:w="1400" w:type="dxa"/>
            <w:tcBorders>
              <w:top w:val="single" w:sz="4" w:space="0" w:color="auto"/>
              <w:left w:val="nil"/>
              <w:bottom w:val="single" w:sz="4" w:space="0" w:color="auto"/>
              <w:right w:val="single" w:sz="4" w:space="0" w:color="auto"/>
            </w:tcBorders>
            <w:shd w:val="clear" w:color="000000" w:fill="FFFFFF"/>
            <w:noWrap/>
            <w:vAlign w:val="center"/>
            <w:hideMark/>
          </w:tcPr>
          <w:p w14:paraId="07386003"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137 178,0</w:t>
            </w:r>
          </w:p>
        </w:tc>
        <w:tc>
          <w:tcPr>
            <w:tcW w:w="1380" w:type="dxa"/>
            <w:tcBorders>
              <w:top w:val="single" w:sz="4" w:space="0" w:color="auto"/>
              <w:left w:val="nil"/>
              <w:bottom w:val="single" w:sz="4" w:space="0" w:color="auto"/>
              <w:right w:val="single" w:sz="4" w:space="0" w:color="auto"/>
            </w:tcBorders>
            <w:shd w:val="clear" w:color="auto" w:fill="auto"/>
            <w:noWrap/>
            <w:vAlign w:val="bottom"/>
            <w:hideMark/>
          </w:tcPr>
          <w:p w14:paraId="18C81601"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val="ru-RU" w:eastAsia="ru-RU"/>
              </w:rPr>
            </w:pPr>
            <w:r w:rsidRPr="00174AAA">
              <w:rPr>
                <w:rFonts w:ascii="Times New Roman" w:eastAsia="Times New Roman" w:hAnsi="Times New Roman" w:cs="Times New Roman"/>
                <w:b/>
                <w:bCs/>
                <w:color w:val="000000"/>
                <w:sz w:val="20"/>
                <w:szCs w:val="20"/>
                <w:lang w:val="ru-RU" w:eastAsia="ru-RU"/>
              </w:rPr>
              <w:t>202372,5</w:t>
            </w:r>
          </w:p>
        </w:tc>
        <w:tc>
          <w:tcPr>
            <w:tcW w:w="1400" w:type="dxa"/>
            <w:tcBorders>
              <w:top w:val="nil"/>
              <w:left w:val="nil"/>
              <w:bottom w:val="single" w:sz="8" w:space="0" w:color="000000"/>
              <w:right w:val="single" w:sz="8" w:space="0" w:color="000000"/>
            </w:tcBorders>
            <w:shd w:val="clear" w:color="auto" w:fill="auto"/>
            <w:vAlign w:val="center"/>
            <w:hideMark/>
          </w:tcPr>
          <w:p w14:paraId="4F00DFB5"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val="ru-RU" w:eastAsia="ru-RU"/>
              </w:rPr>
            </w:pPr>
            <w:r w:rsidRPr="00174AAA">
              <w:rPr>
                <w:rFonts w:ascii="Times New Roman" w:eastAsia="Times New Roman" w:hAnsi="Times New Roman" w:cs="Times New Roman"/>
                <w:b/>
                <w:bCs/>
                <w:color w:val="000000"/>
                <w:sz w:val="20"/>
                <w:szCs w:val="20"/>
                <w:lang w:eastAsia="ru-RU"/>
              </w:rPr>
              <w:t>254936,4</w:t>
            </w:r>
          </w:p>
        </w:tc>
        <w:tc>
          <w:tcPr>
            <w:tcW w:w="1300" w:type="dxa"/>
            <w:tcBorders>
              <w:top w:val="nil"/>
              <w:left w:val="nil"/>
              <w:bottom w:val="single" w:sz="8" w:space="0" w:color="000000"/>
              <w:right w:val="single" w:sz="8" w:space="0" w:color="000000"/>
            </w:tcBorders>
            <w:shd w:val="clear" w:color="auto" w:fill="auto"/>
            <w:vAlign w:val="center"/>
            <w:hideMark/>
          </w:tcPr>
          <w:p w14:paraId="6F92F732" w14:textId="77777777" w:rsidR="00571A21" w:rsidRPr="00174AAA" w:rsidRDefault="00571A21" w:rsidP="00D223A2">
            <w:pPr>
              <w:spacing w:line="240" w:lineRule="auto"/>
              <w:rPr>
                <w:rFonts w:ascii="Times New Roman" w:eastAsia="Times New Roman" w:hAnsi="Times New Roman" w:cs="Times New Roman"/>
                <w:b/>
                <w:bCs/>
                <w:sz w:val="20"/>
                <w:szCs w:val="20"/>
                <w:lang w:val="ru-RU" w:eastAsia="ru-RU"/>
              </w:rPr>
            </w:pPr>
            <w:r w:rsidRPr="00174AAA">
              <w:rPr>
                <w:rFonts w:ascii="Times New Roman" w:eastAsia="Times New Roman" w:hAnsi="Times New Roman" w:cs="Times New Roman"/>
                <w:b/>
                <w:bCs/>
                <w:sz w:val="20"/>
                <w:szCs w:val="20"/>
                <w:lang w:eastAsia="ru-RU"/>
              </w:rPr>
              <w:t>224242,4</w:t>
            </w:r>
          </w:p>
        </w:tc>
      </w:tr>
      <w:tr w:rsidR="00571A21" w:rsidRPr="00174AAA" w14:paraId="2A2C4B8D" w14:textId="77777777" w:rsidTr="00080CC8">
        <w:trPr>
          <w:trHeight w:val="300"/>
        </w:trPr>
        <w:tc>
          <w:tcPr>
            <w:tcW w:w="3119" w:type="dxa"/>
            <w:tcBorders>
              <w:top w:val="nil"/>
              <w:left w:val="single" w:sz="4" w:space="0" w:color="auto"/>
              <w:bottom w:val="single" w:sz="4" w:space="0" w:color="auto"/>
              <w:right w:val="single" w:sz="4" w:space="0" w:color="auto"/>
            </w:tcBorders>
            <w:shd w:val="clear" w:color="000000" w:fill="FFFFFF"/>
            <w:vAlign w:val="center"/>
            <w:hideMark/>
          </w:tcPr>
          <w:p w14:paraId="5E53503D" w14:textId="77777777" w:rsidR="00571A21" w:rsidRPr="00174AAA" w:rsidRDefault="00571A21" w:rsidP="00D223A2">
            <w:pPr>
              <w:spacing w:line="240" w:lineRule="auto"/>
              <w:rPr>
                <w:rFonts w:ascii="Times New Roman" w:eastAsia="Times New Roman" w:hAnsi="Times New Roman" w:cs="Times New Roman"/>
                <w:color w:val="000000"/>
                <w:lang w:eastAsia="ru-RU"/>
              </w:rPr>
            </w:pPr>
            <w:r w:rsidRPr="00174AAA">
              <w:rPr>
                <w:rFonts w:ascii="Times New Roman" w:eastAsia="Times New Roman" w:hAnsi="Times New Roman" w:cs="Times New Roman"/>
                <w:color w:val="000000"/>
                <w:lang w:eastAsia="ru-RU"/>
              </w:rPr>
              <w:t>- ПДФО</w:t>
            </w:r>
          </w:p>
        </w:tc>
        <w:tc>
          <w:tcPr>
            <w:tcW w:w="1440" w:type="dxa"/>
            <w:tcBorders>
              <w:top w:val="nil"/>
              <w:left w:val="nil"/>
              <w:bottom w:val="single" w:sz="4" w:space="0" w:color="auto"/>
              <w:right w:val="single" w:sz="4" w:space="0" w:color="auto"/>
            </w:tcBorders>
            <w:shd w:val="clear" w:color="000000" w:fill="FFFFFF"/>
            <w:noWrap/>
            <w:vAlign w:val="center"/>
            <w:hideMark/>
          </w:tcPr>
          <w:p w14:paraId="3D3A1BC9"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110 901,1</w:t>
            </w:r>
          </w:p>
        </w:tc>
        <w:tc>
          <w:tcPr>
            <w:tcW w:w="1400" w:type="dxa"/>
            <w:tcBorders>
              <w:top w:val="nil"/>
              <w:left w:val="nil"/>
              <w:bottom w:val="single" w:sz="4" w:space="0" w:color="auto"/>
              <w:right w:val="single" w:sz="4" w:space="0" w:color="auto"/>
            </w:tcBorders>
            <w:shd w:val="clear" w:color="000000" w:fill="FFFFFF"/>
            <w:noWrap/>
            <w:vAlign w:val="center"/>
            <w:hideMark/>
          </w:tcPr>
          <w:p w14:paraId="7948CFDF"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90 143,0</w:t>
            </w:r>
          </w:p>
        </w:tc>
        <w:tc>
          <w:tcPr>
            <w:tcW w:w="1380" w:type="dxa"/>
            <w:tcBorders>
              <w:top w:val="nil"/>
              <w:left w:val="nil"/>
              <w:bottom w:val="single" w:sz="4" w:space="0" w:color="auto"/>
              <w:right w:val="single" w:sz="4" w:space="0" w:color="auto"/>
            </w:tcBorders>
            <w:shd w:val="clear" w:color="auto" w:fill="auto"/>
            <w:noWrap/>
            <w:vAlign w:val="bottom"/>
            <w:hideMark/>
          </w:tcPr>
          <w:p w14:paraId="795BA6C1"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val="ru-RU" w:eastAsia="ru-RU"/>
              </w:rPr>
              <w:t>107195,5</w:t>
            </w:r>
          </w:p>
        </w:tc>
        <w:tc>
          <w:tcPr>
            <w:tcW w:w="1400" w:type="dxa"/>
            <w:tcBorders>
              <w:top w:val="nil"/>
              <w:left w:val="nil"/>
              <w:bottom w:val="single" w:sz="8" w:space="0" w:color="000000"/>
              <w:right w:val="single" w:sz="8" w:space="0" w:color="000000"/>
            </w:tcBorders>
            <w:shd w:val="clear" w:color="auto" w:fill="auto"/>
            <w:vAlign w:val="center"/>
            <w:hideMark/>
          </w:tcPr>
          <w:p w14:paraId="4C1926FC"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eastAsia="ru-RU"/>
              </w:rPr>
              <w:t>127927,9</w:t>
            </w:r>
          </w:p>
        </w:tc>
        <w:tc>
          <w:tcPr>
            <w:tcW w:w="1300" w:type="dxa"/>
            <w:tcBorders>
              <w:top w:val="nil"/>
              <w:left w:val="nil"/>
              <w:bottom w:val="single" w:sz="8" w:space="0" w:color="000000"/>
              <w:right w:val="single" w:sz="8" w:space="0" w:color="000000"/>
            </w:tcBorders>
            <w:shd w:val="clear" w:color="auto" w:fill="auto"/>
            <w:vAlign w:val="center"/>
            <w:hideMark/>
          </w:tcPr>
          <w:p w14:paraId="7BF96889" w14:textId="77777777" w:rsidR="00571A21" w:rsidRPr="00174AAA" w:rsidRDefault="00571A21" w:rsidP="00D223A2">
            <w:pPr>
              <w:spacing w:line="240" w:lineRule="auto"/>
              <w:rPr>
                <w:rFonts w:ascii="Times New Roman" w:eastAsia="Times New Roman" w:hAnsi="Times New Roman" w:cs="Times New Roman"/>
                <w:sz w:val="20"/>
                <w:szCs w:val="20"/>
                <w:lang w:val="ru-RU" w:eastAsia="ru-RU"/>
              </w:rPr>
            </w:pPr>
            <w:r w:rsidRPr="00174AAA">
              <w:rPr>
                <w:rFonts w:ascii="Times New Roman" w:eastAsia="Times New Roman" w:hAnsi="Times New Roman" w:cs="Times New Roman"/>
                <w:sz w:val="20"/>
                <w:szCs w:val="20"/>
                <w:lang w:eastAsia="ru-RU"/>
              </w:rPr>
              <w:t>123279,4</w:t>
            </w:r>
          </w:p>
        </w:tc>
      </w:tr>
      <w:tr w:rsidR="00571A21" w:rsidRPr="00174AAA" w14:paraId="065FE04E" w14:textId="77777777" w:rsidTr="00080CC8">
        <w:trPr>
          <w:trHeight w:val="500"/>
        </w:trPr>
        <w:tc>
          <w:tcPr>
            <w:tcW w:w="3119" w:type="dxa"/>
            <w:tcBorders>
              <w:top w:val="nil"/>
              <w:left w:val="single" w:sz="4" w:space="0" w:color="auto"/>
              <w:bottom w:val="single" w:sz="4" w:space="0" w:color="auto"/>
              <w:right w:val="single" w:sz="4" w:space="0" w:color="auto"/>
            </w:tcBorders>
            <w:shd w:val="clear" w:color="000000" w:fill="FFFFFF"/>
            <w:vAlign w:val="center"/>
            <w:hideMark/>
          </w:tcPr>
          <w:p w14:paraId="005B3CC3" w14:textId="77777777" w:rsidR="00571A21" w:rsidRPr="00174AAA" w:rsidRDefault="00571A21" w:rsidP="00D223A2">
            <w:pPr>
              <w:spacing w:line="240" w:lineRule="auto"/>
              <w:rPr>
                <w:rFonts w:ascii="Times New Roman" w:eastAsia="Times New Roman" w:hAnsi="Times New Roman" w:cs="Times New Roman"/>
                <w:color w:val="000000"/>
                <w:lang w:eastAsia="ru-RU"/>
              </w:rPr>
            </w:pPr>
            <w:r w:rsidRPr="00174AAA">
              <w:rPr>
                <w:rFonts w:ascii="Times New Roman" w:eastAsia="Times New Roman" w:hAnsi="Times New Roman" w:cs="Times New Roman"/>
                <w:color w:val="000000"/>
                <w:lang w:eastAsia="ru-RU"/>
              </w:rPr>
              <w:t>- Рентна плата та плата за використання інших природних ресурсів</w:t>
            </w:r>
          </w:p>
        </w:tc>
        <w:tc>
          <w:tcPr>
            <w:tcW w:w="1440" w:type="dxa"/>
            <w:tcBorders>
              <w:top w:val="nil"/>
              <w:left w:val="nil"/>
              <w:bottom w:val="single" w:sz="4" w:space="0" w:color="auto"/>
              <w:right w:val="single" w:sz="4" w:space="0" w:color="auto"/>
            </w:tcBorders>
            <w:shd w:val="clear" w:color="000000" w:fill="FFFFFF"/>
            <w:noWrap/>
            <w:vAlign w:val="center"/>
            <w:hideMark/>
          </w:tcPr>
          <w:p w14:paraId="4736C4D4"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23 096,9</w:t>
            </w:r>
          </w:p>
        </w:tc>
        <w:tc>
          <w:tcPr>
            <w:tcW w:w="1400" w:type="dxa"/>
            <w:tcBorders>
              <w:top w:val="nil"/>
              <w:left w:val="nil"/>
              <w:bottom w:val="single" w:sz="4" w:space="0" w:color="auto"/>
              <w:right w:val="single" w:sz="4" w:space="0" w:color="auto"/>
            </w:tcBorders>
            <w:shd w:val="clear" w:color="000000" w:fill="FFFFFF"/>
            <w:noWrap/>
            <w:vAlign w:val="center"/>
            <w:hideMark/>
          </w:tcPr>
          <w:p w14:paraId="1B29D781"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16 148,4</w:t>
            </w:r>
          </w:p>
        </w:tc>
        <w:tc>
          <w:tcPr>
            <w:tcW w:w="1380" w:type="dxa"/>
            <w:tcBorders>
              <w:top w:val="nil"/>
              <w:left w:val="nil"/>
              <w:bottom w:val="single" w:sz="4" w:space="0" w:color="auto"/>
              <w:right w:val="single" w:sz="4" w:space="0" w:color="auto"/>
            </w:tcBorders>
            <w:shd w:val="clear" w:color="auto" w:fill="auto"/>
            <w:noWrap/>
            <w:vAlign w:val="bottom"/>
            <w:hideMark/>
          </w:tcPr>
          <w:p w14:paraId="2F3D339A"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val="ru-RU" w:eastAsia="ru-RU"/>
              </w:rPr>
              <w:t>15986,9</w:t>
            </w:r>
          </w:p>
        </w:tc>
        <w:tc>
          <w:tcPr>
            <w:tcW w:w="1400" w:type="dxa"/>
            <w:tcBorders>
              <w:top w:val="nil"/>
              <w:left w:val="nil"/>
              <w:bottom w:val="single" w:sz="8" w:space="0" w:color="000000"/>
              <w:right w:val="single" w:sz="8" w:space="0" w:color="000000"/>
            </w:tcBorders>
            <w:shd w:val="clear" w:color="auto" w:fill="auto"/>
            <w:vAlign w:val="center"/>
            <w:hideMark/>
          </w:tcPr>
          <w:p w14:paraId="59F15636"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eastAsia="ru-RU"/>
              </w:rPr>
              <w:t>39639,3</w:t>
            </w:r>
          </w:p>
        </w:tc>
        <w:tc>
          <w:tcPr>
            <w:tcW w:w="1300" w:type="dxa"/>
            <w:tcBorders>
              <w:top w:val="nil"/>
              <w:left w:val="nil"/>
              <w:bottom w:val="single" w:sz="8" w:space="0" w:color="000000"/>
              <w:right w:val="single" w:sz="8" w:space="0" w:color="000000"/>
            </w:tcBorders>
            <w:shd w:val="clear" w:color="auto" w:fill="auto"/>
            <w:vAlign w:val="center"/>
            <w:hideMark/>
          </w:tcPr>
          <w:p w14:paraId="1A854975" w14:textId="77777777" w:rsidR="00571A21" w:rsidRPr="00174AAA" w:rsidRDefault="00571A21" w:rsidP="00D223A2">
            <w:pPr>
              <w:spacing w:line="240" w:lineRule="auto"/>
              <w:rPr>
                <w:rFonts w:ascii="Times New Roman" w:eastAsia="Times New Roman" w:hAnsi="Times New Roman" w:cs="Times New Roman"/>
                <w:sz w:val="20"/>
                <w:szCs w:val="20"/>
                <w:lang w:val="ru-RU" w:eastAsia="ru-RU"/>
              </w:rPr>
            </w:pPr>
            <w:r w:rsidRPr="00174AAA">
              <w:rPr>
                <w:rFonts w:ascii="Times New Roman" w:eastAsia="Times New Roman" w:hAnsi="Times New Roman" w:cs="Times New Roman"/>
                <w:sz w:val="20"/>
                <w:szCs w:val="20"/>
                <w:lang w:eastAsia="ru-RU"/>
              </w:rPr>
              <w:t>38700,3</w:t>
            </w:r>
          </w:p>
        </w:tc>
      </w:tr>
      <w:tr w:rsidR="00571A21" w:rsidRPr="00174AAA" w14:paraId="214FDB27" w14:textId="77777777" w:rsidTr="00080CC8">
        <w:trPr>
          <w:trHeight w:val="300"/>
        </w:trPr>
        <w:tc>
          <w:tcPr>
            <w:tcW w:w="3119" w:type="dxa"/>
            <w:tcBorders>
              <w:top w:val="nil"/>
              <w:left w:val="single" w:sz="4" w:space="0" w:color="auto"/>
              <w:bottom w:val="single" w:sz="4" w:space="0" w:color="auto"/>
              <w:right w:val="single" w:sz="4" w:space="0" w:color="auto"/>
            </w:tcBorders>
            <w:shd w:val="clear" w:color="000000" w:fill="FFFFFF"/>
            <w:vAlign w:val="center"/>
            <w:hideMark/>
          </w:tcPr>
          <w:p w14:paraId="272CB8CD" w14:textId="77777777" w:rsidR="00571A21" w:rsidRPr="00174AAA" w:rsidRDefault="00571A21" w:rsidP="00D223A2">
            <w:pPr>
              <w:spacing w:line="240" w:lineRule="auto"/>
              <w:rPr>
                <w:rFonts w:ascii="Times New Roman" w:eastAsia="Times New Roman" w:hAnsi="Times New Roman" w:cs="Times New Roman"/>
                <w:color w:val="000000"/>
                <w:lang w:eastAsia="ru-RU"/>
              </w:rPr>
            </w:pPr>
            <w:r w:rsidRPr="00174AAA">
              <w:rPr>
                <w:rFonts w:ascii="Times New Roman" w:eastAsia="Times New Roman" w:hAnsi="Times New Roman" w:cs="Times New Roman"/>
                <w:color w:val="000000"/>
                <w:lang w:eastAsia="ru-RU"/>
              </w:rPr>
              <w:t xml:space="preserve">- Місцеві податки та збори, у </w:t>
            </w:r>
            <w:proofErr w:type="spellStart"/>
            <w:r w:rsidRPr="00174AAA">
              <w:rPr>
                <w:rFonts w:ascii="Times New Roman" w:eastAsia="Times New Roman" w:hAnsi="Times New Roman" w:cs="Times New Roman"/>
                <w:color w:val="000000"/>
                <w:lang w:eastAsia="ru-RU"/>
              </w:rPr>
              <w:t>т.ч</w:t>
            </w:r>
            <w:proofErr w:type="spellEnd"/>
            <w:r w:rsidRPr="00174AAA">
              <w:rPr>
                <w:rFonts w:ascii="Times New Roman" w:eastAsia="Times New Roman" w:hAnsi="Times New Roman" w:cs="Times New Roman"/>
                <w:color w:val="000000"/>
                <w:lang w:eastAsia="ru-RU"/>
              </w:rPr>
              <w:t>.</w:t>
            </w:r>
          </w:p>
        </w:tc>
        <w:tc>
          <w:tcPr>
            <w:tcW w:w="1440" w:type="dxa"/>
            <w:tcBorders>
              <w:top w:val="nil"/>
              <w:left w:val="nil"/>
              <w:bottom w:val="single" w:sz="4" w:space="0" w:color="auto"/>
              <w:right w:val="single" w:sz="4" w:space="0" w:color="auto"/>
            </w:tcBorders>
            <w:shd w:val="clear" w:color="000000" w:fill="FFFFFF"/>
            <w:noWrap/>
            <w:vAlign w:val="center"/>
            <w:hideMark/>
          </w:tcPr>
          <w:p w14:paraId="79BA473E"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37 404,6</w:t>
            </w:r>
          </w:p>
        </w:tc>
        <w:tc>
          <w:tcPr>
            <w:tcW w:w="1400" w:type="dxa"/>
            <w:tcBorders>
              <w:top w:val="nil"/>
              <w:left w:val="nil"/>
              <w:bottom w:val="single" w:sz="4" w:space="0" w:color="auto"/>
              <w:right w:val="single" w:sz="4" w:space="0" w:color="auto"/>
            </w:tcBorders>
            <w:shd w:val="clear" w:color="000000" w:fill="FFFFFF"/>
            <w:noWrap/>
            <w:vAlign w:val="center"/>
            <w:hideMark/>
          </w:tcPr>
          <w:p w14:paraId="7A4C0D41"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24 632,4</w:t>
            </w:r>
          </w:p>
        </w:tc>
        <w:tc>
          <w:tcPr>
            <w:tcW w:w="1380" w:type="dxa"/>
            <w:tcBorders>
              <w:top w:val="nil"/>
              <w:left w:val="nil"/>
              <w:bottom w:val="single" w:sz="4" w:space="0" w:color="auto"/>
              <w:right w:val="single" w:sz="4" w:space="0" w:color="auto"/>
            </w:tcBorders>
            <w:shd w:val="clear" w:color="auto" w:fill="auto"/>
            <w:noWrap/>
            <w:vAlign w:val="bottom"/>
            <w:hideMark/>
          </w:tcPr>
          <w:p w14:paraId="52A58101"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val="ru-RU" w:eastAsia="ru-RU"/>
              </w:rPr>
              <w:t>50603,5</w:t>
            </w:r>
          </w:p>
        </w:tc>
        <w:tc>
          <w:tcPr>
            <w:tcW w:w="1400" w:type="dxa"/>
            <w:tcBorders>
              <w:top w:val="nil"/>
              <w:left w:val="nil"/>
              <w:bottom w:val="single" w:sz="8" w:space="0" w:color="000000"/>
              <w:right w:val="single" w:sz="8" w:space="0" w:color="000000"/>
            </w:tcBorders>
            <w:shd w:val="clear" w:color="auto" w:fill="auto"/>
            <w:vAlign w:val="center"/>
            <w:hideMark/>
          </w:tcPr>
          <w:p w14:paraId="3252F016"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eastAsia="ru-RU"/>
              </w:rPr>
              <w:t>65179,6</w:t>
            </w:r>
          </w:p>
        </w:tc>
        <w:tc>
          <w:tcPr>
            <w:tcW w:w="1300" w:type="dxa"/>
            <w:tcBorders>
              <w:top w:val="nil"/>
              <w:left w:val="nil"/>
              <w:bottom w:val="single" w:sz="8" w:space="0" w:color="000000"/>
              <w:right w:val="single" w:sz="8" w:space="0" w:color="000000"/>
            </w:tcBorders>
            <w:shd w:val="clear" w:color="auto" w:fill="auto"/>
            <w:vAlign w:val="center"/>
            <w:hideMark/>
          </w:tcPr>
          <w:p w14:paraId="32D144F9" w14:textId="77777777" w:rsidR="00571A21" w:rsidRPr="00174AAA" w:rsidRDefault="00571A21" w:rsidP="00D223A2">
            <w:pPr>
              <w:spacing w:line="240" w:lineRule="auto"/>
              <w:rPr>
                <w:rFonts w:ascii="Times New Roman" w:eastAsia="Times New Roman" w:hAnsi="Times New Roman" w:cs="Times New Roman"/>
                <w:sz w:val="20"/>
                <w:szCs w:val="20"/>
                <w:lang w:val="ru-RU" w:eastAsia="ru-RU"/>
              </w:rPr>
            </w:pPr>
            <w:r w:rsidRPr="00174AAA">
              <w:rPr>
                <w:rFonts w:ascii="Times New Roman" w:eastAsia="Times New Roman" w:hAnsi="Times New Roman" w:cs="Times New Roman"/>
                <w:sz w:val="20"/>
                <w:szCs w:val="20"/>
                <w:lang w:eastAsia="ru-RU"/>
              </w:rPr>
              <w:t>50635,5</w:t>
            </w:r>
          </w:p>
        </w:tc>
      </w:tr>
      <w:tr w:rsidR="00571A21" w:rsidRPr="00174AAA" w14:paraId="3C847EDF" w14:textId="77777777" w:rsidTr="00080CC8">
        <w:trPr>
          <w:trHeight w:val="300"/>
        </w:trPr>
        <w:tc>
          <w:tcPr>
            <w:tcW w:w="3119" w:type="dxa"/>
            <w:tcBorders>
              <w:top w:val="nil"/>
              <w:left w:val="single" w:sz="4" w:space="0" w:color="auto"/>
              <w:bottom w:val="single" w:sz="4" w:space="0" w:color="auto"/>
              <w:right w:val="single" w:sz="4" w:space="0" w:color="auto"/>
            </w:tcBorders>
            <w:shd w:val="clear" w:color="000000" w:fill="FFFFFF"/>
            <w:vAlign w:val="center"/>
            <w:hideMark/>
          </w:tcPr>
          <w:p w14:paraId="0F9720B7" w14:textId="77777777" w:rsidR="00571A21" w:rsidRPr="00174AAA" w:rsidRDefault="00571A21" w:rsidP="00D223A2">
            <w:pPr>
              <w:spacing w:line="240" w:lineRule="auto"/>
              <w:rPr>
                <w:rFonts w:ascii="Times New Roman" w:eastAsia="Times New Roman" w:hAnsi="Times New Roman" w:cs="Times New Roman"/>
                <w:color w:val="000000"/>
                <w:lang w:eastAsia="ru-RU"/>
              </w:rPr>
            </w:pPr>
            <w:r w:rsidRPr="00174AAA">
              <w:rPr>
                <w:rFonts w:ascii="Times New Roman" w:eastAsia="Times New Roman" w:hAnsi="Times New Roman" w:cs="Times New Roman"/>
                <w:color w:val="000000"/>
                <w:lang w:eastAsia="ru-RU"/>
              </w:rPr>
              <w:t>-- податок на майно</w:t>
            </w:r>
          </w:p>
        </w:tc>
        <w:tc>
          <w:tcPr>
            <w:tcW w:w="1440" w:type="dxa"/>
            <w:tcBorders>
              <w:top w:val="nil"/>
              <w:left w:val="nil"/>
              <w:bottom w:val="single" w:sz="4" w:space="0" w:color="auto"/>
              <w:right w:val="single" w:sz="4" w:space="0" w:color="auto"/>
            </w:tcBorders>
            <w:shd w:val="clear" w:color="000000" w:fill="FFFFFF"/>
            <w:noWrap/>
            <w:vAlign w:val="center"/>
            <w:hideMark/>
          </w:tcPr>
          <w:p w14:paraId="33CED324"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18 226,5</w:t>
            </w:r>
          </w:p>
        </w:tc>
        <w:tc>
          <w:tcPr>
            <w:tcW w:w="1400" w:type="dxa"/>
            <w:tcBorders>
              <w:top w:val="nil"/>
              <w:left w:val="nil"/>
              <w:bottom w:val="single" w:sz="4" w:space="0" w:color="auto"/>
              <w:right w:val="single" w:sz="4" w:space="0" w:color="auto"/>
            </w:tcBorders>
            <w:shd w:val="clear" w:color="000000" w:fill="FFFFFF"/>
            <w:noWrap/>
            <w:vAlign w:val="center"/>
            <w:hideMark/>
          </w:tcPr>
          <w:p w14:paraId="2086CA92"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7 717,5</w:t>
            </w:r>
          </w:p>
        </w:tc>
        <w:tc>
          <w:tcPr>
            <w:tcW w:w="1380" w:type="dxa"/>
            <w:tcBorders>
              <w:top w:val="nil"/>
              <w:left w:val="nil"/>
              <w:bottom w:val="single" w:sz="4" w:space="0" w:color="auto"/>
              <w:right w:val="single" w:sz="4" w:space="0" w:color="auto"/>
            </w:tcBorders>
            <w:shd w:val="clear" w:color="auto" w:fill="auto"/>
            <w:noWrap/>
            <w:vAlign w:val="bottom"/>
            <w:hideMark/>
          </w:tcPr>
          <w:p w14:paraId="6E16093F"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val="ru-RU" w:eastAsia="ru-RU"/>
              </w:rPr>
              <w:t>25398,7</w:t>
            </w:r>
          </w:p>
        </w:tc>
        <w:tc>
          <w:tcPr>
            <w:tcW w:w="1400" w:type="dxa"/>
            <w:tcBorders>
              <w:top w:val="nil"/>
              <w:left w:val="nil"/>
              <w:bottom w:val="single" w:sz="8" w:space="0" w:color="000000"/>
              <w:right w:val="single" w:sz="8" w:space="0" w:color="000000"/>
            </w:tcBorders>
            <w:shd w:val="clear" w:color="auto" w:fill="auto"/>
            <w:vAlign w:val="center"/>
            <w:hideMark/>
          </w:tcPr>
          <w:p w14:paraId="5E6D974B"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eastAsia="ru-RU"/>
              </w:rPr>
              <w:t>32830,4</w:t>
            </w:r>
          </w:p>
        </w:tc>
        <w:tc>
          <w:tcPr>
            <w:tcW w:w="1300" w:type="dxa"/>
            <w:tcBorders>
              <w:top w:val="nil"/>
              <w:left w:val="nil"/>
              <w:bottom w:val="single" w:sz="8" w:space="0" w:color="000000"/>
              <w:right w:val="single" w:sz="8" w:space="0" w:color="000000"/>
            </w:tcBorders>
            <w:shd w:val="clear" w:color="auto" w:fill="auto"/>
            <w:vAlign w:val="center"/>
            <w:hideMark/>
          </w:tcPr>
          <w:p w14:paraId="2D51F72F" w14:textId="77777777" w:rsidR="00571A21" w:rsidRPr="00174AAA" w:rsidRDefault="00571A21" w:rsidP="00D223A2">
            <w:pPr>
              <w:spacing w:line="240" w:lineRule="auto"/>
              <w:rPr>
                <w:rFonts w:ascii="Times New Roman" w:eastAsia="Times New Roman" w:hAnsi="Times New Roman" w:cs="Times New Roman"/>
                <w:sz w:val="20"/>
                <w:szCs w:val="20"/>
                <w:lang w:val="ru-RU" w:eastAsia="ru-RU"/>
              </w:rPr>
            </w:pPr>
            <w:r w:rsidRPr="00174AAA">
              <w:rPr>
                <w:rFonts w:ascii="Times New Roman" w:eastAsia="Times New Roman" w:hAnsi="Times New Roman" w:cs="Times New Roman"/>
                <w:sz w:val="20"/>
                <w:szCs w:val="20"/>
                <w:lang w:eastAsia="ru-RU"/>
              </w:rPr>
              <w:t>21996,1</w:t>
            </w:r>
          </w:p>
        </w:tc>
      </w:tr>
      <w:tr w:rsidR="00571A21" w:rsidRPr="00174AAA" w14:paraId="5F299E83" w14:textId="77777777" w:rsidTr="00080CC8">
        <w:trPr>
          <w:trHeight w:val="300"/>
        </w:trPr>
        <w:tc>
          <w:tcPr>
            <w:tcW w:w="3119" w:type="dxa"/>
            <w:tcBorders>
              <w:top w:val="nil"/>
              <w:left w:val="single" w:sz="4" w:space="0" w:color="auto"/>
              <w:bottom w:val="single" w:sz="4" w:space="0" w:color="auto"/>
              <w:right w:val="single" w:sz="4" w:space="0" w:color="auto"/>
            </w:tcBorders>
            <w:shd w:val="clear" w:color="000000" w:fill="FFFFFF"/>
            <w:vAlign w:val="center"/>
            <w:hideMark/>
          </w:tcPr>
          <w:p w14:paraId="4203FEB6" w14:textId="77777777" w:rsidR="00571A21" w:rsidRPr="00174AAA" w:rsidRDefault="00571A21" w:rsidP="00D223A2">
            <w:pPr>
              <w:spacing w:line="240" w:lineRule="auto"/>
              <w:rPr>
                <w:rFonts w:ascii="Times New Roman" w:eastAsia="Times New Roman" w:hAnsi="Times New Roman" w:cs="Times New Roman"/>
                <w:color w:val="000000"/>
                <w:lang w:eastAsia="ru-RU"/>
              </w:rPr>
            </w:pPr>
            <w:r w:rsidRPr="00174AAA">
              <w:rPr>
                <w:rFonts w:ascii="Times New Roman" w:eastAsia="Times New Roman" w:hAnsi="Times New Roman" w:cs="Times New Roman"/>
                <w:color w:val="000000"/>
                <w:lang w:eastAsia="ru-RU"/>
              </w:rPr>
              <w:t>-- єдиний податок</w:t>
            </w:r>
          </w:p>
        </w:tc>
        <w:tc>
          <w:tcPr>
            <w:tcW w:w="1440" w:type="dxa"/>
            <w:tcBorders>
              <w:top w:val="nil"/>
              <w:left w:val="nil"/>
              <w:bottom w:val="single" w:sz="4" w:space="0" w:color="auto"/>
              <w:right w:val="single" w:sz="4" w:space="0" w:color="auto"/>
            </w:tcBorders>
            <w:shd w:val="clear" w:color="000000" w:fill="FFFFFF"/>
            <w:noWrap/>
            <w:vAlign w:val="center"/>
            <w:hideMark/>
          </w:tcPr>
          <w:p w14:paraId="2E4F73D2"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19 178,1</w:t>
            </w:r>
          </w:p>
        </w:tc>
        <w:tc>
          <w:tcPr>
            <w:tcW w:w="1400" w:type="dxa"/>
            <w:tcBorders>
              <w:top w:val="nil"/>
              <w:left w:val="nil"/>
              <w:bottom w:val="single" w:sz="4" w:space="0" w:color="auto"/>
              <w:right w:val="single" w:sz="4" w:space="0" w:color="auto"/>
            </w:tcBorders>
            <w:shd w:val="clear" w:color="000000" w:fill="FFFFFF"/>
            <w:noWrap/>
            <w:vAlign w:val="center"/>
            <w:hideMark/>
          </w:tcPr>
          <w:p w14:paraId="391B01C0"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16 914,9</w:t>
            </w:r>
          </w:p>
        </w:tc>
        <w:tc>
          <w:tcPr>
            <w:tcW w:w="1380" w:type="dxa"/>
            <w:tcBorders>
              <w:top w:val="nil"/>
              <w:left w:val="nil"/>
              <w:bottom w:val="single" w:sz="4" w:space="0" w:color="auto"/>
              <w:right w:val="single" w:sz="4" w:space="0" w:color="auto"/>
            </w:tcBorders>
            <w:shd w:val="clear" w:color="auto" w:fill="auto"/>
            <w:noWrap/>
            <w:vAlign w:val="bottom"/>
            <w:hideMark/>
          </w:tcPr>
          <w:p w14:paraId="5C1F0102"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val="ru-RU" w:eastAsia="ru-RU"/>
              </w:rPr>
              <w:t>25204,8</w:t>
            </w:r>
          </w:p>
        </w:tc>
        <w:tc>
          <w:tcPr>
            <w:tcW w:w="1400" w:type="dxa"/>
            <w:tcBorders>
              <w:top w:val="nil"/>
              <w:left w:val="nil"/>
              <w:bottom w:val="single" w:sz="8" w:space="0" w:color="000000"/>
              <w:right w:val="single" w:sz="8" w:space="0" w:color="000000"/>
            </w:tcBorders>
            <w:shd w:val="clear" w:color="auto" w:fill="auto"/>
            <w:vAlign w:val="center"/>
            <w:hideMark/>
          </w:tcPr>
          <w:p w14:paraId="2C7696E6"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eastAsia="ru-RU"/>
              </w:rPr>
              <w:t>32344,3</w:t>
            </w:r>
          </w:p>
        </w:tc>
        <w:tc>
          <w:tcPr>
            <w:tcW w:w="1300" w:type="dxa"/>
            <w:tcBorders>
              <w:top w:val="nil"/>
              <w:left w:val="nil"/>
              <w:bottom w:val="single" w:sz="8" w:space="0" w:color="000000"/>
              <w:right w:val="single" w:sz="8" w:space="0" w:color="000000"/>
            </w:tcBorders>
            <w:shd w:val="clear" w:color="auto" w:fill="auto"/>
            <w:vAlign w:val="center"/>
            <w:hideMark/>
          </w:tcPr>
          <w:p w14:paraId="5C87C1FB" w14:textId="77777777" w:rsidR="00571A21" w:rsidRPr="00174AAA" w:rsidRDefault="00571A21" w:rsidP="00D223A2">
            <w:pPr>
              <w:spacing w:line="240" w:lineRule="auto"/>
              <w:rPr>
                <w:rFonts w:ascii="Times New Roman" w:eastAsia="Times New Roman" w:hAnsi="Times New Roman" w:cs="Times New Roman"/>
                <w:sz w:val="20"/>
                <w:szCs w:val="20"/>
                <w:lang w:val="ru-RU" w:eastAsia="ru-RU"/>
              </w:rPr>
            </w:pPr>
            <w:r w:rsidRPr="00174AAA">
              <w:rPr>
                <w:rFonts w:ascii="Times New Roman" w:eastAsia="Times New Roman" w:hAnsi="Times New Roman" w:cs="Times New Roman"/>
                <w:sz w:val="20"/>
                <w:szCs w:val="20"/>
                <w:lang w:eastAsia="ru-RU"/>
              </w:rPr>
              <w:t>28639,4</w:t>
            </w:r>
          </w:p>
        </w:tc>
      </w:tr>
      <w:tr w:rsidR="00571A21" w:rsidRPr="00174AAA" w14:paraId="0299BD23" w14:textId="77777777" w:rsidTr="00080CC8">
        <w:trPr>
          <w:trHeight w:val="300"/>
        </w:trPr>
        <w:tc>
          <w:tcPr>
            <w:tcW w:w="3119" w:type="dxa"/>
            <w:tcBorders>
              <w:top w:val="nil"/>
              <w:left w:val="single" w:sz="4" w:space="0" w:color="auto"/>
              <w:bottom w:val="single" w:sz="4" w:space="0" w:color="auto"/>
              <w:right w:val="single" w:sz="4" w:space="0" w:color="auto"/>
            </w:tcBorders>
            <w:shd w:val="clear" w:color="000000" w:fill="FFFFFF"/>
            <w:vAlign w:val="center"/>
            <w:hideMark/>
          </w:tcPr>
          <w:p w14:paraId="5AB2E9BF" w14:textId="77777777" w:rsidR="00571A21" w:rsidRPr="00174AAA" w:rsidRDefault="00571A21" w:rsidP="00D223A2">
            <w:pPr>
              <w:spacing w:line="240" w:lineRule="auto"/>
              <w:rPr>
                <w:rFonts w:ascii="Times New Roman" w:eastAsia="Times New Roman" w:hAnsi="Times New Roman" w:cs="Times New Roman"/>
                <w:color w:val="000000"/>
                <w:lang w:eastAsia="ru-RU"/>
              </w:rPr>
            </w:pPr>
            <w:r w:rsidRPr="00174AAA">
              <w:rPr>
                <w:rFonts w:ascii="Times New Roman" w:eastAsia="Times New Roman" w:hAnsi="Times New Roman" w:cs="Times New Roman"/>
                <w:color w:val="000000"/>
                <w:lang w:eastAsia="ru-RU"/>
              </w:rPr>
              <w:t>-  Внутрішні податки</w:t>
            </w:r>
          </w:p>
        </w:tc>
        <w:tc>
          <w:tcPr>
            <w:tcW w:w="1440" w:type="dxa"/>
            <w:tcBorders>
              <w:top w:val="nil"/>
              <w:left w:val="nil"/>
              <w:bottom w:val="single" w:sz="4" w:space="0" w:color="auto"/>
              <w:right w:val="single" w:sz="4" w:space="0" w:color="auto"/>
            </w:tcBorders>
            <w:shd w:val="clear" w:color="000000" w:fill="FFFFFF"/>
            <w:noWrap/>
            <w:vAlign w:val="center"/>
            <w:hideMark/>
          </w:tcPr>
          <w:p w14:paraId="1CBE1C48"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5 879,7</w:t>
            </w:r>
          </w:p>
        </w:tc>
        <w:tc>
          <w:tcPr>
            <w:tcW w:w="1400" w:type="dxa"/>
            <w:tcBorders>
              <w:top w:val="nil"/>
              <w:left w:val="nil"/>
              <w:bottom w:val="single" w:sz="4" w:space="0" w:color="auto"/>
              <w:right w:val="single" w:sz="4" w:space="0" w:color="auto"/>
            </w:tcBorders>
            <w:shd w:val="clear" w:color="000000" w:fill="FFFFFF"/>
            <w:noWrap/>
            <w:vAlign w:val="center"/>
            <w:hideMark/>
          </w:tcPr>
          <w:p w14:paraId="444FAC1B"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6 061,1</w:t>
            </w:r>
          </w:p>
        </w:tc>
        <w:tc>
          <w:tcPr>
            <w:tcW w:w="1380" w:type="dxa"/>
            <w:tcBorders>
              <w:top w:val="nil"/>
              <w:left w:val="nil"/>
              <w:bottom w:val="single" w:sz="4" w:space="0" w:color="auto"/>
              <w:right w:val="single" w:sz="4" w:space="0" w:color="auto"/>
            </w:tcBorders>
            <w:shd w:val="clear" w:color="auto" w:fill="auto"/>
            <w:noWrap/>
            <w:vAlign w:val="bottom"/>
            <w:hideMark/>
          </w:tcPr>
          <w:p w14:paraId="3F8A5942"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val="ru-RU" w:eastAsia="ru-RU"/>
              </w:rPr>
              <w:t>8903,8</w:t>
            </w:r>
          </w:p>
        </w:tc>
        <w:tc>
          <w:tcPr>
            <w:tcW w:w="1400" w:type="dxa"/>
            <w:tcBorders>
              <w:top w:val="nil"/>
              <w:left w:val="nil"/>
              <w:bottom w:val="single" w:sz="8" w:space="0" w:color="000000"/>
              <w:right w:val="single" w:sz="8" w:space="0" w:color="000000"/>
            </w:tcBorders>
            <w:shd w:val="clear" w:color="auto" w:fill="auto"/>
            <w:vAlign w:val="center"/>
            <w:hideMark/>
          </w:tcPr>
          <w:p w14:paraId="398EFD76"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eastAsia="ru-RU"/>
              </w:rPr>
              <w:t>10253,1</w:t>
            </w:r>
          </w:p>
        </w:tc>
        <w:tc>
          <w:tcPr>
            <w:tcW w:w="1300" w:type="dxa"/>
            <w:tcBorders>
              <w:top w:val="nil"/>
              <w:left w:val="nil"/>
              <w:bottom w:val="single" w:sz="8" w:space="0" w:color="000000"/>
              <w:right w:val="single" w:sz="8" w:space="0" w:color="000000"/>
            </w:tcBorders>
            <w:shd w:val="clear" w:color="auto" w:fill="auto"/>
            <w:vAlign w:val="center"/>
            <w:hideMark/>
          </w:tcPr>
          <w:p w14:paraId="3D9E7275" w14:textId="77777777" w:rsidR="00571A21" w:rsidRPr="00174AAA" w:rsidRDefault="00571A21" w:rsidP="00D223A2">
            <w:pPr>
              <w:spacing w:line="240" w:lineRule="auto"/>
              <w:rPr>
                <w:rFonts w:ascii="Times New Roman" w:eastAsia="Times New Roman" w:hAnsi="Times New Roman" w:cs="Times New Roman"/>
                <w:sz w:val="20"/>
                <w:szCs w:val="20"/>
                <w:lang w:val="ru-RU" w:eastAsia="ru-RU"/>
              </w:rPr>
            </w:pPr>
            <w:r w:rsidRPr="00174AAA">
              <w:rPr>
                <w:rFonts w:ascii="Times New Roman" w:eastAsia="Times New Roman" w:hAnsi="Times New Roman" w:cs="Times New Roman"/>
                <w:sz w:val="20"/>
                <w:szCs w:val="20"/>
                <w:lang w:eastAsia="ru-RU"/>
              </w:rPr>
              <w:t>9756</w:t>
            </w:r>
          </w:p>
        </w:tc>
      </w:tr>
      <w:tr w:rsidR="00571A21" w:rsidRPr="00174AAA" w14:paraId="2657A969" w14:textId="77777777" w:rsidTr="00080CC8">
        <w:trPr>
          <w:trHeight w:val="300"/>
        </w:trPr>
        <w:tc>
          <w:tcPr>
            <w:tcW w:w="3119" w:type="dxa"/>
            <w:tcBorders>
              <w:top w:val="nil"/>
              <w:left w:val="single" w:sz="4" w:space="0" w:color="auto"/>
              <w:bottom w:val="single" w:sz="4" w:space="0" w:color="auto"/>
              <w:right w:val="single" w:sz="4" w:space="0" w:color="auto"/>
            </w:tcBorders>
            <w:shd w:val="clear" w:color="000000" w:fill="FFFFFF"/>
            <w:vAlign w:val="center"/>
            <w:hideMark/>
          </w:tcPr>
          <w:p w14:paraId="5EF997E4" w14:textId="77777777" w:rsidR="00571A21" w:rsidRPr="00174AAA" w:rsidRDefault="00571A21" w:rsidP="00D223A2">
            <w:pPr>
              <w:spacing w:line="240" w:lineRule="auto"/>
              <w:rPr>
                <w:rFonts w:ascii="Times New Roman" w:eastAsia="Times New Roman" w:hAnsi="Times New Roman" w:cs="Times New Roman"/>
                <w:color w:val="000000"/>
                <w:lang w:eastAsia="ru-RU"/>
              </w:rPr>
            </w:pPr>
            <w:r w:rsidRPr="00174AAA">
              <w:rPr>
                <w:rFonts w:ascii="Times New Roman" w:eastAsia="Times New Roman" w:hAnsi="Times New Roman" w:cs="Times New Roman"/>
                <w:color w:val="000000"/>
                <w:lang w:eastAsia="ru-RU"/>
              </w:rPr>
              <w:t>- Інші податки та збори</w:t>
            </w:r>
          </w:p>
        </w:tc>
        <w:tc>
          <w:tcPr>
            <w:tcW w:w="1440" w:type="dxa"/>
            <w:tcBorders>
              <w:top w:val="nil"/>
              <w:left w:val="nil"/>
              <w:bottom w:val="single" w:sz="4" w:space="0" w:color="auto"/>
              <w:right w:val="single" w:sz="4" w:space="0" w:color="auto"/>
            </w:tcBorders>
            <w:shd w:val="clear" w:color="000000" w:fill="FFFFFF"/>
            <w:noWrap/>
            <w:vAlign w:val="center"/>
            <w:hideMark/>
          </w:tcPr>
          <w:p w14:paraId="2844FE2B"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24 270,5</w:t>
            </w:r>
          </w:p>
        </w:tc>
        <w:tc>
          <w:tcPr>
            <w:tcW w:w="1400" w:type="dxa"/>
            <w:tcBorders>
              <w:top w:val="nil"/>
              <w:left w:val="nil"/>
              <w:bottom w:val="single" w:sz="4" w:space="0" w:color="auto"/>
              <w:right w:val="single" w:sz="4" w:space="0" w:color="auto"/>
            </w:tcBorders>
            <w:shd w:val="clear" w:color="000000" w:fill="FFFFFF"/>
            <w:noWrap/>
            <w:vAlign w:val="center"/>
            <w:hideMark/>
          </w:tcPr>
          <w:p w14:paraId="79D77728"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143,9</w:t>
            </w:r>
          </w:p>
        </w:tc>
        <w:tc>
          <w:tcPr>
            <w:tcW w:w="1380" w:type="dxa"/>
            <w:tcBorders>
              <w:top w:val="nil"/>
              <w:left w:val="nil"/>
              <w:bottom w:val="single" w:sz="4" w:space="0" w:color="auto"/>
              <w:right w:val="single" w:sz="4" w:space="0" w:color="auto"/>
            </w:tcBorders>
            <w:shd w:val="clear" w:color="auto" w:fill="auto"/>
            <w:noWrap/>
            <w:vAlign w:val="bottom"/>
            <w:hideMark/>
          </w:tcPr>
          <w:p w14:paraId="5A033AEE"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val="ru-RU" w:eastAsia="ru-RU"/>
              </w:rPr>
              <w:t>19637,9</w:t>
            </w:r>
          </w:p>
        </w:tc>
        <w:tc>
          <w:tcPr>
            <w:tcW w:w="1400" w:type="dxa"/>
            <w:tcBorders>
              <w:top w:val="nil"/>
              <w:left w:val="nil"/>
              <w:bottom w:val="single" w:sz="8" w:space="0" w:color="000000"/>
              <w:right w:val="single" w:sz="8" w:space="0" w:color="000000"/>
            </w:tcBorders>
            <w:shd w:val="clear" w:color="auto" w:fill="auto"/>
            <w:vAlign w:val="center"/>
            <w:hideMark/>
          </w:tcPr>
          <w:p w14:paraId="48F8B0F9"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eastAsia="ru-RU"/>
              </w:rPr>
              <w:t>11936,5</w:t>
            </w:r>
          </w:p>
        </w:tc>
        <w:tc>
          <w:tcPr>
            <w:tcW w:w="1300" w:type="dxa"/>
            <w:tcBorders>
              <w:top w:val="nil"/>
              <w:left w:val="nil"/>
              <w:bottom w:val="single" w:sz="8" w:space="0" w:color="000000"/>
              <w:right w:val="single" w:sz="8" w:space="0" w:color="000000"/>
            </w:tcBorders>
            <w:shd w:val="clear" w:color="auto" w:fill="auto"/>
            <w:vAlign w:val="center"/>
            <w:hideMark/>
          </w:tcPr>
          <w:p w14:paraId="07AA2B9C" w14:textId="77777777" w:rsidR="00571A21" w:rsidRPr="00174AAA" w:rsidRDefault="00571A21" w:rsidP="00D223A2">
            <w:pPr>
              <w:spacing w:line="240" w:lineRule="auto"/>
              <w:rPr>
                <w:rFonts w:ascii="Times New Roman" w:eastAsia="Times New Roman" w:hAnsi="Times New Roman" w:cs="Times New Roman"/>
                <w:sz w:val="20"/>
                <w:szCs w:val="20"/>
                <w:lang w:val="ru-RU" w:eastAsia="ru-RU"/>
              </w:rPr>
            </w:pPr>
            <w:r w:rsidRPr="00174AAA">
              <w:rPr>
                <w:rFonts w:ascii="Times New Roman" w:eastAsia="Times New Roman" w:hAnsi="Times New Roman" w:cs="Times New Roman"/>
                <w:sz w:val="20"/>
                <w:szCs w:val="20"/>
                <w:lang w:eastAsia="ru-RU"/>
              </w:rPr>
              <w:t>1871,2</w:t>
            </w:r>
          </w:p>
        </w:tc>
      </w:tr>
      <w:tr w:rsidR="00571A21" w:rsidRPr="00174AAA" w14:paraId="1A74C986" w14:textId="77777777" w:rsidTr="00080CC8">
        <w:trPr>
          <w:trHeight w:val="300"/>
        </w:trPr>
        <w:tc>
          <w:tcPr>
            <w:tcW w:w="3119" w:type="dxa"/>
            <w:tcBorders>
              <w:top w:val="nil"/>
              <w:left w:val="single" w:sz="4" w:space="0" w:color="auto"/>
              <w:bottom w:val="single" w:sz="4" w:space="0" w:color="auto"/>
              <w:right w:val="single" w:sz="4" w:space="0" w:color="auto"/>
            </w:tcBorders>
            <w:shd w:val="clear" w:color="000000" w:fill="FFFFFF"/>
            <w:vAlign w:val="center"/>
            <w:hideMark/>
          </w:tcPr>
          <w:p w14:paraId="0C0ADB4B" w14:textId="77777777" w:rsidR="00571A21" w:rsidRPr="00174AAA" w:rsidRDefault="00571A21" w:rsidP="00D223A2">
            <w:pPr>
              <w:spacing w:line="240" w:lineRule="auto"/>
              <w:rPr>
                <w:rFonts w:ascii="Times New Roman" w:eastAsia="Times New Roman" w:hAnsi="Times New Roman" w:cs="Times New Roman"/>
                <w:b/>
                <w:bCs/>
                <w:color w:val="000000"/>
                <w:lang w:eastAsia="ru-RU"/>
              </w:rPr>
            </w:pPr>
            <w:r w:rsidRPr="00174AAA">
              <w:rPr>
                <w:rFonts w:ascii="Times New Roman" w:eastAsia="Times New Roman" w:hAnsi="Times New Roman" w:cs="Times New Roman"/>
                <w:b/>
                <w:bCs/>
                <w:color w:val="000000"/>
                <w:lang w:eastAsia="ru-RU"/>
              </w:rPr>
              <w:t>Неподаткові надходження</w:t>
            </w:r>
          </w:p>
        </w:tc>
        <w:tc>
          <w:tcPr>
            <w:tcW w:w="1440" w:type="dxa"/>
            <w:tcBorders>
              <w:top w:val="nil"/>
              <w:left w:val="nil"/>
              <w:bottom w:val="single" w:sz="4" w:space="0" w:color="auto"/>
              <w:right w:val="single" w:sz="4" w:space="0" w:color="auto"/>
            </w:tcBorders>
            <w:shd w:val="clear" w:color="000000" w:fill="FFFFFF"/>
            <w:noWrap/>
            <w:vAlign w:val="center"/>
            <w:hideMark/>
          </w:tcPr>
          <w:p w14:paraId="178B7DED"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eastAsia="ru-RU"/>
              </w:rPr>
            </w:pPr>
            <w:r w:rsidRPr="00174AAA">
              <w:rPr>
                <w:rFonts w:ascii="Times New Roman" w:eastAsia="Times New Roman" w:hAnsi="Times New Roman" w:cs="Times New Roman"/>
                <w:b/>
                <w:bCs/>
                <w:color w:val="000000"/>
                <w:sz w:val="20"/>
                <w:szCs w:val="20"/>
                <w:lang w:eastAsia="ru-RU"/>
              </w:rPr>
              <w:t>5 584,1</w:t>
            </w:r>
          </w:p>
        </w:tc>
        <w:tc>
          <w:tcPr>
            <w:tcW w:w="1400" w:type="dxa"/>
            <w:tcBorders>
              <w:top w:val="nil"/>
              <w:left w:val="nil"/>
              <w:bottom w:val="single" w:sz="4" w:space="0" w:color="auto"/>
              <w:right w:val="single" w:sz="4" w:space="0" w:color="auto"/>
            </w:tcBorders>
            <w:shd w:val="clear" w:color="000000" w:fill="FFFFFF"/>
            <w:noWrap/>
            <w:vAlign w:val="center"/>
            <w:hideMark/>
          </w:tcPr>
          <w:p w14:paraId="5D6AB0FB"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eastAsia="ru-RU"/>
              </w:rPr>
            </w:pPr>
            <w:r w:rsidRPr="00174AAA">
              <w:rPr>
                <w:rFonts w:ascii="Times New Roman" w:eastAsia="Times New Roman" w:hAnsi="Times New Roman" w:cs="Times New Roman"/>
                <w:b/>
                <w:bCs/>
                <w:color w:val="000000"/>
                <w:sz w:val="20"/>
                <w:szCs w:val="20"/>
                <w:lang w:eastAsia="ru-RU"/>
              </w:rPr>
              <w:t>7 777,9</w:t>
            </w:r>
          </w:p>
        </w:tc>
        <w:tc>
          <w:tcPr>
            <w:tcW w:w="1380" w:type="dxa"/>
            <w:tcBorders>
              <w:top w:val="nil"/>
              <w:left w:val="nil"/>
              <w:bottom w:val="single" w:sz="4" w:space="0" w:color="auto"/>
              <w:right w:val="single" w:sz="4" w:space="0" w:color="auto"/>
            </w:tcBorders>
            <w:shd w:val="clear" w:color="auto" w:fill="auto"/>
            <w:noWrap/>
            <w:vAlign w:val="bottom"/>
            <w:hideMark/>
          </w:tcPr>
          <w:p w14:paraId="61147CC0"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val="ru-RU" w:eastAsia="ru-RU"/>
              </w:rPr>
            </w:pPr>
            <w:r w:rsidRPr="00174AAA">
              <w:rPr>
                <w:rFonts w:ascii="Times New Roman" w:eastAsia="Times New Roman" w:hAnsi="Times New Roman" w:cs="Times New Roman"/>
                <w:b/>
                <w:bCs/>
                <w:color w:val="000000"/>
                <w:sz w:val="20"/>
                <w:szCs w:val="20"/>
                <w:lang w:val="ru-RU" w:eastAsia="ru-RU"/>
              </w:rPr>
              <w:t>19035,5</w:t>
            </w:r>
          </w:p>
        </w:tc>
        <w:tc>
          <w:tcPr>
            <w:tcW w:w="1400" w:type="dxa"/>
            <w:tcBorders>
              <w:top w:val="nil"/>
              <w:left w:val="nil"/>
              <w:bottom w:val="single" w:sz="8" w:space="0" w:color="000000"/>
              <w:right w:val="single" w:sz="8" w:space="0" w:color="000000"/>
            </w:tcBorders>
            <w:shd w:val="clear" w:color="auto" w:fill="auto"/>
            <w:vAlign w:val="center"/>
            <w:hideMark/>
          </w:tcPr>
          <w:p w14:paraId="6A02BD58"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val="ru-RU" w:eastAsia="ru-RU"/>
              </w:rPr>
            </w:pPr>
            <w:r w:rsidRPr="00174AAA">
              <w:rPr>
                <w:rFonts w:ascii="Times New Roman" w:eastAsia="Times New Roman" w:hAnsi="Times New Roman" w:cs="Times New Roman"/>
                <w:b/>
                <w:bCs/>
                <w:color w:val="000000"/>
                <w:sz w:val="20"/>
                <w:szCs w:val="20"/>
                <w:lang w:eastAsia="ru-RU"/>
              </w:rPr>
              <w:t>48059,7</w:t>
            </w:r>
          </w:p>
        </w:tc>
        <w:tc>
          <w:tcPr>
            <w:tcW w:w="1300" w:type="dxa"/>
            <w:tcBorders>
              <w:top w:val="nil"/>
              <w:left w:val="nil"/>
              <w:bottom w:val="single" w:sz="8" w:space="0" w:color="000000"/>
              <w:right w:val="single" w:sz="8" w:space="0" w:color="000000"/>
            </w:tcBorders>
            <w:shd w:val="clear" w:color="auto" w:fill="auto"/>
            <w:vAlign w:val="center"/>
            <w:hideMark/>
          </w:tcPr>
          <w:p w14:paraId="0626D2E2" w14:textId="77777777" w:rsidR="00571A21" w:rsidRPr="00174AAA" w:rsidRDefault="00571A21" w:rsidP="00D223A2">
            <w:pPr>
              <w:spacing w:line="240" w:lineRule="auto"/>
              <w:rPr>
                <w:rFonts w:ascii="Times New Roman" w:eastAsia="Times New Roman" w:hAnsi="Times New Roman" w:cs="Times New Roman"/>
                <w:b/>
                <w:bCs/>
                <w:sz w:val="20"/>
                <w:szCs w:val="20"/>
                <w:lang w:val="ru-RU" w:eastAsia="ru-RU"/>
              </w:rPr>
            </w:pPr>
            <w:r w:rsidRPr="00174AAA">
              <w:rPr>
                <w:rFonts w:ascii="Times New Roman" w:eastAsia="Times New Roman" w:hAnsi="Times New Roman" w:cs="Times New Roman"/>
                <w:b/>
                <w:bCs/>
                <w:sz w:val="20"/>
                <w:szCs w:val="20"/>
                <w:lang w:eastAsia="ru-RU"/>
              </w:rPr>
              <w:t>1201,5</w:t>
            </w:r>
          </w:p>
        </w:tc>
      </w:tr>
      <w:tr w:rsidR="00571A21" w:rsidRPr="00174AAA" w14:paraId="4613E5DC" w14:textId="77777777" w:rsidTr="00080CC8">
        <w:trPr>
          <w:trHeight w:val="300"/>
        </w:trPr>
        <w:tc>
          <w:tcPr>
            <w:tcW w:w="3119" w:type="dxa"/>
            <w:tcBorders>
              <w:top w:val="nil"/>
              <w:left w:val="single" w:sz="4" w:space="0" w:color="auto"/>
              <w:bottom w:val="single" w:sz="4" w:space="0" w:color="auto"/>
              <w:right w:val="single" w:sz="4" w:space="0" w:color="auto"/>
            </w:tcBorders>
            <w:shd w:val="clear" w:color="000000" w:fill="FFFFFF"/>
            <w:vAlign w:val="center"/>
            <w:hideMark/>
          </w:tcPr>
          <w:p w14:paraId="0D63CD9C" w14:textId="77777777" w:rsidR="00571A21" w:rsidRPr="00174AAA" w:rsidRDefault="00571A21" w:rsidP="00D223A2">
            <w:pPr>
              <w:spacing w:line="240" w:lineRule="auto"/>
              <w:rPr>
                <w:rFonts w:ascii="Times New Roman" w:eastAsia="Times New Roman" w:hAnsi="Times New Roman" w:cs="Times New Roman"/>
                <w:b/>
                <w:bCs/>
                <w:color w:val="000000"/>
                <w:lang w:eastAsia="ru-RU"/>
              </w:rPr>
            </w:pPr>
            <w:r w:rsidRPr="00174AAA">
              <w:rPr>
                <w:rFonts w:ascii="Times New Roman" w:eastAsia="Times New Roman" w:hAnsi="Times New Roman" w:cs="Times New Roman"/>
                <w:b/>
                <w:bCs/>
                <w:color w:val="000000"/>
                <w:lang w:eastAsia="ru-RU"/>
              </w:rPr>
              <w:t>Доходи від операцій з капіталом</w:t>
            </w:r>
          </w:p>
        </w:tc>
        <w:tc>
          <w:tcPr>
            <w:tcW w:w="1440" w:type="dxa"/>
            <w:tcBorders>
              <w:top w:val="nil"/>
              <w:left w:val="nil"/>
              <w:bottom w:val="single" w:sz="4" w:space="0" w:color="auto"/>
              <w:right w:val="single" w:sz="4" w:space="0" w:color="auto"/>
            </w:tcBorders>
            <w:shd w:val="clear" w:color="000000" w:fill="FFFFFF"/>
            <w:noWrap/>
            <w:vAlign w:val="center"/>
            <w:hideMark/>
          </w:tcPr>
          <w:p w14:paraId="48D3886D"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eastAsia="ru-RU"/>
              </w:rPr>
            </w:pPr>
            <w:r w:rsidRPr="00174AAA">
              <w:rPr>
                <w:rFonts w:ascii="Times New Roman" w:eastAsia="Times New Roman" w:hAnsi="Times New Roman" w:cs="Times New Roman"/>
                <w:b/>
                <w:bCs/>
                <w:color w:val="000000"/>
                <w:sz w:val="20"/>
                <w:szCs w:val="20"/>
                <w:lang w:eastAsia="ru-RU"/>
              </w:rPr>
              <w:t>39,8</w:t>
            </w:r>
          </w:p>
        </w:tc>
        <w:tc>
          <w:tcPr>
            <w:tcW w:w="1400" w:type="dxa"/>
            <w:tcBorders>
              <w:top w:val="nil"/>
              <w:left w:val="nil"/>
              <w:bottom w:val="single" w:sz="4" w:space="0" w:color="auto"/>
              <w:right w:val="single" w:sz="4" w:space="0" w:color="auto"/>
            </w:tcBorders>
            <w:shd w:val="clear" w:color="000000" w:fill="FFFFFF"/>
            <w:noWrap/>
            <w:vAlign w:val="center"/>
            <w:hideMark/>
          </w:tcPr>
          <w:p w14:paraId="7625A49F"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eastAsia="ru-RU"/>
              </w:rPr>
            </w:pPr>
            <w:r w:rsidRPr="00174AAA">
              <w:rPr>
                <w:rFonts w:ascii="Times New Roman" w:eastAsia="Times New Roman" w:hAnsi="Times New Roman" w:cs="Times New Roman"/>
                <w:b/>
                <w:bCs/>
                <w:color w:val="000000"/>
                <w:sz w:val="20"/>
                <w:szCs w:val="20"/>
                <w:lang w:eastAsia="ru-RU"/>
              </w:rPr>
              <w:t>0,0</w:t>
            </w:r>
          </w:p>
        </w:tc>
        <w:tc>
          <w:tcPr>
            <w:tcW w:w="1380" w:type="dxa"/>
            <w:tcBorders>
              <w:top w:val="nil"/>
              <w:left w:val="nil"/>
              <w:bottom w:val="single" w:sz="4" w:space="0" w:color="auto"/>
              <w:right w:val="single" w:sz="4" w:space="0" w:color="auto"/>
            </w:tcBorders>
            <w:shd w:val="clear" w:color="auto" w:fill="auto"/>
            <w:noWrap/>
            <w:vAlign w:val="bottom"/>
            <w:hideMark/>
          </w:tcPr>
          <w:p w14:paraId="1D295E9A"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val="ru-RU" w:eastAsia="ru-RU"/>
              </w:rPr>
            </w:pPr>
            <w:r w:rsidRPr="00174AAA">
              <w:rPr>
                <w:rFonts w:ascii="Times New Roman" w:eastAsia="Times New Roman" w:hAnsi="Times New Roman" w:cs="Times New Roman"/>
                <w:b/>
                <w:bCs/>
                <w:color w:val="000000"/>
                <w:sz w:val="20"/>
                <w:szCs w:val="20"/>
                <w:lang w:val="ru-RU" w:eastAsia="ru-RU"/>
              </w:rPr>
              <w:t>307,3</w:t>
            </w:r>
          </w:p>
        </w:tc>
        <w:tc>
          <w:tcPr>
            <w:tcW w:w="1400" w:type="dxa"/>
            <w:tcBorders>
              <w:top w:val="nil"/>
              <w:left w:val="nil"/>
              <w:bottom w:val="single" w:sz="8" w:space="0" w:color="000000"/>
              <w:right w:val="single" w:sz="8" w:space="0" w:color="000000"/>
            </w:tcBorders>
            <w:shd w:val="clear" w:color="auto" w:fill="auto"/>
            <w:vAlign w:val="center"/>
            <w:hideMark/>
          </w:tcPr>
          <w:p w14:paraId="571EF0B8"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val="ru-RU" w:eastAsia="ru-RU"/>
              </w:rPr>
            </w:pPr>
            <w:r w:rsidRPr="00174AAA">
              <w:rPr>
                <w:rFonts w:ascii="Times New Roman" w:eastAsia="Times New Roman" w:hAnsi="Times New Roman" w:cs="Times New Roman"/>
                <w:b/>
                <w:bCs/>
                <w:color w:val="000000"/>
                <w:sz w:val="20"/>
                <w:szCs w:val="20"/>
                <w:lang w:eastAsia="ru-RU"/>
              </w:rPr>
              <w:t>1568,2</w:t>
            </w:r>
          </w:p>
        </w:tc>
        <w:tc>
          <w:tcPr>
            <w:tcW w:w="1300" w:type="dxa"/>
            <w:tcBorders>
              <w:top w:val="nil"/>
              <w:left w:val="nil"/>
              <w:bottom w:val="single" w:sz="8" w:space="0" w:color="000000"/>
              <w:right w:val="single" w:sz="8" w:space="0" w:color="000000"/>
            </w:tcBorders>
            <w:shd w:val="clear" w:color="auto" w:fill="auto"/>
            <w:vAlign w:val="center"/>
            <w:hideMark/>
          </w:tcPr>
          <w:p w14:paraId="59059437" w14:textId="77777777" w:rsidR="00571A21" w:rsidRPr="00174AAA" w:rsidRDefault="00571A21" w:rsidP="00D223A2">
            <w:pPr>
              <w:spacing w:line="240" w:lineRule="auto"/>
              <w:rPr>
                <w:rFonts w:ascii="Times New Roman" w:eastAsia="Times New Roman" w:hAnsi="Times New Roman" w:cs="Times New Roman"/>
                <w:b/>
                <w:bCs/>
                <w:sz w:val="20"/>
                <w:szCs w:val="20"/>
                <w:lang w:val="ru-RU" w:eastAsia="ru-RU"/>
              </w:rPr>
            </w:pPr>
            <w:r w:rsidRPr="00174AAA">
              <w:rPr>
                <w:rFonts w:ascii="Times New Roman" w:eastAsia="Times New Roman" w:hAnsi="Times New Roman" w:cs="Times New Roman"/>
                <w:b/>
                <w:bCs/>
                <w:sz w:val="20"/>
                <w:szCs w:val="20"/>
                <w:lang w:eastAsia="ru-RU"/>
              </w:rPr>
              <w:t>0</w:t>
            </w:r>
          </w:p>
        </w:tc>
      </w:tr>
      <w:tr w:rsidR="00571A21" w:rsidRPr="00174AAA" w14:paraId="7DE1F137" w14:textId="77777777" w:rsidTr="00080CC8">
        <w:trPr>
          <w:trHeight w:val="300"/>
        </w:trPr>
        <w:tc>
          <w:tcPr>
            <w:tcW w:w="3119" w:type="dxa"/>
            <w:tcBorders>
              <w:top w:val="nil"/>
              <w:left w:val="single" w:sz="4" w:space="0" w:color="auto"/>
              <w:bottom w:val="single" w:sz="4" w:space="0" w:color="auto"/>
              <w:right w:val="single" w:sz="4" w:space="0" w:color="auto"/>
            </w:tcBorders>
            <w:shd w:val="clear" w:color="000000" w:fill="FFFFFF"/>
            <w:vAlign w:val="center"/>
            <w:hideMark/>
          </w:tcPr>
          <w:p w14:paraId="046607A3" w14:textId="77777777" w:rsidR="00571A21" w:rsidRPr="00174AAA" w:rsidRDefault="00571A21" w:rsidP="00D223A2">
            <w:pPr>
              <w:spacing w:line="240" w:lineRule="auto"/>
              <w:rPr>
                <w:rFonts w:ascii="Times New Roman" w:eastAsia="Times New Roman" w:hAnsi="Times New Roman" w:cs="Times New Roman"/>
                <w:b/>
                <w:bCs/>
                <w:i/>
                <w:iCs/>
                <w:color w:val="000000"/>
                <w:lang w:eastAsia="ru-RU"/>
              </w:rPr>
            </w:pPr>
            <w:r w:rsidRPr="00174AAA">
              <w:rPr>
                <w:rFonts w:ascii="Times New Roman" w:eastAsia="Times New Roman" w:hAnsi="Times New Roman" w:cs="Times New Roman"/>
                <w:b/>
                <w:bCs/>
                <w:i/>
                <w:iCs/>
                <w:color w:val="000000"/>
                <w:lang w:eastAsia="ru-RU"/>
              </w:rPr>
              <w:t>Офіційні трансферти</w:t>
            </w:r>
            <w:r w:rsidRPr="00174AAA">
              <w:rPr>
                <w:rFonts w:ascii="Times New Roman" w:eastAsia="Times New Roman" w:hAnsi="Times New Roman" w:cs="Times New Roman"/>
                <w:color w:val="000000"/>
                <w:lang w:eastAsia="ru-RU"/>
              </w:rPr>
              <w:t xml:space="preserve"> всього</w:t>
            </w:r>
          </w:p>
        </w:tc>
        <w:tc>
          <w:tcPr>
            <w:tcW w:w="1440" w:type="dxa"/>
            <w:tcBorders>
              <w:top w:val="nil"/>
              <w:left w:val="nil"/>
              <w:bottom w:val="single" w:sz="4" w:space="0" w:color="auto"/>
              <w:right w:val="single" w:sz="4" w:space="0" w:color="auto"/>
            </w:tcBorders>
            <w:shd w:val="clear" w:color="000000" w:fill="FFFFFF"/>
            <w:noWrap/>
            <w:vAlign w:val="center"/>
            <w:hideMark/>
          </w:tcPr>
          <w:p w14:paraId="593F9C1B"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66 486,5</w:t>
            </w:r>
          </w:p>
        </w:tc>
        <w:tc>
          <w:tcPr>
            <w:tcW w:w="1400" w:type="dxa"/>
            <w:tcBorders>
              <w:top w:val="nil"/>
              <w:left w:val="nil"/>
              <w:bottom w:val="single" w:sz="4" w:space="0" w:color="auto"/>
              <w:right w:val="single" w:sz="4" w:space="0" w:color="auto"/>
            </w:tcBorders>
            <w:shd w:val="clear" w:color="000000" w:fill="FFFFFF"/>
            <w:noWrap/>
            <w:vAlign w:val="center"/>
            <w:hideMark/>
          </w:tcPr>
          <w:p w14:paraId="785491DF"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58 911,3</w:t>
            </w:r>
          </w:p>
        </w:tc>
        <w:tc>
          <w:tcPr>
            <w:tcW w:w="1380" w:type="dxa"/>
            <w:tcBorders>
              <w:top w:val="nil"/>
              <w:left w:val="nil"/>
              <w:bottom w:val="single" w:sz="4" w:space="0" w:color="auto"/>
              <w:right w:val="single" w:sz="4" w:space="0" w:color="auto"/>
            </w:tcBorders>
            <w:shd w:val="clear" w:color="auto" w:fill="auto"/>
            <w:noWrap/>
            <w:vAlign w:val="bottom"/>
            <w:hideMark/>
          </w:tcPr>
          <w:p w14:paraId="5F6CFE96"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val="ru-RU" w:eastAsia="ru-RU"/>
              </w:rPr>
            </w:pPr>
            <w:r w:rsidRPr="00174AAA">
              <w:rPr>
                <w:rFonts w:ascii="Times New Roman" w:eastAsia="Times New Roman" w:hAnsi="Times New Roman" w:cs="Times New Roman"/>
                <w:b/>
                <w:bCs/>
                <w:color w:val="000000"/>
                <w:sz w:val="20"/>
                <w:szCs w:val="20"/>
                <w:lang w:val="ru-RU" w:eastAsia="ru-RU"/>
              </w:rPr>
              <w:t>126193,1</w:t>
            </w:r>
          </w:p>
        </w:tc>
        <w:tc>
          <w:tcPr>
            <w:tcW w:w="1400" w:type="dxa"/>
            <w:tcBorders>
              <w:top w:val="nil"/>
              <w:left w:val="nil"/>
              <w:bottom w:val="single" w:sz="8" w:space="0" w:color="000000"/>
              <w:right w:val="single" w:sz="8" w:space="0" w:color="000000"/>
            </w:tcBorders>
            <w:shd w:val="clear" w:color="auto" w:fill="auto"/>
            <w:vAlign w:val="center"/>
            <w:hideMark/>
          </w:tcPr>
          <w:p w14:paraId="736FB3F4"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val="ru-RU" w:eastAsia="ru-RU"/>
              </w:rPr>
            </w:pPr>
            <w:r w:rsidRPr="00174AAA">
              <w:rPr>
                <w:rFonts w:ascii="Times New Roman" w:eastAsia="Times New Roman" w:hAnsi="Times New Roman" w:cs="Times New Roman"/>
                <w:b/>
                <w:bCs/>
                <w:color w:val="000000"/>
                <w:sz w:val="20"/>
                <w:szCs w:val="20"/>
                <w:lang w:eastAsia="ru-RU"/>
              </w:rPr>
              <w:t>80039,7</w:t>
            </w:r>
          </w:p>
        </w:tc>
        <w:tc>
          <w:tcPr>
            <w:tcW w:w="1300" w:type="dxa"/>
            <w:tcBorders>
              <w:top w:val="nil"/>
              <w:left w:val="nil"/>
              <w:bottom w:val="single" w:sz="8" w:space="0" w:color="000000"/>
              <w:right w:val="single" w:sz="8" w:space="0" w:color="000000"/>
            </w:tcBorders>
            <w:shd w:val="clear" w:color="auto" w:fill="auto"/>
            <w:vAlign w:val="center"/>
            <w:hideMark/>
          </w:tcPr>
          <w:p w14:paraId="1F579453" w14:textId="77777777" w:rsidR="00571A21" w:rsidRPr="00174AAA" w:rsidRDefault="00571A21" w:rsidP="00D223A2">
            <w:pPr>
              <w:spacing w:line="240" w:lineRule="auto"/>
              <w:rPr>
                <w:rFonts w:ascii="Times New Roman" w:eastAsia="Times New Roman" w:hAnsi="Times New Roman" w:cs="Times New Roman"/>
                <w:b/>
                <w:bCs/>
                <w:sz w:val="20"/>
                <w:szCs w:val="20"/>
                <w:lang w:val="ru-RU" w:eastAsia="ru-RU"/>
              </w:rPr>
            </w:pPr>
            <w:r w:rsidRPr="00174AAA">
              <w:rPr>
                <w:rFonts w:ascii="Times New Roman" w:eastAsia="Times New Roman" w:hAnsi="Times New Roman" w:cs="Times New Roman"/>
                <w:b/>
                <w:bCs/>
                <w:sz w:val="20"/>
                <w:szCs w:val="20"/>
                <w:lang w:eastAsia="ru-RU"/>
              </w:rPr>
              <w:t>50230,9</w:t>
            </w:r>
          </w:p>
        </w:tc>
      </w:tr>
      <w:tr w:rsidR="00571A21" w:rsidRPr="00174AAA" w14:paraId="1615D896" w14:textId="77777777" w:rsidTr="00080CC8">
        <w:trPr>
          <w:trHeight w:val="300"/>
        </w:trPr>
        <w:tc>
          <w:tcPr>
            <w:tcW w:w="3119" w:type="dxa"/>
            <w:tcBorders>
              <w:top w:val="nil"/>
              <w:left w:val="single" w:sz="4" w:space="0" w:color="auto"/>
              <w:bottom w:val="single" w:sz="4" w:space="0" w:color="auto"/>
              <w:right w:val="single" w:sz="4" w:space="0" w:color="auto"/>
            </w:tcBorders>
            <w:shd w:val="clear" w:color="000000" w:fill="FFFFFF"/>
            <w:vAlign w:val="center"/>
            <w:hideMark/>
          </w:tcPr>
          <w:p w14:paraId="5FEFCC9B" w14:textId="77777777" w:rsidR="00571A21" w:rsidRPr="00174AAA" w:rsidRDefault="00571A21" w:rsidP="00D223A2">
            <w:pPr>
              <w:spacing w:line="240" w:lineRule="auto"/>
              <w:rPr>
                <w:rFonts w:ascii="Times New Roman" w:eastAsia="Times New Roman" w:hAnsi="Times New Roman" w:cs="Times New Roman"/>
                <w:color w:val="000000"/>
                <w:lang w:eastAsia="ru-RU"/>
              </w:rPr>
            </w:pPr>
            <w:r w:rsidRPr="00174AAA">
              <w:rPr>
                <w:rFonts w:ascii="Times New Roman" w:eastAsia="Times New Roman" w:hAnsi="Times New Roman" w:cs="Times New Roman"/>
                <w:color w:val="000000"/>
                <w:lang w:eastAsia="ru-RU"/>
              </w:rPr>
              <w:t>Базова дотація</w:t>
            </w:r>
          </w:p>
        </w:tc>
        <w:tc>
          <w:tcPr>
            <w:tcW w:w="1440" w:type="dxa"/>
            <w:tcBorders>
              <w:top w:val="nil"/>
              <w:left w:val="nil"/>
              <w:bottom w:val="single" w:sz="4" w:space="0" w:color="auto"/>
              <w:right w:val="single" w:sz="4" w:space="0" w:color="auto"/>
            </w:tcBorders>
            <w:shd w:val="clear" w:color="000000" w:fill="FFFFFF"/>
            <w:noWrap/>
            <w:vAlign w:val="center"/>
            <w:hideMark/>
          </w:tcPr>
          <w:p w14:paraId="0D893971"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0,0</w:t>
            </w:r>
          </w:p>
        </w:tc>
        <w:tc>
          <w:tcPr>
            <w:tcW w:w="1400" w:type="dxa"/>
            <w:tcBorders>
              <w:top w:val="nil"/>
              <w:left w:val="nil"/>
              <w:bottom w:val="single" w:sz="4" w:space="0" w:color="auto"/>
              <w:right w:val="single" w:sz="4" w:space="0" w:color="auto"/>
            </w:tcBorders>
            <w:shd w:val="clear" w:color="000000" w:fill="FFFFFF"/>
            <w:noWrap/>
            <w:vAlign w:val="center"/>
            <w:hideMark/>
          </w:tcPr>
          <w:p w14:paraId="646D6370"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0,0</w:t>
            </w:r>
          </w:p>
        </w:tc>
        <w:tc>
          <w:tcPr>
            <w:tcW w:w="1380" w:type="dxa"/>
            <w:tcBorders>
              <w:top w:val="nil"/>
              <w:left w:val="nil"/>
              <w:bottom w:val="single" w:sz="4" w:space="0" w:color="auto"/>
              <w:right w:val="single" w:sz="4" w:space="0" w:color="auto"/>
            </w:tcBorders>
            <w:shd w:val="clear" w:color="auto" w:fill="auto"/>
            <w:noWrap/>
            <w:vAlign w:val="bottom"/>
            <w:hideMark/>
          </w:tcPr>
          <w:p w14:paraId="538CB327"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val="ru-RU" w:eastAsia="ru-RU"/>
              </w:rPr>
              <w:t>27254,2</w:t>
            </w:r>
          </w:p>
        </w:tc>
        <w:tc>
          <w:tcPr>
            <w:tcW w:w="1400" w:type="dxa"/>
            <w:tcBorders>
              <w:top w:val="nil"/>
              <w:left w:val="nil"/>
              <w:bottom w:val="single" w:sz="8" w:space="0" w:color="000000"/>
              <w:right w:val="single" w:sz="8" w:space="0" w:color="000000"/>
            </w:tcBorders>
            <w:shd w:val="clear" w:color="auto" w:fill="auto"/>
            <w:vAlign w:val="center"/>
            <w:hideMark/>
          </w:tcPr>
          <w:p w14:paraId="57C1B57C"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eastAsia="ru-RU"/>
              </w:rPr>
              <w:t>6788,7</w:t>
            </w:r>
          </w:p>
        </w:tc>
        <w:tc>
          <w:tcPr>
            <w:tcW w:w="1300" w:type="dxa"/>
            <w:tcBorders>
              <w:top w:val="nil"/>
              <w:left w:val="nil"/>
              <w:bottom w:val="single" w:sz="8" w:space="0" w:color="000000"/>
              <w:right w:val="single" w:sz="8" w:space="0" w:color="000000"/>
            </w:tcBorders>
            <w:shd w:val="clear" w:color="auto" w:fill="auto"/>
            <w:vAlign w:val="center"/>
            <w:hideMark/>
          </w:tcPr>
          <w:p w14:paraId="3D5C397A" w14:textId="77777777" w:rsidR="00571A21" w:rsidRPr="00174AAA" w:rsidRDefault="00571A21" w:rsidP="00D223A2">
            <w:pPr>
              <w:spacing w:line="240" w:lineRule="auto"/>
              <w:rPr>
                <w:rFonts w:ascii="Times New Roman" w:eastAsia="Times New Roman" w:hAnsi="Times New Roman" w:cs="Times New Roman"/>
                <w:sz w:val="20"/>
                <w:szCs w:val="20"/>
                <w:lang w:val="ru-RU" w:eastAsia="ru-RU"/>
              </w:rPr>
            </w:pPr>
            <w:r w:rsidRPr="00174AAA">
              <w:rPr>
                <w:rFonts w:ascii="Times New Roman" w:eastAsia="Times New Roman" w:hAnsi="Times New Roman" w:cs="Times New Roman"/>
                <w:sz w:val="20"/>
                <w:szCs w:val="20"/>
                <w:lang w:eastAsia="ru-RU"/>
              </w:rPr>
              <w:t>10319,7</w:t>
            </w:r>
          </w:p>
        </w:tc>
      </w:tr>
      <w:tr w:rsidR="00571A21" w:rsidRPr="00174AAA" w14:paraId="1ECA504F" w14:textId="77777777" w:rsidTr="00080CC8">
        <w:trPr>
          <w:trHeight w:val="530"/>
        </w:trPr>
        <w:tc>
          <w:tcPr>
            <w:tcW w:w="3119" w:type="dxa"/>
            <w:tcBorders>
              <w:top w:val="nil"/>
              <w:left w:val="single" w:sz="4" w:space="0" w:color="auto"/>
              <w:bottom w:val="single" w:sz="4" w:space="0" w:color="auto"/>
              <w:right w:val="single" w:sz="4" w:space="0" w:color="auto"/>
            </w:tcBorders>
            <w:shd w:val="clear" w:color="000000" w:fill="FFFFFF"/>
            <w:vAlign w:val="center"/>
            <w:hideMark/>
          </w:tcPr>
          <w:p w14:paraId="5F22AF1C" w14:textId="77777777" w:rsidR="00571A21" w:rsidRPr="00174AAA" w:rsidRDefault="00571A21" w:rsidP="00D223A2">
            <w:pPr>
              <w:spacing w:line="240" w:lineRule="auto"/>
              <w:rPr>
                <w:rFonts w:ascii="Times New Roman" w:eastAsia="Times New Roman" w:hAnsi="Times New Roman" w:cs="Times New Roman"/>
                <w:b/>
                <w:bCs/>
                <w:color w:val="000000"/>
                <w:lang w:eastAsia="ru-RU"/>
              </w:rPr>
            </w:pPr>
            <w:r w:rsidRPr="00174AAA">
              <w:rPr>
                <w:rFonts w:ascii="Times New Roman" w:eastAsia="Times New Roman" w:hAnsi="Times New Roman" w:cs="Times New Roman"/>
                <w:b/>
                <w:bCs/>
                <w:color w:val="000000"/>
                <w:lang w:eastAsia="ru-RU"/>
              </w:rPr>
              <w:t xml:space="preserve">Видатки за функціональною класифікацією, </w:t>
            </w:r>
            <w:r w:rsidRPr="00174AAA">
              <w:rPr>
                <w:rFonts w:ascii="Times New Roman" w:eastAsia="Times New Roman" w:hAnsi="Times New Roman" w:cs="Times New Roman"/>
                <w:i/>
                <w:iCs/>
                <w:color w:val="000000"/>
                <w:lang w:eastAsia="ru-RU"/>
              </w:rPr>
              <w:t xml:space="preserve">у </w:t>
            </w:r>
            <w:proofErr w:type="spellStart"/>
            <w:r w:rsidRPr="00174AAA">
              <w:rPr>
                <w:rFonts w:ascii="Times New Roman" w:eastAsia="Times New Roman" w:hAnsi="Times New Roman" w:cs="Times New Roman"/>
                <w:i/>
                <w:iCs/>
                <w:color w:val="000000"/>
                <w:lang w:eastAsia="ru-RU"/>
              </w:rPr>
              <w:t>т.ч</w:t>
            </w:r>
            <w:proofErr w:type="spellEnd"/>
            <w:r w:rsidRPr="00174AAA">
              <w:rPr>
                <w:rFonts w:ascii="Times New Roman" w:eastAsia="Times New Roman" w:hAnsi="Times New Roman" w:cs="Times New Roman"/>
                <w:i/>
                <w:iCs/>
                <w:color w:val="000000"/>
                <w:lang w:eastAsia="ru-RU"/>
              </w:rPr>
              <w:t>.</w:t>
            </w:r>
          </w:p>
        </w:tc>
        <w:tc>
          <w:tcPr>
            <w:tcW w:w="1440" w:type="dxa"/>
            <w:tcBorders>
              <w:top w:val="nil"/>
              <w:left w:val="nil"/>
              <w:bottom w:val="single" w:sz="4" w:space="0" w:color="auto"/>
              <w:right w:val="single" w:sz="4" w:space="0" w:color="auto"/>
            </w:tcBorders>
            <w:shd w:val="clear" w:color="000000" w:fill="FFFFFF"/>
            <w:noWrap/>
            <w:vAlign w:val="center"/>
            <w:hideMark/>
          </w:tcPr>
          <w:p w14:paraId="50A49CFD"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eastAsia="ru-RU"/>
              </w:rPr>
            </w:pPr>
            <w:r w:rsidRPr="00174AAA">
              <w:rPr>
                <w:rFonts w:ascii="Times New Roman" w:eastAsia="Times New Roman" w:hAnsi="Times New Roman" w:cs="Times New Roman"/>
                <w:b/>
                <w:bCs/>
                <w:color w:val="000000"/>
                <w:sz w:val="20"/>
                <w:szCs w:val="20"/>
                <w:lang w:eastAsia="ru-RU"/>
              </w:rPr>
              <w:t>265 957,4</w:t>
            </w:r>
          </w:p>
        </w:tc>
        <w:tc>
          <w:tcPr>
            <w:tcW w:w="1400" w:type="dxa"/>
            <w:tcBorders>
              <w:top w:val="nil"/>
              <w:left w:val="nil"/>
              <w:bottom w:val="single" w:sz="4" w:space="0" w:color="auto"/>
              <w:right w:val="single" w:sz="4" w:space="0" w:color="auto"/>
            </w:tcBorders>
            <w:shd w:val="clear" w:color="000000" w:fill="FFFFFF"/>
            <w:noWrap/>
            <w:vAlign w:val="center"/>
            <w:hideMark/>
          </w:tcPr>
          <w:p w14:paraId="56276B41"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eastAsia="ru-RU"/>
              </w:rPr>
            </w:pPr>
            <w:r w:rsidRPr="00174AAA">
              <w:rPr>
                <w:rFonts w:ascii="Times New Roman" w:eastAsia="Times New Roman" w:hAnsi="Times New Roman" w:cs="Times New Roman"/>
                <w:b/>
                <w:bCs/>
                <w:color w:val="000000"/>
                <w:sz w:val="20"/>
                <w:szCs w:val="20"/>
                <w:lang w:eastAsia="ru-RU"/>
              </w:rPr>
              <w:t>203 561,3</w:t>
            </w:r>
          </w:p>
        </w:tc>
        <w:tc>
          <w:tcPr>
            <w:tcW w:w="1380" w:type="dxa"/>
            <w:tcBorders>
              <w:top w:val="nil"/>
              <w:left w:val="nil"/>
              <w:bottom w:val="single" w:sz="4" w:space="0" w:color="auto"/>
              <w:right w:val="single" w:sz="4" w:space="0" w:color="auto"/>
            </w:tcBorders>
            <w:shd w:val="clear" w:color="auto" w:fill="auto"/>
            <w:noWrap/>
            <w:vAlign w:val="center"/>
            <w:hideMark/>
          </w:tcPr>
          <w:p w14:paraId="414A722E"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val="ru-RU" w:eastAsia="ru-RU"/>
              </w:rPr>
            </w:pPr>
            <w:r w:rsidRPr="00174AAA">
              <w:rPr>
                <w:rFonts w:ascii="Times New Roman" w:eastAsia="Times New Roman" w:hAnsi="Times New Roman" w:cs="Times New Roman"/>
                <w:b/>
                <w:bCs/>
                <w:color w:val="000000"/>
                <w:sz w:val="20"/>
                <w:szCs w:val="20"/>
                <w:lang w:val="ru-RU" w:eastAsia="ru-RU"/>
              </w:rPr>
              <w:t>289496,4</w:t>
            </w:r>
          </w:p>
        </w:tc>
        <w:tc>
          <w:tcPr>
            <w:tcW w:w="1400" w:type="dxa"/>
            <w:tcBorders>
              <w:top w:val="nil"/>
              <w:left w:val="nil"/>
              <w:bottom w:val="single" w:sz="8" w:space="0" w:color="000000"/>
              <w:right w:val="single" w:sz="8" w:space="0" w:color="000000"/>
            </w:tcBorders>
            <w:shd w:val="clear" w:color="auto" w:fill="auto"/>
            <w:vAlign w:val="center"/>
            <w:hideMark/>
          </w:tcPr>
          <w:p w14:paraId="600B392F"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val="ru-RU" w:eastAsia="ru-RU"/>
              </w:rPr>
            </w:pPr>
            <w:r w:rsidRPr="00174AAA">
              <w:rPr>
                <w:rFonts w:ascii="Times New Roman" w:eastAsia="Times New Roman" w:hAnsi="Times New Roman" w:cs="Times New Roman"/>
                <w:b/>
                <w:bCs/>
                <w:color w:val="000000"/>
                <w:sz w:val="20"/>
                <w:szCs w:val="20"/>
                <w:lang w:eastAsia="ru-RU"/>
              </w:rPr>
              <w:t>387421,2</w:t>
            </w:r>
          </w:p>
        </w:tc>
        <w:tc>
          <w:tcPr>
            <w:tcW w:w="1300" w:type="dxa"/>
            <w:tcBorders>
              <w:top w:val="nil"/>
              <w:left w:val="nil"/>
              <w:bottom w:val="single" w:sz="8" w:space="0" w:color="000000"/>
              <w:right w:val="single" w:sz="8" w:space="0" w:color="000000"/>
            </w:tcBorders>
            <w:shd w:val="clear" w:color="auto" w:fill="auto"/>
            <w:vAlign w:val="center"/>
            <w:hideMark/>
          </w:tcPr>
          <w:p w14:paraId="299D9E30" w14:textId="77777777" w:rsidR="00571A21" w:rsidRPr="00174AAA" w:rsidRDefault="00571A21" w:rsidP="00D223A2">
            <w:pPr>
              <w:spacing w:line="240" w:lineRule="auto"/>
              <w:rPr>
                <w:rFonts w:ascii="Times New Roman" w:eastAsia="Times New Roman" w:hAnsi="Times New Roman" w:cs="Times New Roman"/>
                <w:b/>
                <w:bCs/>
                <w:sz w:val="20"/>
                <w:szCs w:val="20"/>
                <w:lang w:val="ru-RU" w:eastAsia="ru-RU"/>
              </w:rPr>
            </w:pPr>
            <w:r w:rsidRPr="00174AAA">
              <w:rPr>
                <w:rFonts w:ascii="Times New Roman" w:eastAsia="Times New Roman" w:hAnsi="Times New Roman" w:cs="Times New Roman"/>
                <w:b/>
                <w:bCs/>
                <w:sz w:val="20"/>
                <w:szCs w:val="20"/>
                <w:lang w:eastAsia="ru-RU"/>
              </w:rPr>
              <w:t>275 674,8</w:t>
            </w:r>
          </w:p>
        </w:tc>
      </w:tr>
      <w:tr w:rsidR="00571A21" w:rsidRPr="00174AAA" w14:paraId="590F2B10" w14:textId="77777777" w:rsidTr="00080CC8">
        <w:trPr>
          <w:trHeight w:val="300"/>
        </w:trPr>
        <w:tc>
          <w:tcPr>
            <w:tcW w:w="3119" w:type="dxa"/>
            <w:tcBorders>
              <w:top w:val="nil"/>
              <w:left w:val="single" w:sz="4" w:space="0" w:color="auto"/>
              <w:bottom w:val="single" w:sz="4" w:space="0" w:color="auto"/>
              <w:right w:val="single" w:sz="4" w:space="0" w:color="auto"/>
            </w:tcBorders>
            <w:shd w:val="clear" w:color="000000" w:fill="FFFFFF"/>
            <w:vAlign w:val="center"/>
            <w:hideMark/>
          </w:tcPr>
          <w:p w14:paraId="5277BB5E" w14:textId="77777777" w:rsidR="00571A21" w:rsidRPr="00174AAA" w:rsidRDefault="00571A21" w:rsidP="00D223A2">
            <w:pPr>
              <w:spacing w:line="240" w:lineRule="auto"/>
              <w:rPr>
                <w:rFonts w:ascii="Times New Roman" w:eastAsia="Times New Roman" w:hAnsi="Times New Roman" w:cs="Times New Roman"/>
                <w:color w:val="000000"/>
                <w:lang w:eastAsia="ru-RU"/>
              </w:rPr>
            </w:pPr>
            <w:r w:rsidRPr="00174AAA">
              <w:rPr>
                <w:rFonts w:ascii="Times New Roman" w:eastAsia="Times New Roman" w:hAnsi="Times New Roman" w:cs="Times New Roman"/>
                <w:color w:val="000000"/>
                <w:lang w:eastAsia="ru-RU"/>
              </w:rPr>
              <w:t>Освіта</w:t>
            </w:r>
          </w:p>
        </w:tc>
        <w:tc>
          <w:tcPr>
            <w:tcW w:w="1440" w:type="dxa"/>
            <w:tcBorders>
              <w:top w:val="nil"/>
              <w:left w:val="nil"/>
              <w:bottom w:val="single" w:sz="4" w:space="0" w:color="auto"/>
              <w:right w:val="single" w:sz="4" w:space="0" w:color="auto"/>
            </w:tcBorders>
            <w:shd w:val="clear" w:color="000000" w:fill="FFFFFF"/>
            <w:noWrap/>
            <w:vAlign w:val="center"/>
            <w:hideMark/>
          </w:tcPr>
          <w:p w14:paraId="565BE8BA"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130 382,5</w:t>
            </w:r>
          </w:p>
        </w:tc>
        <w:tc>
          <w:tcPr>
            <w:tcW w:w="1400" w:type="dxa"/>
            <w:tcBorders>
              <w:top w:val="nil"/>
              <w:left w:val="nil"/>
              <w:bottom w:val="single" w:sz="4" w:space="0" w:color="auto"/>
              <w:right w:val="single" w:sz="4" w:space="0" w:color="auto"/>
            </w:tcBorders>
            <w:shd w:val="clear" w:color="000000" w:fill="FFFFFF"/>
            <w:noWrap/>
            <w:vAlign w:val="center"/>
            <w:hideMark/>
          </w:tcPr>
          <w:p w14:paraId="1EFC10C6"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114 666,5</w:t>
            </w:r>
          </w:p>
        </w:tc>
        <w:tc>
          <w:tcPr>
            <w:tcW w:w="1380" w:type="dxa"/>
            <w:tcBorders>
              <w:top w:val="nil"/>
              <w:left w:val="nil"/>
              <w:bottom w:val="single" w:sz="4" w:space="0" w:color="auto"/>
              <w:right w:val="single" w:sz="4" w:space="0" w:color="auto"/>
            </w:tcBorders>
            <w:shd w:val="clear" w:color="auto" w:fill="auto"/>
            <w:noWrap/>
            <w:vAlign w:val="bottom"/>
            <w:hideMark/>
          </w:tcPr>
          <w:p w14:paraId="471C304E"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val="ru-RU" w:eastAsia="ru-RU"/>
              </w:rPr>
              <w:t>120829,7</w:t>
            </w:r>
          </w:p>
        </w:tc>
        <w:tc>
          <w:tcPr>
            <w:tcW w:w="1400" w:type="dxa"/>
            <w:tcBorders>
              <w:top w:val="nil"/>
              <w:left w:val="nil"/>
              <w:bottom w:val="single" w:sz="8" w:space="0" w:color="000000"/>
              <w:right w:val="single" w:sz="8" w:space="0" w:color="000000"/>
            </w:tcBorders>
            <w:shd w:val="clear" w:color="auto" w:fill="auto"/>
            <w:vAlign w:val="center"/>
            <w:hideMark/>
          </w:tcPr>
          <w:p w14:paraId="1F75F8E7"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eastAsia="ru-RU"/>
              </w:rPr>
              <w:t>145 056,90</w:t>
            </w:r>
          </w:p>
        </w:tc>
        <w:tc>
          <w:tcPr>
            <w:tcW w:w="1300" w:type="dxa"/>
            <w:tcBorders>
              <w:top w:val="nil"/>
              <w:left w:val="nil"/>
              <w:bottom w:val="single" w:sz="8" w:space="0" w:color="000000"/>
              <w:right w:val="single" w:sz="8" w:space="0" w:color="000000"/>
            </w:tcBorders>
            <w:shd w:val="clear" w:color="auto" w:fill="auto"/>
            <w:vAlign w:val="center"/>
            <w:hideMark/>
          </w:tcPr>
          <w:p w14:paraId="0BDA8439" w14:textId="77777777" w:rsidR="00571A21" w:rsidRPr="00174AAA" w:rsidRDefault="00571A21" w:rsidP="00D223A2">
            <w:pPr>
              <w:spacing w:line="240" w:lineRule="auto"/>
              <w:rPr>
                <w:rFonts w:ascii="Times New Roman" w:eastAsia="Times New Roman" w:hAnsi="Times New Roman" w:cs="Times New Roman"/>
                <w:sz w:val="20"/>
                <w:szCs w:val="20"/>
                <w:lang w:val="ru-RU" w:eastAsia="ru-RU"/>
              </w:rPr>
            </w:pPr>
            <w:r w:rsidRPr="00174AAA">
              <w:rPr>
                <w:rFonts w:ascii="Times New Roman" w:eastAsia="Times New Roman" w:hAnsi="Times New Roman" w:cs="Times New Roman"/>
                <w:sz w:val="20"/>
                <w:szCs w:val="20"/>
                <w:lang w:eastAsia="ru-RU"/>
              </w:rPr>
              <w:t>102 070,5</w:t>
            </w:r>
          </w:p>
        </w:tc>
      </w:tr>
      <w:tr w:rsidR="00571A21" w:rsidRPr="00174AAA" w14:paraId="1C5AA092" w14:textId="77777777" w:rsidTr="00080CC8">
        <w:trPr>
          <w:trHeight w:val="300"/>
        </w:trPr>
        <w:tc>
          <w:tcPr>
            <w:tcW w:w="3119" w:type="dxa"/>
            <w:tcBorders>
              <w:top w:val="nil"/>
              <w:left w:val="single" w:sz="4" w:space="0" w:color="auto"/>
              <w:bottom w:val="single" w:sz="4" w:space="0" w:color="auto"/>
              <w:right w:val="single" w:sz="4" w:space="0" w:color="auto"/>
            </w:tcBorders>
            <w:shd w:val="clear" w:color="000000" w:fill="FFFFFF"/>
            <w:vAlign w:val="center"/>
            <w:hideMark/>
          </w:tcPr>
          <w:p w14:paraId="35F3F308" w14:textId="77777777" w:rsidR="00571A21" w:rsidRPr="00174AAA" w:rsidRDefault="00571A21" w:rsidP="00D223A2">
            <w:pPr>
              <w:spacing w:line="240" w:lineRule="auto"/>
              <w:rPr>
                <w:rFonts w:ascii="Times New Roman" w:eastAsia="Times New Roman" w:hAnsi="Times New Roman" w:cs="Times New Roman"/>
                <w:color w:val="000000"/>
                <w:lang w:eastAsia="ru-RU"/>
              </w:rPr>
            </w:pPr>
            <w:r w:rsidRPr="00174AAA">
              <w:rPr>
                <w:rFonts w:ascii="Times New Roman" w:eastAsia="Times New Roman" w:hAnsi="Times New Roman" w:cs="Times New Roman"/>
                <w:color w:val="000000"/>
                <w:lang w:eastAsia="ru-RU"/>
              </w:rPr>
              <w:t>Охорона здоров'я</w:t>
            </w:r>
          </w:p>
        </w:tc>
        <w:tc>
          <w:tcPr>
            <w:tcW w:w="1440" w:type="dxa"/>
            <w:tcBorders>
              <w:top w:val="nil"/>
              <w:left w:val="nil"/>
              <w:bottom w:val="single" w:sz="4" w:space="0" w:color="auto"/>
              <w:right w:val="single" w:sz="4" w:space="0" w:color="auto"/>
            </w:tcBorders>
            <w:shd w:val="clear" w:color="000000" w:fill="FFFFFF"/>
            <w:noWrap/>
            <w:vAlign w:val="center"/>
            <w:hideMark/>
          </w:tcPr>
          <w:p w14:paraId="6ABF5B29"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8 343,8</w:t>
            </w:r>
          </w:p>
        </w:tc>
        <w:tc>
          <w:tcPr>
            <w:tcW w:w="1400" w:type="dxa"/>
            <w:tcBorders>
              <w:top w:val="nil"/>
              <w:left w:val="nil"/>
              <w:bottom w:val="single" w:sz="4" w:space="0" w:color="auto"/>
              <w:right w:val="single" w:sz="4" w:space="0" w:color="auto"/>
            </w:tcBorders>
            <w:shd w:val="clear" w:color="000000" w:fill="FFFFFF"/>
            <w:noWrap/>
            <w:vAlign w:val="center"/>
            <w:hideMark/>
          </w:tcPr>
          <w:p w14:paraId="4A192B41"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2 971,3</w:t>
            </w:r>
          </w:p>
        </w:tc>
        <w:tc>
          <w:tcPr>
            <w:tcW w:w="1380" w:type="dxa"/>
            <w:tcBorders>
              <w:top w:val="nil"/>
              <w:left w:val="nil"/>
              <w:bottom w:val="single" w:sz="4" w:space="0" w:color="auto"/>
              <w:right w:val="single" w:sz="4" w:space="0" w:color="auto"/>
            </w:tcBorders>
            <w:shd w:val="clear" w:color="auto" w:fill="auto"/>
            <w:noWrap/>
            <w:vAlign w:val="bottom"/>
            <w:hideMark/>
          </w:tcPr>
          <w:p w14:paraId="429D4404"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val="ru-RU" w:eastAsia="ru-RU"/>
              </w:rPr>
              <w:t>6957,8</w:t>
            </w:r>
          </w:p>
        </w:tc>
        <w:tc>
          <w:tcPr>
            <w:tcW w:w="1400" w:type="dxa"/>
            <w:tcBorders>
              <w:top w:val="nil"/>
              <w:left w:val="nil"/>
              <w:bottom w:val="single" w:sz="8" w:space="0" w:color="000000"/>
              <w:right w:val="single" w:sz="8" w:space="0" w:color="000000"/>
            </w:tcBorders>
            <w:shd w:val="clear" w:color="auto" w:fill="auto"/>
            <w:vAlign w:val="center"/>
            <w:hideMark/>
          </w:tcPr>
          <w:p w14:paraId="26471A68"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eastAsia="ru-RU"/>
              </w:rPr>
              <w:t>18 916,80</w:t>
            </w:r>
          </w:p>
        </w:tc>
        <w:tc>
          <w:tcPr>
            <w:tcW w:w="1300" w:type="dxa"/>
            <w:tcBorders>
              <w:top w:val="nil"/>
              <w:left w:val="nil"/>
              <w:bottom w:val="single" w:sz="8" w:space="0" w:color="000000"/>
              <w:right w:val="single" w:sz="8" w:space="0" w:color="000000"/>
            </w:tcBorders>
            <w:shd w:val="clear" w:color="auto" w:fill="auto"/>
            <w:vAlign w:val="center"/>
            <w:hideMark/>
          </w:tcPr>
          <w:p w14:paraId="10CCD02A" w14:textId="77777777" w:rsidR="00571A21" w:rsidRPr="00174AAA" w:rsidRDefault="00571A21" w:rsidP="00D223A2">
            <w:pPr>
              <w:spacing w:line="240" w:lineRule="auto"/>
              <w:rPr>
                <w:rFonts w:ascii="Times New Roman" w:eastAsia="Times New Roman" w:hAnsi="Times New Roman" w:cs="Times New Roman"/>
                <w:sz w:val="20"/>
                <w:szCs w:val="20"/>
                <w:lang w:val="ru-RU" w:eastAsia="ru-RU"/>
              </w:rPr>
            </w:pPr>
            <w:r w:rsidRPr="00174AAA">
              <w:rPr>
                <w:rFonts w:ascii="Times New Roman" w:eastAsia="Times New Roman" w:hAnsi="Times New Roman" w:cs="Times New Roman"/>
                <w:sz w:val="20"/>
                <w:szCs w:val="20"/>
                <w:lang w:eastAsia="ru-RU"/>
              </w:rPr>
              <w:t>16 050,0</w:t>
            </w:r>
          </w:p>
        </w:tc>
      </w:tr>
      <w:tr w:rsidR="00571A21" w:rsidRPr="00174AAA" w14:paraId="61FCAA86" w14:textId="77777777" w:rsidTr="00080CC8">
        <w:trPr>
          <w:trHeight w:val="300"/>
        </w:trPr>
        <w:tc>
          <w:tcPr>
            <w:tcW w:w="3119" w:type="dxa"/>
            <w:tcBorders>
              <w:top w:val="nil"/>
              <w:left w:val="single" w:sz="4" w:space="0" w:color="auto"/>
              <w:bottom w:val="single" w:sz="4" w:space="0" w:color="auto"/>
              <w:right w:val="single" w:sz="4" w:space="0" w:color="auto"/>
            </w:tcBorders>
            <w:shd w:val="clear" w:color="000000" w:fill="FFFFFF"/>
            <w:vAlign w:val="center"/>
            <w:hideMark/>
          </w:tcPr>
          <w:p w14:paraId="5BCEB530" w14:textId="77777777" w:rsidR="00571A21" w:rsidRPr="00174AAA" w:rsidRDefault="00571A21" w:rsidP="00D223A2">
            <w:pPr>
              <w:spacing w:line="240" w:lineRule="auto"/>
              <w:rPr>
                <w:rFonts w:ascii="Times New Roman" w:eastAsia="Times New Roman" w:hAnsi="Times New Roman" w:cs="Times New Roman"/>
                <w:color w:val="000000"/>
                <w:lang w:eastAsia="ru-RU"/>
              </w:rPr>
            </w:pPr>
            <w:r w:rsidRPr="00174AAA">
              <w:rPr>
                <w:rFonts w:ascii="Times New Roman" w:eastAsia="Times New Roman" w:hAnsi="Times New Roman" w:cs="Times New Roman"/>
                <w:color w:val="000000"/>
                <w:lang w:eastAsia="ru-RU"/>
              </w:rPr>
              <w:t>Житлово-комунальне господарство</w:t>
            </w:r>
          </w:p>
        </w:tc>
        <w:tc>
          <w:tcPr>
            <w:tcW w:w="1440" w:type="dxa"/>
            <w:tcBorders>
              <w:top w:val="nil"/>
              <w:left w:val="nil"/>
              <w:bottom w:val="single" w:sz="4" w:space="0" w:color="auto"/>
              <w:right w:val="single" w:sz="4" w:space="0" w:color="auto"/>
            </w:tcBorders>
            <w:shd w:val="clear" w:color="000000" w:fill="FFFFFF"/>
            <w:noWrap/>
            <w:vAlign w:val="center"/>
            <w:hideMark/>
          </w:tcPr>
          <w:p w14:paraId="2409DC77"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20 044,5</w:t>
            </w:r>
          </w:p>
        </w:tc>
        <w:tc>
          <w:tcPr>
            <w:tcW w:w="1400" w:type="dxa"/>
            <w:tcBorders>
              <w:top w:val="nil"/>
              <w:left w:val="nil"/>
              <w:bottom w:val="single" w:sz="4" w:space="0" w:color="auto"/>
              <w:right w:val="single" w:sz="4" w:space="0" w:color="auto"/>
            </w:tcBorders>
            <w:shd w:val="clear" w:color="000000" w:fill="FFFFFF"/>
            <w:noWrap/>
            <w:vAlign w:val="center"/>
            <w:hideMark/>
          </w:tcPr>
          <w:p w14:paraId="295B7588"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19 372,5</w:t>
            </w:r>
          </w:p>
        </w:tc>
        <w:tc>
          <w:tcPr>
            <w:tcW w:w="1380" w:type="dxa"/>
            <w:tcBorders>
              <w:top w:val="nil"/>
              <w:left w:val="nil"/>
              <w:bottom w:val="single" w:sz="4" w:space="0" w:color="auto"/>
              <w:right w:val="single" w:sz="4" w:space="0" w:color="auto"/>
            </w:tcBorders>
            <w:shd w:val="clear" w:color="auto" w:fill="auto"/>
            <w:noWrap/>
            <w:vAlign w:val="bottom"/>
            <w:hideMark/>
          </w:tcPr>
          <w:p w14:paraId="34B8B401"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val="ru-RU" w:eastAsia="ru-RU"/>
              </w:rPr>
              <w:t>54649,0</w:t>
            </w:r>
          </w:p>
        </w:tc>
        <w:tc>
          <w:tcPr>
            <w:tcW w:w="1400" w:type="dxa"/>
            <w:tcBorders>
              <w:top w:val="nil"/>
              <w:left w:val="nil"/>
              <w:bottom w:val="single" w:sz="8" w:space="0" w:color="000000"/>
              <w:right w:val="single" w:sz="8" w:space="0" w:color="000000"/>
            </w:tcBorders>
            <w:shd w:val="clear" w:color="auto" w:fill="auto"/>
            <w:vAlign w:val="center"/>
            <w:hideMark/>
          </w:tcPr>
          <w:p w14:paraId="2CDE5CC9"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eastAsia="ru-RU"/>
              </w:rPr>
              <w:t>46 834,5</w:t>
            </w:r>
          </w:p>
        </w:tc>
        <w:tc>
          <w:tcPr>
            <w:tcW w:w="1300" w:type="dxa"/>
            <w:tcBorders>
              <w:top w:val="nil"/>
              <w:left w:val="nil"/>
              <w:bottom w:val="single" w:sz="8" w:space="0" w:color="000000"/>
              <w:right w:val="single" w:sz="8" w:space="0" w:color="000000"/>
            </w:tcBorders>
            <w:shd w:val="clear" w:color="auto" w:fill="auto"/>
            <w:vAlign w:val="center"/>
            <w:hideMark/>
          </w:tcPr>
          <w:p w14:paraId="699A5D5D" w14:textId="77777777" w:rsidR="00571A21" w:rsidRPr="00174AAA" w:rsidRDefault="00571A21" w:rsidP="00D223A2">
            <w:pPr>
              <w:spacing w:line="240" w:lineRule="auto"/>
              <w:rPr>
                <w:rFonts w:ascii="Times New Roman" w:eastAsia="Times New Roman" w:hAnsi="Times New Roman" w:cs="Times New Roman"/>
                <w:sz w:val="20"/>
                <w:szCs w:val="20"/>
                <w:lang w:val="ru-RU" w:eastAsia="ru-RU"/>
              </w:rPr>
            </w:pPr>
            <w:r w:rsidRPr="00174AAA">
              <w:rPr>
                <w:rFonts w:ascii="Times New Roman" w:eastAsia="Times New Roman" w:hAnsi="Times New Roman" w:cs="Times New Roman"/>
                <w:sz w:val="20"/>
                <w:szCs w:val="20"/>
                <w:lang w:eastAsia="ru-RU"/>
              </w:rPr>
              <w:t>15 750,1</w:t>
            </w:r>
          </w:p>
        </w:tc>
      </w:tr>
      <w:tr w:rsidR="00571A21" w:rsidRPr="00174AAA" w14:paraId="4D700F00" w14:textId="77777777" w:rsidTr="00080CC8">
        <w:trPr>
          <w:trHeight w:val="530"/>
        </w:trPr>
        <w:tc>
          <w:tcPr>
            <w:tcW w:w="3119" w:type="dxa"/>
            <w:tcBorders>
              <w:top w:val="nil"/>
              <w:left w:val="single" w:sz="4" w:space="0" w:color="auto"/>
              <w:bottom w:val="single" w:sz="4" w:space="0" w:color="auto"/>
              <w:right w:val="single" w:sz="4" w:space="0" w:color="auto"/>
            </w:tcBorders>
            <w:shd w:val="clear" w:color="000000" w:fill="FFFFFF"/>
            <w:vAlign w:val="center"/>
            <w:hideMark/>
          </w:tcPr>
          <w:p w14:paraId="3526CC8B" w14:textId="77777777" w:rsidR="00571A21" w:rsidRPr="00174AAA" w:rsidRDefault="00571A21" w:rsidP="00D223A2">
            <w:pPr>
              <w:spacing w:line="240" w:lineRule="auto"/>
              <w:rPr>
                <w:rFonts w:ascii="Times New Roman" w:eastAsia="Times New Roman" w:hAnsi="Times New Roman" w:cs="Times New Roman"/>
                <w:color w:val="000000"/>
                <w:lang w:eastAsia="ru-RU"/>
              </w:rPr>
            </w:pPr>
            <w:r w:rsidRPr="00174AAA">
              <w:rPr>
                <w:rFonts w:ascii="Times New Roman" w:eastAsia="Times New Roman" w:hAnsi="Times New Roman" w:cs="Times New Roman"/>
                <w:color w:val="000000"/>
                <w:lang w:eastAsia="ru-RU"/>
              </w:rPr>
              <w:t>Соціальний захист та соціальне забезпечення</w:t>
            </w:r>
          </w:p>
        </w:tc>
        <w:tc>
          <w:tcPr>
            <w:tcW w:w="1440" w:type="dxa"/>
            <w:tcBorders>
              <w:top w:val="nil"/>
              <w:left w:val="nil"/>
              <w:bottom w:val="single" w:sz="4" w:space="0" w:color="auto"/>
              <w:right w:val="single" w:sz="4" w:space="0" w:color="auto"/>
            </w:tcBorders>
            <w:shd w:val="clear" w:color="000000" w:fill="FFFFFF"/>
            <w:noWrap/>
            <w:vAlign w:val="center"/>
            <w:hideMark/>
          </w:tcPr>
          <w:p w14:paraId="2C81BF9F"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6 567,8</w:t>
            </w:r>
          </w:p>
        </w:tc>
        <w:tc>
          <w:tcPr>
            <w:tcW w:w="1400" w:type="dxa"/>
            <w:tcBorders>
              <w:top w:val="nil"/>
              <w:left w:val="nil"/>
              <w:bottom w:val="single" w:sz="4" w:space="0" w:color="auto"/>
              <w:right w:val="single" w:sz="4" w:space="0" w:color="auto"/>
            </w:tcBorders>
            <w:shd w:val="clear" w:color="000000" w:fill="FFFFFF"/>
            <w:noWrap/>
            <w:vAlign w:val="center"/>
            <w:hideMark/>
          </w:tcPr>
          <w:p w14:paraId="08A10969"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9 631,9</w:t>
            </w:r>
          </w:p>
        </w:tc>
        <w:tc>
          <w:tcPr>
            <w:tcW w:w="1380" w:type="dxa"/>
            <w:tcBorders>
              <w:top w:val="nil"/>
              <w:left w:val="nil"/>
              <w:bottom w:val="single" w:sz="4" w:space="0" w:color="auto"/>
              <w:right w:val="single" w:sz="4" w:space="0" w:color="auto"/>
            </w:tcBorders>
            <w:shd w:val="clear" w:color="auto" w:fill="auto"/>
            <w:noWrap/>
            <w:vAlign w:val="bottom"/>
            <w:hideMark/>
          </w:tcPr>
          <w:p w14:paraId="24F2C209"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val="ru-RU" w:eastAsia="ru-RU"/>
              </w:rPr>
              <w:t>15551,2</w:t>
            </w:r>
          </w:p>
        </w:tc>
        <w:tc>
          <w:tcPr>
            <w:tcW w:w="1400" w:type="dxa"/>
            <w:tcBorders>
              <w:top w:val="nil"/>
              <w:left w:val="nil"/>
              <w:bottom w:val="single" w:sz="8" w:space="0" w:color="000000"/>
              <w:right w:val="single" w:sz="8" w:space="0" w:color="000000"/>
            </w:tcBorders>
            <w:shd w:val="clear" w:color="auto" w:fill="auto"/>
            <w:vAlign w:val="center"/>
            <w:hideMark/>
          </w:tcPr>
          <w:p w14:paraId="100A924A"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eastAsia="ru-RU"/>
              </w:rPr>
              <w:t>19 418,4</w:t>
            </w:r>
          </w:p>
        </w:tc>
        <w:tc>
          <w:tcPr>
            <w:tcW w:w="1300" w:type="dxa"/>
            <w:tcBorders>
              <w:top w:val="nil"/>
              <w:left w:val="nil"/>
              <w:bottom w:val="single" w:sz="8" w:space="0" w:color="000000"/>
              <w:right w:val="single" w:sz="8" w:space="0" w:color="000000"/>
            </w:tcBorders>
            <w:shd w:val="clear" w:color="auto" w:fill="auto"/>
            <w:vAlign w:val="center"/>
            <w:hideMark/>
          </w:tcPr>
          <w:p w14:paraId="009ACB26" w14:textId="77777777" w:rsidR="00571A21" w:rsidRPr="00174AAA" w:rsidRDefault="00571A21" w:rsidP="00D223A2">
            <w:pPr>
              <w:spacing w:line="240" w:lineRule="auto"/>
              <w:rPr>
                <w:rFonts w:ascii="Times New Roman" w:eastAsia="Times New Roman" w:hAnsi="Times New Roman" w:cs="Times New Roman"/>
                <w:sz w:val="20"/>
                <w:szCs w:val="20"/>
                <w:lang w:val="ru-RU" w:eastAsia="ru-RU"/>
              </w:rPr>
            </w:pPr>
            <w:r w:rsidRPr="00174AAA">
              <w:rPr>
                <w:rFonts w:ascii="Times New Roman" w:eastAsia="Times New Roman" w:hAnsi="Times New Roman" w:cs="Times New Roman"/>
                <w:sz w:val="20"/>
                <w:szCs w:val="20"/>
                <w:lang w:eastAsia="ru-RU"/>
              </w:rPr>
              <w:t>14 495,3</w:t>
            </w:r>
          </w:p>
        </w:tc>
      </w:tr>
      <w:tr w:rsidR="00571A21" w:rsidRPr="00174AAA" w14:paraId="7B1265B4" w14:textId="77777777" w:rsidTr="00080CC8">
        <w:trPr>
          <w:trHeight w:val="300"/>
        </w:trPr>
        <w:tc>
          <w:tcPr>
            <w:tcW w:w="3119" w:type="dxa"/>
            <w:tcBorders>
              <w:top w:val="nil"/>
              <w:left w:val="single" w:sz="4" w:space="0" w:color="auto"/>
              <w:bottom w:val="single" w:sz="4" w:space="0" w:color="auto"/>
              <w:right w:val="single" w:sz="4" w:space="0" w:color="auto"/>
            </w:tcBorders>
            <w:shd w:val="clear" w:color="000000" w:fill="FFFFFF"/>
            <w:vAlign w:val="center"/>
            <w:hideMark/>
          </w:tcPr>
          <w:p w14:paraId="5EFC548E" w14:textId="77777777" w:rsidR="00571A21" w:rsidRPr="00174AAA" w:rsidRDefault="00571A21" w:rsidP="00D223A2">
            <w:pPr>
              <w:spacing w:line="240" w:lineRule="auto"/>
              <w:rPr>
                <w:rFonts w:ascii="Times New Roman" w:eastAsia="Times New Roman" w:hAnsi="Times New Roman" w:cs="Times New Roman"/>
                <w:color w:val="000000"/>
                <w:lang w:eastAsia="ru-RU"/>
              </w:rPr>
            </w:pPr>
            <w:r w:rsidRPr="00174AAA">
              <w:rPr>
                <w:rFonts w:ascii="Times New Roman" w:eastAsia="Times New Roman" w:hAnsi="Times New Roman" w:cs="Times New Roman"/>
                <w:color w:val="000000"/>
                <w:lang w:eastAsia="ru-RU"/>
              </w:rPr>
              <w:t xml:space="preserve">Охорона </w:t>
            </w:r>
            <w:proofErr w:type="spellStart"/>
            <w:r w:rsidRPr="00174AAA">
              <w:rPr>
                <w:rFonts w:ascii="Times New Roman" w:eastAsia="Times New Roman" w:hAnsi="Times New Roman" w:cs="Times New Roman"/>
                <w:color w:val="000000"/>
                <w:lang w:eastAsia="ru-RU"/>
              </w:rPr>
              <w:t>навк</w:t>
            </w:r>
            <w:proofErr w:type="spellEnd"/>
            <w:r w:rsidRPr="00174AAA">
              <w:rPr>
                <w:rFonts w:ascii="Times New Roman" w:eastAsia="Times New Roman" w:hAnsi="Times New Roman" w:cs="Times New Roman"/>
                <w:color w:val="000000"/>
                <w:lang w:eastAsia="ru-RU"/>
              </w:rPr>
              <w:t xml:space="preserve"> природного середовища</w:t>
            </w:r>
          </w:p>
        </w:tc>
        <w:tc>
          <w:tcPr>
            <w:tcW w:w="1440" w:type="dxa"/>
            <w:tcBorders>
              <w:top w:val="nil"/>
              <w:left w:val="nil"/>
              <w:bottom w:val="single" w:sz="4" w:space="0" w:color="auto"/>
              <w:right w:val="single" w:sz="4" w:space="0" w:color="auto"/>
            </w:tcBorders>
            <w:shd w:val="clear" w:color="000000" w:fill="FFFFFF"/>
            <w:noWrap/>
            <w:vAlign w:val="center"/>
            <w:hideMark/>
          </w:tcPr>
          <w:p w14:paraId="1144C3ED"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41 238,9</w:t>
            </w:r>
          </w:p>
        </w:tc>
        <w:tc>
          <w:tcPr>
            <w:tcW w:w="1400" w:type="dxa"/>
            <w:tcBorders>
              <w:top w:val="nil"/>
              <w:left w:val="nil"/>
              <w:bottom w:val="single" w:sz="4" w:space="0" w:color="auto"/>
              <w:right w:val="single" w:sz="4" w:space="0" w:color="auto"/>
            </w:tcBorders>
            <w:shd w:val="clear" w:color="000000" w:fill="FFFFFF"/>
            <w:noWrap/>
            <w:vAlign w:val="center"/>
            <w:hideMark/>
          </w:tcPr>
          <w:p w14:paraId="161D03A3"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3 487,4</w:t>
            </w:r>
          </w:p>
        </w:tc>
        <w:tc>
          <w:tcPr>
            <w:tcW w:w="1380" w:type="dxa"/>
            <w:tcBorders>
              <w:top w:val="nil"/>
              <w:left w:val="nil"/>
              <w:bottom w:val="single" w:sz="4" w:space="0" w:color="auto"/>
              <w:right w:val="single" w:sz="4" w:space="0" w:color="auto"/>
            </w:tcBorders>
            <w:shd w:val="clear" w:color="auto" w:fill="auto"/>
            <w:noWrap/>
            <w:vAlign w:val="bottom"/>
            <w:hideMark/>
          </w:tcPr>
          <w:p w14:paraId="722141F4"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val="ru-RU" w:eastAsia="ru-RU"/>
              </w:rPr>
              <w:t>7803,2</w:t>
            </w:r>
          </w:p>
        </w:tc>
        <w:tc>
          <w:tcPr>
            <w:tcW w:w="1400" w:type="dxa"/>
            <w:tcBorders>
              <w:top w:val="nil"/>
              <w:left w:val="nil"/>
              <w:bottom w:val="single" w:sz="8" w:space="0" w:color="000000"/>
              <w:right w:val="single" w:sz="8" w:space="0" w:color="000000"/>
            </w:tcBorders>
            <w:shd w:val="clear" w:color="auto" w:fill="auto"/>
            <w:vAlign w:val="center"/>
            <w:hideMark/>
          </w:tcPr>
          <w:p w14:paraId="00EC2142"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eastAsia="ru-RU"/>
              </w:rPr>
              <w:t>8 400,00</w:t>
            </w:r>
          </w:p>
        </w:tc>
        <w:tc>
          <w:tcPr>
            <w:tcW w:w="1300" w:type="dxa"/>
            <w:tcBorders>
              <w:top w:val="nil"/>
              <w:left w:val="nil"/>
              <w:bottom w:val="single" w:sz="8" w:space="0" w:color="000000"/>
              <w:right w:val="single" w:sz="8" w:space="0" w:color="000000"/>
            </w:tcBorders>
            <w:shd w:val="clear" w:color="auto" w:fill="auto"/>
            <w:vAlign w:val="center"/>
            <w:hideMark/>
          </w:tcPr>
          <w:p w14:paraId="7DC49EF0" w14:textId="77777777" w:rsidR="00571A21" w:rsidRPr="00174AAA" w:rsidRDefault="00571A21" w:rsidP="00D223A2">
            <w:pPr>
              <w:spacing w:line="240" w:lineRule="auto"/>
              <w:rPr>
                <w:rFonts w:ascii="Times New Roman" w:eastAsia="Times New Roman" w:hAnsi="Times New Roman" w:cs="Times New Roman"/>
                <w:sz w:val="20"/>
                <w:szCs w:val="20"/>
                <w:lang w:val="ru-RU" w:eastAsia="ru-RU"/>
              </w:rPr>
            </w:pPr>
            <w:r w:rsidRPr="00174AAA">
              <w:rPr>
                <w:rFonts w:ascii="Times New Roman" w:eastAsia="Times New Roman" w:hAnsi="Times New Roman" w:cs="Times New Roman"/>
                <w:sz w:val="20"/>
                <w:szCs w:val="20"/>
                <w:lang w:eastAsia="ru-RU"/>
              </w:rPr>
              <w:t>1 871,2</w:t>
            </w:r>
          </w:p>
        </w:tc>
      </w:tr>
      <w:tr w:rsidR="00571A21" w:rsidRPr="00174AAA" w14:paraId="388A282C" w14:textId="77777777" w:rsidTr="00080CC8">
        <w:trPr>
          <w:trHeight w:val="300"/>
        </w:trPr>
        <w:tc>
          <w:tcPr>
            <w:tcW w:w="3119" w:type="dxa"/>
            <w:tcBorders>
              <w:top w:val="nil"/>
              <w:left w:val="single" w:sz="4" w:space="0" w:color="auto"/>
              <w:bottom w:val="single" w:sz="4" w:space="0" w:color="auto"/>
              <w:right w:val="single" w:sz="4" w:space="0" w:color="auto"/>
            </w:tcBorders>
            <w:shd w:val="clear" w:color="000000" w:fill="FFFFFF"/>
            <w:vAlign w:val="center"/>
            <w:hideMark/>
          </w:tcPr>
          <w:p w14:paraId="0BD4B430" w14:textId="77777777" w:rsidR="00571A21" w:rsidRPr="00174AAA" w:rsidRDefault="00571A21" w:rsidP="00D223A2">
            <w:pPr>
              <w:spacing w:line="240" w:lineRule="auto"/>
              <w:rPr>
                <w:rFonts w:ascii="Times New Roman" w:eastAsia="Times New Roman" w:hAnsi="Times New Roman" w:cs="Times New Roman"/>
                <w:color w:val="000000"/>
                <w:lang w:eastAsia="ru-RU"/>
              </w:rPr>
            </w:pPr>
            <w:r w:rsidRPr="00174AAA">
              <w:rPr>
                <w:rFonts w:ascii="Times New Roman" w:eastAsia="Times New Roman" w:hAnsi="Times New Roman" w:cs="Times New Roman"/>
                <w:color w:val="000000"/>
                <w:lang w:eastAsia="ru-RU"/>
              </w:rPr>
              <w:t>Економічна діяльність</w:t>
            </w:r>
          </w:p>
        </w:tc>
        <w:tc>
          <w:tcPr>
            <w:tcW w:w="1440" w:type="dxa"/>
            <w:tcBorders>
              <w:top w:val="nil"/>
              <w:left w:val="nil"/>
              <w:bottom w:val="single" w:sz="4" w:space="0" w:color="auto"/>
              <w:right w:val="single" w:sz="4" w:space="0" w:color="auto"/>
            </w:tcBorders>
            <w:shd w:val="clear" w:color="000000" w:fill="FFFFFF"/>
            <w:noWrap/>
            <w:vAlign w:val="center"/>
            <w:hideMark/>
          </w:tcPr>
          <w:p w14:paraId="7A114A69"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1 139,4</w:t>
            </w:r>
          </w:p>
        </w:tc>
        <w:tc>
          <w:tcPr>
            <w:tcW w:w="1400" w:type="dxa"/>
            <w:tcBorders>
              <w:top w:val="nil"/>
              <w:left w:val="nil"/>
              <w:bottom w:val="single" w:sz="4" w:space="0" w:color="auto"/>
              <w:right w:val="single" w:sz="4" w:space="0" w:color="auto"/>
            </w:tcBorders>
            <w:shd w:val="clear" w:color="000000" w:fill="FFFFFF"/>
            <w:noWrap/>
            <w:vAlign w:val="center"/>
            <w:hideMark/>
          </w:tcPr>
          <w:p w14:paraId="04608819"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124,9</w:t>
            </w:r>
          </w:p>
        </w:tc>
        <w:tc>
          <w:tcPr>
            <w:tcW w:w="1380" w:type="dxa"/>
            <w:tcBorders>
              <w:top w:val="nil"/>
              <w:left w:val="nil"/>
              <w:bottom w:val="single" w:sz="4" w:space="0" w:color="auto"/>
              <w:right w:val="single" w:sz="4" w:space="0" w:color="auto"/>
            </w:tcBorders>
            <w:shd w:val="clear" w:color="auto" w:fill="auto"/>
            <w:noWrap/>
            <w:vAlign w:val="bottom"/>
            <w:hideMark/>
          </w:tcPr>
          <w:p w14:paraId="0651D491"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val="ru-RU" w:eastAsia="ru-RU"/>
              </w:rPr>
              <w:t>5327,5</w:t>
            </w:r>
          </w:p>
        </w:tc>
        <w:tc>
          <w:tcPr>
            <w:tcW w:w="1400" w:type="dxa"/>
            <w:tcBorders>
              <w:top w:val="nil"/>
              <w:left w:val="nil"/>
              <w:bottom w:val="single" w:sz="8" w:space="0" w:color="000000"/>
              <w:right w:val="single" w:sz="8" w:space="0" w:color="000000"/>
            </w:tcBorders>
            <w:shd w:val="clear" w:color="auto" w:fill="auto"/>
            <w:vAlign w:val="center"/>
            <w:hideMark/>
          </w:tcPr>
          <w:p w14:paraId="0C547BF8"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eastAsia="ru-RU"/>
              </w:rPr>
              <w:t>26 601,5</w:t>
            </w:r>
          </w:p>
        </w:tc>
        <w:tc>
          <w:tcPr>
            <w:tcW w:w="1300" w:type="dxa"/>
            <w:tcBorders>
              <w:top w:val="nil"/>
              <w:left w:val="nil"/>
              <w:bottom w:val="single" w:sz="8" w:space="0" w:color="000000"/>
              <w:right w:val="single" w:sz="8" w:space="0" w:color="000000"/>
            </w:tcBorders>
            <w:shd w:val="clear" w:color="auto" w:fill="auto"/>
            <w:vAlign w:val="center"/>
            <w:hideMark/>
          </w:tcPr>
          <w:p w14:paraId="2024A2E6" w14:textId="77777777" w:rsidR="00571A21" w:rsidRPr="00174AAA" w:rsidRDefault="00571A21" w:rsidP="00D223A2">
            <w:pPr>
              <w:spacing w:line="240" w:lineRule="auto"/>
              <w:rPr>
                <w:rFonts w:ascii="Times New Roman" w:eastAsia="Times New Roman" w:hAnsi="Times New Roman" w:cs="Times New Roman"/>
                <w:sz w:val="20"/>
                <w:szCs w:val="20"/>
                <w:lang w:val="ru-RU" w:eastAsia="ru-RU"/>
              </w:rPr>
            </w:pPr>
            <w:r w:rsidRPr="00174AAA">
              <w:rPr>
                <w:rFonts w:ascii="Times New Roman" w:eastAsia="Times New Roman" w:hAnsi="Times New Roman" w:cs="Times New Roman"/>
                <w:sz w:val="20"/>
                <w:szCs w:val="20"/>
                <w:lang w:eastAsia="ru-RU"/>
              </w:rPr>
              <w:t>14 876,0</w:t>
            </w:r>
          </w:p>
        </w:tc>
      </w:tr>
      <w:tr w:rsidR="00571A21" w:rsidRPr="00174AAA" w14:paraId="6487DBFF" w14:textId="77777777" w:rsidTr="00080CC8">
        <w:trPr>
          <w:trHeight w:val="300"/>
        </w:trPr>
        <w:tc>
          <w:tcPr>
            <w:tcW w:w="3119" w:type="dxa"/>
            <w:tcBorders>
              <w:top w:val="nil"/>
              <w:left w:val="single" w:sz="4" w:space="0" w:color="auto"/>
              <w:bottom w:val="single" w:sz="4" w:space="0" w:color="auto"/>
              <w:right w:val="single" w:sz="4" w:space="0" w:color="auto"/>
            </w:tcBorders>
            <w:shd w:val="clear" w:color="000000" w:fill="FFFFFF"/>
            <w:vAlign w:val="center"/>
            <w:hideMark/>
          </w:tcPr>
          <w:p w14:paraId="2733F8ED" w14:textId="77777777" w:rsidR="00571A21" w:rsidRPr="00174AAA" w:rsidRDefault="00571A21" w:rsidP="00D223A2">
            <w:pPr>
              <w:spacing w:line="240" w:lineRule="auto"/>
              <w:rPr>
                <w:rFonts w:ascii="Times New Roman" w:eastAsia="Times New Roman" w:hAnsi="Times New Roman" w:cs="Times New Roman"/>
                <w:color w:val="000000"/>
                <w:lang w:eastAsia="ru-RU"/>
              </w:rPr>
            </w:pPr>
            <w:r w:rsidRPr="00174AAA">
              <w:rPr>
                <w:rFonts w:ascii="Times New Roman" w:eastAsia="Times New Roman" w:hAnsi="Times New Roman" w:cs="Times New Roman"/>
                <w:color w:val="000000"/>
                <w:lang w:eastAsia="ru-RU"/>
              </w:rPr>
              <w:t>Культура і мистецтво</w:t>
            </w:r>
          </w:p>
        </w:tc>
        <w:tc>
          <w:tcPr>
            <w:tcW w:w="1440" w:type="dxa"/>
            <w:tcBorders>
              <w:top w:val="nil"/>
              <w:left w:val="nil"/>
              <w:bottom w:val="single" w:sz="4" w:space="0" w:color="auto"/>
              <w:right w:val="single" w:sz="4" w:space="0" w:color="auto"/>
            </w:tcBorders>
            <w:shd w:val="clear" w:color="000000" w:fill="FFFFFF"/>
            <w:noWrap/>
            <w:vAlign w:val="center"/>
            <w:hideMark/>
          </w:tcPr>
          <w:p w14:paraId="0FE166E1"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12 392,0</w:t>
            </w:r>
          </w:p>
        </w:tc>
        <w:tc>
          <w:tcPr>
            <w:tcW w:w="1400" w:type="dxa"/>
            <w:tcBorders>
              <w:top w:val="nil"/>
              <w:left w:val="nil"/>
              <w:bottom w:val="single" w:sz="4" w:space="0" w:color="auto"/>
              <w:right w:val="single" w:sz="4" w:space="0" w:color="auto"/>
            </w:tcBorders>
            <w:shd w:val="clear" w:color="000000" w:fill="FFFFFF"/>
            <w:noWrap/>
            <w:vAlign w:val="center"/>
            <w:hideMark/>
          </w:tcPr>
          <w:p w14:paraId="553483DA"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11 444,6</w:t>
            </w:r>
          </w:p>
        </w:tc>
        <w:tc>
          <w:tcPr>
            <w:tcW w:w="1380" w:type="dxa"/>
            <w:tcBorders>
              <w:top w:val="nil"/>
              <w:left w:val="nil"/>
              <w:bottom w:val="single" w:sz="4" w:space="0" w:color="auto"/>
              <w:right w:val="single" w:sz="4" w:space="0" w:color="auto"/>
            </w:tcBorders>
            <w:shd w:val="clear" w:color="auto" w:fill="auto"/>
            <w:noWrap/>
            <w:vAlign w:val="bottom"/>
            <w:hideMark/>
          </w:tcPr>
          <w:p w14:paraId="5AB33249"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val="ru-RU" w:eastAsia="ru-RU"/>
              </w:rPr>
              <w:t>11038,7</w:t>
            </w:r>
          </w:p>
        </w:tc>
        <w:tc>
          <w:tcPr>
            <w:tcW w:w="1400" w:type="dxa"/>
            <w:tcBorders>
              <w:top w:val="nil"/>
              <w:left w:val="nil"/>
              <w:bottom w:val="single" w:sz="8" w:space="0" w:color="000000"/>
              <w:right w:val="single" w:sz="8" w:space="0" w:color="000000"/>
            </w:tcBorders>
            <w:shd w:val="clear" w:color="auto" w:fill="auto"/>
            <w:vAlign w:val="center"/>
            <w:hideMark/>
          </w:tcPr>
          <w:p w14:paraId="279D1089"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eastAsia="ru-RU"/>
              </w:rPr>
              <w:t>16 328,4</w:t>
            </w:r>
          </w:p>
        </w:tc>
        <w:tc>
          <w:tcPr>
            <w:tcW w:w="1300" w:type="dxa"/>
            <w:tcBorders>
              <w:top w:val="nil"/>
              <w:left w:val="nil"/>
              <w:bottom w:val="single" w:sz="8" w:space="0" w:color="000000"/>
              <w:right w:val="single" w:sz="8" w:space="0" w:color="000000"/>
            </w:tcBorders>
            <w:shd w:val="clear" w:color="auto" w:fill="auto"/>
            <w:vAlign w:val="center"/>
            <w:hideMark/>
          </w:tcPr>
          <w:p w14:paraId="4F900E77" w14:textId="77777777" w:rsidR="00571A21" w:rsidRPr="00174AAA" w:rsidRDefault="00571A21" w:rsidP="00D223A2">
            <w:pPr>
              <w:spacing w:line="240" w:lineRule="auto"/>
              <w:rPr>
                <w:rFonts w:ascii="Times New Roman" w:eastAsia="Times New Roman" w:hAnsi="Times New Roman" w:cs="Times New Roman"/>
                <w:sz w:val="20"/>
                <w:szCs w:val="20"/>
                <w:lang w:val="ru-RU" w:eastAsia="ru-RU"/>
              </w:rPr>
            </w:pPr>
            <w:r w:rsidRPr="00174AAA">
              <w:rPr>
                <w:rFonts w:ascii="Times New Roman" w:eastAsia="Times New Roman" w:hAnsi="Times New Roman" w:cs="Times New Roman"/>
                <w:sz w:val="20"/>
                <w:szCs w:val="20"/>
                <w:lang w:eastAsia="ru-RU"/>
              </w:rPr>
              <w:t>17 561,4</w:t>
            </w:r>
          </w:p>
        </w:tc>
      </w:tr>
      <w:tr w:rsidR="00571A21" w:rsidRPr="00174AAA" w14:paraId="22A0985B" w14:textId="77777777" w:rsidTr="00080CC8">
        <w:trPr>
          <w:trHeight w:val="300"/>
        </w:trPr>
        <w:tc>
          <w:tcPr>
            <w:tcW w:w="3119" w:type="dxa"/>
            <w:tcBorders>
              <w:top w:val="nil"/>
              <w:left w:val="single" w:sz="4" w:space="0" w:color="auto"/>
              <w:bottom w:val="single" w:sz="4" w:space="0" w:color="auto"/>
              <w:right w:val="single" w:sz="4" w:space="0" w:color="auto"/>
            </w:tcBorders>
            <w:shd w:val="clear" w:color="000000" w:fill="FFFFFF"/>
            <w:vAlign w:val="center"/>
            <w:hideMark/>
          </w:tcPr>
          <w:p w14:paraId="4B0FADA3" w14:textId="77777777" w:rsidR="00571A21" w:rsidRPr="00174AAA" w:rsidRDefault="00571A21" w:rsidP="00D223A2">
            <w:pPr>
              <w:spacing w:line="240" w:lineRule="auto"/>
              <w:rPr>
                <w:rFonts w:ascii="Times New Roman" w:eastAsia="Times New Roman" w:hAnsi="Times New Roman" w:cs="Times New Roman"/>
                <w:color w:val="000000"/>
                <w:lang w:eastAsia="ru-RU"/>
              </w:rPr>
            </w:pPr>
            <w:r w:rsidRPr="00174AAA">
              <w:rPr>
                <w:rFonts w:ascii="Times New Roman" w:eastAsia="Times New Roman" w:hAnsi="Times New Roman" w:cs="Times New Roman"/>
                <w:color w:val="000000"/>
                <w:lang w:eastAsia="ru-RU"/>
              </w:rPr>
              <w:t>Фізична культура і спорт</w:t>
            </w:r>
          </w:p>
        </w:tc>
        <w:tc>
          <w:tcPr>
            <w:tcW w:w="1440" w:type="dxa"/>
            <w:tcBorders>
              <w:top w:val="nil"/>
              <w:left w:val="nil"/>
              <w:bottom w:val="single" w:sz="4" w:space="0" w:color="auto"/>
              <w:right w:val="single" w:sz="4" w:space="0" w:color="auto"/>
            </w:tcBorders>
            <w:shd w:val="clear" w:color="000000" w:fill="FFFFFF"/>
            <w:noWrap/>
            <w:vAlign w:val="center"/>
            <w:hideMark/>
          </w:tcPr>
          <w:p w14:paraId="3385248D"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506,6</w:t>
            </w:r>
          </w:p>
        </w:tc>
        <w:tc>
          <w:tcPr>
            <w:tcW w:w="1400" w:type="dxa"/>
            <w:tcBorders>
              <w:top w:val="nil"/>
              <w:left w:val="nil"/>
              <w:bottom w:val="single" w:sz="4" w:space="0" w:color="auto"/>
              <w:right w:val="single" w:sz="4" w:space="0" w:color="auto"/>
            </w:tcBorders>
            <w:shd w:val="clear" w:color="000000" w:fill="FFFFFF"/>
            <w:noWrap/>
            <w:vAlign w:val="center"/>
            <w:hideMark/>
          </w:tcPr>
          <w:p w14:paraId="15D80300"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1 525,8</w:t>
            </w:r>
          </w:p>
        </w:tc>
        <w:tc>
          <w:tcPr>
            <w:tcW w:w="1380" w:type="dxa"/>
            <w:tcBorders>
              <w:top w:val="nil"/>
              <w:left w:val="nil"/>
              <w:bottom w:val="single" w:sz="4" w:space="0" w:color="auto"/>
              <w:right w:val="single" w:sz="4" w:space="0" w:color="auto"/>
            </w:tcBorders>
            <w:shd w:val="clear" w:color="auto" w:fill="auto"/>
            <w:noWrap/>
            <w:vAlign w:val="bottom"/>
            <w:hideMark/>
          </w:tcPr>
          <w:p w14:paraId="1AF7DF4F"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val="ru-RU" w:eastAsia="ru-RU"/>
              </w:rPr>
              <w:t>2195,8</w:t>
            </w:r>
          </w:p>
        </w:tc>
        <w:tc>
          <w:tcPr>
            <w:tcW w:w="1400" w:type="dxa"/>
            <w:tcBorders>
              <w:top w:val="nil"/>
              <w:left w:val="nil"/>
              <w:bottom w:val="single" w:sz="8" w:space="0" w:color="000000"/>
              <w:right w:val="single" w:sz="8" w:space="0" w:color="000000"/>
            </w:tcBorders>
            <w:shd w:val="clear" w:color="auto" w:fill="auto"/>
            <w:vAlign w:val="center"/>
            <w:hideMark/>
          </w:tcPr>
          <w:p w14:paraId="323E980A"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eastAsia="ru-RU"/>
              </w:rPr>
              <w:t>2 471,1</w:t>
            </w:r>
          </w:p>
        </w:tc>
        <w:tc>
          <w:tcPr>
            <w:tcW w:w="1300" w:type="dxa"/>
            <w:tcBorders>
              <w:top w:val="nil"/>
              <w:left w:val="nil"/>
              <w:bottom w:val="single" w:sz="8" w:space="0" w:color="000000"/>
              <w:right w:val="single" w:sz="8" w:space="0" w:color="000000"/>
            </w:tcBorders>
            <w:shd w:val="clear" w:color="auto" w:fill="auto"/>
            <w:vAlign w:val="center"/>
            <w:hideMark/>
          </w:tcPr>
          <w:p w14:paraId="265B9645" w14:textId="77777777" w:rsidR="00571A21" w:rsidRPr="00174AAA" w:rsidRDefault="00571A21" w:rsidP="00D223A2">
            <w:pPr>
              <w:spacing w:line="240" w:lineRule="auto"/>
              <w:rPr>
                <w:rFonts w:ascii="Times New Roman" w:eastAsia="Times New Roman" w:hAnsi="Times New Roman" w:cs="Times New Roman"/>
                <w:sz w:val="20"/>
                <w:szCs w:val="20"/>
                <w:lang w:val="ru-RU" w:eastAsia="ru-RU"/>
              </w:rPr>
            </w:pPr>
            <w:r w:rsidRPr="00174AAA">
              <w:rPr>
                <w:rFonts w:ascii="Times New Roman" w:eastAsia="Times New Roman" w:hAnsi="Times New Roman" w:cs="Times New Roman"/>
                <w:sz w:val="20"/>
                <w:szCs w:val="20"/>
                <w:lang w:eastAsia="ru-RU"/>
              </w:rPr>
              <w:t>2 660,3</w:t>
            </w:r>
          </w:p>
        </w:tc>
      </w:tr>
      <w:tr w:rsidR="00571A21" w:rsidRPr="00174AAA" w14:paraId="21A9CC96" w14:textId="77777777" w:rsidTr="00080CC8">
        <w:trPr>
          <w:trHeight w:val="300"/>
        </w:trPr>
        <w:tc>
          <w:tcPr>
            <w:tcW w:w="3119" w:type="dxa"/>
            <w:tcBorders>
              <w:top w:val="nil"/>
              <w:left w:val="single" w:sz="4" w:space="0" w:color="auto"/>
              <w:bottom w:val="single" w:sz="4" w:space="0" w:color="auto"/>
              <w:right w:val="single" w:sz="4" w:space="0" w:color="auto"/>
            </w:tcBorders>
            <w:shd w:val="clear" w:color="000000" w:fill="FFFFFF"/>
            <w:vAlign w:val="center"/>
            <w:hideMark/>
          </w:tcPr>
          <w:p w14:paraId="060192E2" w14:textId="77777777" w:rsidR="00571A21" w:rsidRPr="00174AAA" w:rsidRDefault="00571A21" w:rsidP="00D223A2">
            <w:pPr>
              <w:spacing w:line="240" w:lineRule="auto"/>
              <w:rPr>
                <w:rFonts w:ascii="Times New Roman" w:eastAsia="Times New Roman" w:hAnsi="Times New Roman" w:cs="Times New Roman"/>
                <w:color w:val="000000"/>
                <w:lang w:eastAsia="ru-RU"/>
              </w:rPr>
            </w:pPr>
            <w:r w:rsidRPr="00174AAA">
              <w:rPr>
                <w:rFonts w:ascii="Times New Roman" w:eastAsia="Times New Roman" w:hAnsi="Times New Roman" w:cs="Times New Roman"/>
                <w:color w:val="000000"/>
                <w:lang w:eastAsia="ru-RU"/>
              </w:rPr>
              <w:t>Міжбюджетні трансферти</w:t>
            </w:r>
          </w:p>
        </w:tc>
        <w:tc>
          <w:tcPr>
            <w:tcW w:w="1440" w:type="dxa"/>
            <w:tcBorders>
              <w:top w:val="nil"/>
              <w:left w:val="nil"/>
              <w:bottom w:val="single" w:sz="4" w:space="0" w:color="auto"/>
              <w:right w:val="single" w:sz="4" w:space="0" w:color="auto"/>
            </w:tcBorders>
            <w:shd w:val="clear" w:color="auto" w:fill="auto"/>
            <w:noWrap/>
            <w:vAlign w:val="bottom"/>
            <w:hideMark/>
          </w:tcPr>
          <w:p w14:paraId="056CA7F2"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5 018,2</w:t>
            </w:r>
          </w:p>
        </w:tc>
        <w:tc>
          <w:tcPr>
            <w:tcW w:w="1400" w:type="dxa"/>
            <w:tcBorders>
              <w:top w:val="nil"/>
              <w:left w:val="nil"/>
              <w:bottom w:val="single" w:sz="4" w:space="0" w:color="auto"/>
              <w:right w:val="single" w:sz="4" w:space="0" w:color="auto"/>
            </w:tcBorders>
            <w:shd w:val="clear" w:color="auto" w:fill="auto"/>
            <w:noWrap/>
            <w:vAlign w:val="bottom"/>
            <w:hideMark/>
          </w:tcPr>
          <w:p w14:paraId="3473991A"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4 491,7</w:t>
            </w:r>
          </w:p>
        </w:tc>
        <w:tc>
          <w:tcPr>
            <w:tcW w:w="1380" w:type="dxa"/>
            <w:tcBorders>
              <w:top w:val="nil"/>
              <w:left w:val="nil"/>
              <w:bottom w:val="single" w:sz="4" w:space="0" w:color="auto"/>
              <w:right w:val="single" w:sz="4" w:space="0" w:color="auto"/>
            </w:tcBorders>
            <w:shd w:val="clear" w:color="auto" w:fill="auto"/>
            <w:noWrap/>
            <w:vAlign w:val="bottom"/>
            <w:hideMark/>
          </w:tcPr>
          <w:p w14:paraId="51C53809"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val="ru-RU" w:eastAsia="ru-RU"/>
              </w:rPr>
              <w:t>9988,0</w:t>
            </w:r>
          </w:p>
        </w:tc>
        <w:tc>
          <w:tcPr>
            <w:tcW w:w="1400" w:type="dxa"/>
            <w:tcBorders>
              <w:top w:val="nil"/>
              <w:left w:val="nil"/>
              <w:bottom w:val="single" w:sz="8" w:space="0" w:color="000000"/>
              <w:right w:val="single" w:sz="8" w:space="0" w:color="000000"/>
            </w:tcBorders>
            <w:shd w:val="clear" w:color="auto" w:fill="auto"/>
            <w:vAlign w:val="center"/>
            <w:hideMark/>
          </w:tcPr>
          <w:p w14:paraId="160396F3"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eastAsia="ru-RU"/>
              </w:rPr>
              <w:t>18 829,5</w:t>
            </w:r>
          </w:p>
        </w:tc>
        <w:tc>
          <w:tcPr>
            <w:tcW w:w="1300" w:type="dxa"/>
            <w:tcBorders>
              <w:top w:val="nil"/>
              <w:left w:val="nil"/>
              <w:bottom w:val="single" w:sz="8" w:space="0" w:color="000000"/>
              <w:right w:val="single" w:sz="8" w:space="0" w:color="000000"/>
            </w:tcBorders>
            <w:shd w:val="clear" w:color="auto" w:fill="auto"/>
            <w:vAlign w:val="center"/>
            <w:hideMark/>
          </w:tcPr>
          <w:p w14:paraId="22C2AE6A" w14:textId="77777777" w:rsidR="00571A21" w:rsidRPr="00174AAA" w:rsidRDefault="00571A21" w:rsidP="00D223A2">
            <w:pPr>
              <w:spacing w:line="240" w:lineRule="auto"/>
              <w:rPr>
                <w:rFonts w:ascii="Times New Roman" w:eastAsia="Times New Roman" w:hAnsi="Times New Roman" w:cs="Times New Roman"/>
                <w:sz w:val="20"/>
                <w:szCs w:val="20"/>
                <w:lang w:val="ru-RU" w:eastAsia="ru-RU"/>
              </w:rPr>
            </w:pPr>
            <w:r w:rsidRPr="00174AAA">
              <w:rPr>
                <w:rFonts w:ascii="Times New Roman" w:eastAsia="Times New Roman" w:hAnsi="Times New Roman" w:cs="Times New Roman"/>
                <w:sz w:val="20"/>
                <w:szCs w:val="20"/>
                <w:lang w:eastAsia="ru-RU"/>
              </w:rPr>
              <w:t>857,5</w:t>
            </w:r>
          </w:p>
        </w:tc>
      </w:tr>
      <w:tr w:rsidR="00571A21" w:rsidRPr="00174AAA" w14:paraId="354E1477" w14:textId="77777777" w:rsidTr="00080CC8">
        <w:trPr>
          <w:trHeight w:val="300"/>
        </w:trPr>
        <w:tc>
          <w:tcPr>
            <w:tcW w:w="3119" w:type="dxa"/>
            <w:tcBorders>
              <w:top w:val="nil"/>
              <w:left w:val="single" w:sz="4" w:space="0" w:color="auto"/>
              <w:bottom w:val="single" w:sz="4" w:space="0" w:color="auto"/>
              <w:right w:val="single" w:sz="4" w:space="0" w:color="auto"/>
            </w:tcBorders>
            <w:shd w:val="clear" w:color="000000" w:fill="FFFFFF"/>
            <w:vAlign w:val="center"/>
            <w:hideMark/>
          </w:tcPr>
          <w:p w14:paraId="0A1A5330" w14:textId="77777777" w:rsidR="00571A21" w:rsidRPr="00174AAA" w:rsidRDefault="00571A21" w:rsidP="00D223A2">
            <w:pPr>
              <w:spacing w:line="240" w:lineRule="auto"/>
              <w:rPr>
                <w:rFonts w:ascii="Times New Roman" w:eastAsia="Times New Roman" w:hAnsi="Times New Roman" w:cs="Times New Roman"/>
                <w:color w:val="000000"/>
                <w:lang w:eastAsia="ru-RU"/>
              </w:rPr>
            </w:pPr>
            <w:r w:rsidRPr="00174AAA">
              <w:rPr>
                <w:rFonts w:ascii="Times New Roman" w:eastAsia="Times New Roman" w:hAnsi="Times New Roman" w:cs="Times New Roman"/>
                <w:color w:val="000000"/>
                <w:lang w:eastAsia="ru-RU"/>
              </w:rPr>
              <w:t>Цивільний захист</w:t>
            </w:r>
          </w:p>
        </w:tc>
        <w:tc>
          <w:tcPr>
            <w:tcW w:w="1440" w:type="dxa"/>
            <w:tcBorders>
              <w:top w:val="nil"/>
              <w:left w:val="nil"/>
              <w:bottom w:val="single" w:sz="4" w:space="0" w:color="auto"/>
              <w:right w:val="single" w:sz="4" w:space="0" w:color="auto"/>
            </w:tcBorders>
            <w:shd w:val="clear" w:color="auto" w:fill="auto"/>
            <w:noWrap/>
            <w:vAlign w:val="bottom"/>
            <w:hideMark/>
          </w:tcPr>
          <w:p w14:paraId="2EF610DC"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p>
        </w:tc>
        <w:tc>
          <w:tcPr>
            <w:tcW w:w="1400" w:type="dxa"/>
            <w:tcBorders>
              <w:top w:val="nil"/>
              <w:left w:val="nil"/>
              <w:bottom w:val="single" w:sz="4" w:space="0" w:color="auto"/>
              <w:right w:val="single" w:sz="4" w:space="0" w:color="auto"/>
            </w:tcBorders>
            <w:shd w:val="clear" w:color="auto" w:fill="auto"/>
            <w:noWrap/>
            <w:vAlign w:val="bottom"/>
            <w:hideMark/>
          </w:tcPr>
          <w:p w14:paraId="30F19925"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p>
        </w:tc>
        <w:tc>
          <w:tcPr>
            <w:tcW w:w="1380" w:type="dxa"/>
            <w:tcBorders>
              <w:top w:val="nil"/>
              <w:left w:val="nil"/>
              <w:bottom w:val="single" w:sz="4" w:space="0" w:color="auto"/>
              <w:right w:val="single" w:sz="4" w:space="0" w:color="auto"/>
            </w:tcBorders>
            <w:shd w:val="clear" w:color="auto" w:fill="auto"/>
            <w:noWrap/>
            <w:vAlign w:val="bottom"/>
            <w:hideMark/>
          </w:tcPr>
          <w:p w14:paraId="3F8CF662"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p>
        </w:tc>
        <w:tc>
          <w:tcPr>
            <w:tcW w:w="1400" w:type="dxa"/>
            <w:tcBorders>
              <w:top w:val="nil"/>
              <w:left w:val="nil"/>
              <w:bottom w:val="single" w:sz="8" w:space="0" w:color="000000"/>
              <w:right w:val="single" w:sz="8" w:space="0" w:color="000000"/>
            </w:tcBorders>
            <w:shd w:val="clear" w:color="auto" w:fill="auto"/>
            <w:vAlign w:val="center"/>
            <w:hideMark/>
          </w:tcPr>
          <w:p w14:paraId="1DD4F48E"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eastAsia="ru-RU"/>
              </w:rPr>
              <w:t>424,3</w:t>
            </w:r>
          </w:p>
        </w:tc>
        <w:tc>
          <w:tcPr>
            <w:tcW w:w="1300" w:type="dxa"/>
            <w:tcBorders>
              <w:top w:val="nil"/>
              <w:left w:val="nil"/>
              <w:bottom w:val="single" w:sz="8" w:space="0" w:color="000000"/>
              <w:right w:val="single" w:sz="8" w:space="0" w:color="000000"/>
            </w:tcBorders>
            <w:shd w:val="clear" w:color="auto" w:fill="auto"/>
            <w:vAlign w:val="center"/>
            <w:hideMark/>
          </w:tcPr>
          <w:p w14:paraId="0DB6B518" w14:textId="77777777" w:rsidR="00571A21" w:rsidRPr="00174AAA" w:rsidRDefault="00571A21" w:rsidP="00D223A2">
            <w:pPr>
              <w:spacing w:line="240" w:lineRule="auto"/>
              <w:rPr>
                <w:rFonts w:ascii="Times New Roman" w:eastAsia="Times New Roman" w:hAnsi="Times New Roman" w:cs="Times New Roman"/>
                <w:sz w:val="20"/>
                <w:szCs w:val="20"/>
                <w:lang w:val="ru-RU" w:eastAsia="ru-RU"/>
              </w:rPr>
            </w:pPr>
            <w:r w:rsidRPr="00174AAA">
              <w:rPr>
                <w:rFonts w:ascii="Times New Roman" w:eastAsia="Times New Roman" w:hAnsi="Times New Roman" w:cs="Times New Roman"/>
                <w:sz w:val="20"/>
                <w:szCs w:val="20"/>
                <w:lang w:eastAsia="ru-RU"/>
              </w:rPr>
              <w:t>3 457,40</w:t>
            </w:r>
          </w:p>
        </w:tc>
      </w:tr>
      <w:tr w:rsidR="00571A21" w:rsidRPr="00174AAA" w14:paraId="5EA68640" w14:textId="77777777" w:rsidTr="00080CC8">
        <w:trPr>
          <w:trHeight w:val="300"/>
        </w:trPr>
        <w:tc>
          <w:tcPr>
            <w:tcW w:w="3119" w:type="dxa"/>
            <w:tcBorders>
              <w:top w:val="nil"/>
              <w:left w:val="single" w:sz="4" w:space="0" w:color="auto"/>
              <w:bottom w:val="single" w:sz="4" w:space="0" w:color="auto"/>
              <w:right w:val="single" w:sz="4" w:space="0" w:color="auto"/>
            </w:tcBorders>
            <w:shd w:val="clear" w:color="000000" w:fill="FFFFFF"/>
            <w:vAlign w:val="center"/>
            <w:hideMark/>
          </w:tcPr>
          <w:p w14:paraId="0F73DC4B" w14:textId="77777777" w:rsidR="00571A21" w:rsidRPr="00174AAA" w:rsidRDefault="00571A21" w:rsidP="00D223A2">
            <w:pPr>
              <w:spacing w:line="240" w:lineRule="auto"/>
              <w:rPr>
                <w:rFonts w:ascii="Times New Roman" w:eastAsia="Times New Roman" w:hAnsi="Times New Roman" w:cs="Times New Roman"/>
                <w:color w:val="000000"/>
                <w:lang w:eastAsia="ru-RU"/>
              </w:rPr>
            </w:pPr>
            <w:r w:rsidRPr="00174AAA">
              <w:rPr>
                <w:rFonts w:ascii="Times New Roman" w:eastAsia="Times New Roman" w:hAnsi="Times New Roman" w:cs="Times New Roman"/>
                <w:color w:val="000000"/>
                <w:lang w:eastAsia="ru-RU"/>
              </w:rPr>
              <w:t>Інша діяльність</w:t>
            </w:r>
          </w:p>
        </w:tc>
        <w:tc>
          <w:tcPr>
            <w:tcW w:w="1440" w:type="dxa"/>
            <w:tcBorders>
              <w:top w:val="nil"/>
              <w:left w:val="nil"/>
              <w:bottom w:val="single" w:sz="4" w:space="0" w:color="auto"/>
              <w:right w:val="single" w:sz="4" w:space="0" w:color="auto"/>
            </w:tcBorders>
            <w:shd w:val="clear" w:color="000000" w:fill="FFFFFF"/>
            <w:noWrap/>
            <w:vAlign w:val="center"/>
            <w:hideMark/>
          </w:tcPr>
          <w:p w14:paraId="6AD6F286"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107,2</w:t>
            </w:r>
          </w:p>
        </w:tc>
        <w:tc>
          <w:tcPr>
            <w:tcW w:w="1400" w:type="dxa"/>
            <w:tcBorders>
              <w:top w:val="nil"/>
              <w:left w:val="nil"/>
              <w:bottom w:val="single" w:sz="4" w:space="0" w:color="auto"/>
              <w:right w:val="single" w:sz="4" w:space="0" w:color="auto"/>
            </w:tcBorders>
            <w:shd w:val="clear" w:color="000000" w:fill="FFFFFF"/>
            <w:noWrap/>
            <w:vAlign w:val="center"/>
            <w:hideMark/>
          </w:tcPr>
          <w:p w14:paraId="5322F13F"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4 662,0</w:t>
            </w:r>
          </w:p>
        </w:tc>
        <w:tc>
          <w:tcPr>
            <w:tcW w:w="1380" w:type="dxa"/>
            <w:tcBorders>
              <w:top w:val="nil"/>
              <w:left w:val="nil"/>
              <w:bottom w:val="single" w:sz="4" w:space="0" w:color="auto"/>
              <w:right w:val="single" w:sz="4" w:space="0" w:color="auto"/>
            </w:tcBorders>
            <w:shd w:val="clear" w:color="auto" w:fill="auto"/>
            <w:noWrap/>
            <w:vAlign w:val="bottom"/>
            <w:hideMark/>
          </w:tcPr>
          <w:p w14:paraId="7E8DCD62"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val="ru-RU" w:eastAsia="ru-RU"/>
              </w:rPr>
              <w:t>10392,5</w:t>
            </w:r>
          </w:p>
        </w:tc>
        <w:tc>
          <w:tcPr>
            <w:tcW w:w="1400" w:type="dxa"/>
            <w:tcBorders>
              <w:top w:val="nil"/>
              <w:left w:val="nil"/>
              <w:bottom w:val="single" w:sz="8" w:space="0" w:color="000000"/>
              <w:right w:val="single" w:sz="8" w:space="0" w:color="000000"/>
            </w:tcBorders>
            <w:shd w:val="clear" w:color="auto" w:fill="auto"/>
            <w:vAlign w:val="center"/>
            <w:hideMark/>
          </w:tcPr>
          <w:p w14:paraId="210D1E17"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eastAsia="ru-RU"/>
              </w:rPr>
              <w:t>11 815,8</w:t>
            </w:r>
          </w:p>
        </w:tc>
        <w:tc>
          <w:tcPr>
            <w:tcW w:w="1300" w:type="dxa"/>
            <w:tcBorders>
              <w:top w:val="nil"/>
              <w:left w:val="nil"/>
              <w:bottom w:val="single" w:sz="8" w:space="0" w:color="000000"/>
              <w:right w:val="single" w:sz="8" w:space="0" w:color="000000"/>
            </w:tcBorders>
            <w:shd w:val="clear" w:color="auto" w:fill="auto"/>
            <w:vAlign w:val="center"/>
            <w:hideMark/>
          </w:tcPr>
          <w:p w14:paraId="0F482B01" w14:textId="77777777" w:rsidR="00571A21" w:rsidRPr="00174AAA" w:rsidRDefault="00571A21" w:rsidP="00D223A2">
            <w:pPr>
              <w:spacing w:line="240" w:lineRule="auto"/>
              <w:rPr>
                <w:rFonts w:ascii="Times New Roman" w:eastAsia="Times New Roman" w:hAnsi="Times New Roman" w:cs="Times New Roman"/>
                <w:sz w:val="20"/>
                <w:szCs w:val="20"/>
                <w:lang w:val="ru-RU" w:eastAsia="ru-RU"/>
              </w:rPr>
            </w:pPr>
          </w:p>
        </w:tc>
      </w:tr>
      <w:tr w:rsidR="00571A21" w:rsidRPr="00174AAA" w14:paraId="53585947" w14:textId="77777777" w:rsidTr="00080CC8">
        <w:trPr>
          <w:trHeight w:val="300"/>
        </w:trPr>
        <w:tc>
          <w:tcPr>
            <w:tcW w:w="3119" w:type="dxa"/>
            <w:tcBorders>
              <w:top w:val="nil"/>
              <w:left w:val="single" w:sz="4" w:space="0" w:color="auto"/>
              <w:bottom w:val="single" w:sz="4" w:space="0" w:color="auto"/>
              <w:right w:val="single" w:sz="4" w:space="0" w:color="auto"/>
            </w:tcBorders>
            <w:shd w:val="clear" w:color="000000" w:fill="FFFFFF"/>
            <w:vAlign w:val="center"/>
            <w:hideMark/>
          </w:tcPr>
          <w:p w14:paraId="35792AA1" w14:textId="77777777" w:rsidR="00571A21" w:rsidRPr="00174AAA" w:rsidRDefault="00571A21" w:rsidP="00D223A2">
            <w:pPr>
              <w:spacing w:line="240" w:lineRule="auto"/>
              <w:rPr>
                <w:rFonts w:ascii="Times New Roman" w:eastAsia="Times New Roman" w:hAnsi="Times New Roman" w:cs="Times New Roman"/>
                <w:color w:val="000000"/>
                <w:lang w:eastAsia="ru-RU"/>
              </w:rPr>
            </w:pPr>
            <w:r w:rsidRPr="00174AAA">
              <w:rPr>
                <w:rFonts w:ascii="Times New Roman" w:eastAsia="Times New Roman" w:hAnsi="Times New Roman" w:cs="Times New Roman"/>
                <w:color w:val="000000"/>
                <w:lang w:eastAsia="ru-RU"/>
              </w:rPr>
              <w:t>Державне управління</w:t>
            </w:r>
          </w:p>
        </w:tc>
        <w:tc>
          <w:tcPr>
            <w:tcW w:w="1440" w:type="dxa"/>
            <w:tcBorders>
              <w:top w:val="nil"/>
              <w:left w:val="nil"/>
              <w:bottom w:val="single" w:sz="4" w:space="0" w:color="auto"/>
              <w:right w:val="single" w:sz="4" w:space="0" w:color="auto"/>
            </w:tcBorders>
            <w:shd w:val="clear" w:color="000000" w:fill="FFFFFF"/>
            <w:noWrap/>
            <w:vAlign w:val="center"/>
            <w:hideMark/>
          </w:tcPr>
          <w:p w14:paraId="0465331D"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40 216,6</w:t>
            </w:r>
          </w:p>
        </w:tc>
        <w:tc>
          <w:tcPr>
            <w:tcW w:w="1400" w:type="dxa"/>
            <w:tcBorders>
              <w:top w:val="nil"/>
              <w:left w:val="nil"/>
              <w:bottom w:val="single" w:sz="4" w:space="0" w:color="auto"/>
              <w:right w:val="single" w:sz="4" w:space="0" w:color="auto"/>
            </w:tcBorders>
            <w:shd w:val="clear" w:color="000000" w:fill="FFFFFF"/>
            <w:noWrap/>
            <w:vAlign w:val="center"/>
            <w:hideMark/>
          </w:tcPr>
          <w:p w14:paraId="3966A418"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31 182,7</w:t>
            </w:r>
          </w:p>
        </w:tc>
        <w:tc>
          <w:tcPr>
            <w:tcW w:w="1380" w:type="dxa"/>
            <w:tcBorders>
              <w:top w:val="nil"/>
              <w:left w:val="nil"/>
              <w:bottom w:val="single" w:sz="4" w:space="0" w:color="auto"/>
              <w:right w:val="single" w:sz="4" w:space="0" w:color="auto"/>
            </w:tcBorders>
            <w:shd w:val="clear" w:color="auto" w:fill="auto"/>
            <w:noWrap/>
            <w:vAlign w:val="bottom"/>
            <w:hideMark/>
          </w:tcPr>
          <w:p w14:paraId="31B20E47"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val="ru-RU" w:eastAsia="ru-RU"/>
              </w:rPr>
              <w:t>44763,2</w:t>
            </w:r>
          </w:p>
        </w:tc>
        <w:tc>
          <w:tcPr>
            <w:tcW w:w="1400" w:type="dxa"/>
            <w:tcBorders>
              <w:top w:val="nil"/>
              <w:left w:val="nil"/>
              <w:bottom w:val="single" w:sz="8" w:space="0" w:color="auto"/>
              <w:right w:val="single" w:sz="8" w:space="0" w:color="000000"/>
            </w:tcBorders>
            <w:shd w:val="clear" w:color="auto" w:fill="auto"/>
            <w:vAlign w:val="center"/>
            <w:hideMark/>
          </w:tcPr>
          <w:p w14:paraId="16DA804E"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eastAsia="ru-RU"/>
              </w:rPr>
              <w:t>72 324,0</w:t>
            </w:r>
          </w:p>
        </w:tc>
        <w:tc>
          <w:tcPr>
            <w:tcW w:w="1300" w:type="dxa"/>
            <w:tcBorders>
              <w:top w:val="nil"/>
              <w:left w:val="nil"/>
              <w:bottom w:val="single" w:sz="8" w:space="0" w:color="auto"/>
              <w:right w:val="single" w:sz="8" w:space="0" w:color="000000"/>
            </w:tcBorders>
            <w:shd w:val="clear" w:color="auto" w:fill="auto"/>
            <w:vAlign w:val="center"/>
            <w:hideMark/>
          </w:tcPr>
          <w:p w14:paraId="5778E0E3" w14:textId="77777777" w:rsidR="00571A21" w:rsidRPr="00174AAA" w:rsidRDefault="00571A21" w:rsidP="00D223A2">
            <w:pPr>
              <w:spacing w:line="240" w:lineRule="auto"/>
              <w:rPr>
                <w:rFonts w:ascii="Times New Roman" w:eastAsia="Times New Roman" w:hAnsi="Times New Roman" w:cs="Times New Roman"/>
                <w:sz w:val="20"/>
                <w:szCs w:val="20"/>
                <w:lang w:val="ru-RU" w:eastAsia="ru-RU"/>
              </w:rPr>
            </w:pPr>
            <w:r w:rsidRPr="00174AAA">
              <w:rPr>
                <w:rFonts w:ascii="Times New Roman" w:eastAsia="Times New Roman" w:hAnsi="Times New Roman" w:cs="Times New Roman"/>
                <w:sz w:val="20"/>
                <w:szCs w:val="20"/>
                <w:lang w:eastAsia="ru-RU"/>
              </w:rPr>
              <w:t>81 720,4</w:t>
            </w:r>
          </w:p>
        </w:tc>
      </w:tr>
      <w:tr w:rsidR="00571A21" w:rsidRPr="00174AAA" w14:paraId="444D4DA5" w14:textId="77777777" w:rsidTr="00080CC8">
        <w:trPr>
          <w:trHeight w:val="300"/>
        </w:trPr>
        <w:tc>
          <w:tcPr>
            <w:tcW w:w="3119" w:type="dxa"/>
            <w:tcBorders>
              <w:top w:val="nil"/>
              <w:left w:val="single" w:sz="4" w:space="0" w:color="auto"/>
              <w:bottom w:val="single" w:sz="8" w:space="0" w:color="auto"/>
              <w:right w:val="single" w:sz="4" w:space="0" w:color="auto"/>
            </w:tcBorders>
            <w:shd w:val="clear" w:color="000000" w:fill="FFFFFF"/>
            <w:vAlign w:val="center"/>
            <w:hideMark/>
          </w:tcPr>
          <w:p w14:paraId="7F65D972" w14:textId="77777777" w:rsidR="00571A21" w:rsidRPr="00174AAA" w:rsidRDefault="00571A21" w:rsidP="00D223A2">
            <w:pPr>
              <w:spacing w:line="240" w:lineRule="auto"/>
              <w:rPr>
                <w:rFonts w:ascii="Times New Roman" w:eastAsia="Times New Roman" w:hAnsi="Times New Roman" w:cs="Times New Roman"/>
                <w:color w:val="000000"/>
                <w:lang w:eastAsia="ru-RU"/>
              </w:rPr>
            </w:pPr>
            <w:r w:rsidRPr="00174AAA">
              <w:rPr>
                <w:rFonts w:ascii="Times New Roman" w:eastAsia="Times New Roman" w:hAnsi="Times New Roman" w:cs="Times New Roman"/>
                <w:color w:val="000000"/>
                <w:lang w:eastAsia="ru-RU"/>
              </w:rPr>
              <w:t>Реверсна дотація (у разі наявності)</w:t>
            </w:r>
          </w:p>
        </w:tc>
        <w:tc>
          <w:tcPr>
            <w:tcW w:w="1440" w:type="dxa"/>
            <w:tcBorders>
              <w:top w:val="nil"/>
              <w:left w:val="nil"/>
              <w:bottom w:val="single" w:sz="8" w:space="0" w:color="auto"/>
              <w:right w:val="single" w:sz="4" w:space="0" w:color="auto"/>
            </w:tcBorders>
            <w:shd w:val="clear" w:color="auto" w:fill="auto"/>
            <w:noWrap/>
            <w:vAlign w:val="bottom"/>
            <w:hideMark/>
          </w:tcPr>
          <w:p w14:paraId="0153F6C2"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0,0</w:t>
            </w:r>
          </w:p>
        </w:tc>
        <w:tc>
          <w:tcPr>
            <w:tcW w:w="1400" w:type="dxa"/>
            <w:tcBorders>
              <w:top w:val="nil"/>
              <w:left w:val="nil"/>
              <w:bottom w:val="single" w:sz="8" w:space="0" w:color="auto"/>
              <w:right w:val="single" w:sz="4" w:space="0" w:color="auto"/>
            </w:tcBorders>
            <w:shd w:val="clear" w:color="auto" w:fill="auto"/>
            <w:noWrap/>
            <w:vAlign w:val="bottom"/>
            <w:hideMark/>
          </w:tcPr>
          <w:p w14:paraId="0D2E2C33"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0,0</w:t>
            </w:r>
          </w:p>
        </w:tc>
        <w:tc>
          <w:tcPr>
            <w:tcW w:w="1380" w:type="dxa"/>
            <w:tcBorders>
              <w:top w:val="nil"/>
              <w:left w:val="nil"/>
              <w:bottom w:val="single" w:sz="8" w:space="0" w:color="auto"/>
              <w:right w:val="single" w:sz="4" w:space="0" w:color="auto"/>
            </w:tcBorders>
            <w:shd w:val="clear" w:color="auto" w:fill="auto"/>
            <w:noWrap/>
            <w:vAlign w:val="bottom"/>
            <w:hideMark/>
          </w:tcPr>
          <w:p w14:paraId="3F624B17"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val="ru-RU" w:eastAsia="ru-RU"/>
              </w:rPr>
              <w:t>0,0</w:t>
            </w:r>
          </w:p>
        </w:tc>
        <w:tc>
          <w:tcPr>
            <w:tcW w:w="1400" w:type="dxa"/>
            <w:tcBorders>
              <w:top w:val="nil"/>
              <w:left w:val="single" w:sz="8" w:space="0" w:color="auto"/>
              <w:bottom w:val="single" w:sz="8" w:space="0" w:color="auto"/>
              <w:right w:val="single" w:sz="8" w:space="0" w:color="auto"/>
            </w:tcBorders>
            <w:shd w:val="clear" w:color="auto" w:fill="auto"/>
            <w:vAlign w:val="center"/>
            <w:hideMark/>
          </w:tcPr>
          <w:p w14:paraId="38E776ED"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p>
        </w:tc>
        <w:tc>
          <w:tcPr>
            <w:tcW w:w="1300" w:type="dxa"/>
            <w:tcBorders>
              <w:top w:val="nil"/>
              <w:left w:val="nil"/>
              <w:bottom w:val="single" w:sz="8" w:space="0" w:color="auto"/>
              <w:right w:val="single" w:sz="8" w:space="0" w:color="auto"/>
            </w:tcBorders>
            <w:shd w:val="clear" w:color="auto" w:fill="auto"/>
            <w:vAlign w:val="center"/>
            <w:hideMark/>
          </w:tcPr>
          <w:p w14:paraId="22CA41DC" w14:textId="77777777" w:rsidR="00571A21" w:rsidRPr="00174AAA" w:rsidRDefault="00571A21" w:rsidP="00D223A2">
            <w:pPr>
              <w:spacing w:line="240" w:lineRule="auto"/>
              <w:rPr>
                <w:rFonts w:ascii="Times New Roman" w:eastAsia="Times New Roman" w:hAnsi="Times New Roman" w:cs="Times New Roman"/>
                <w:sz w:val="20"/>
                <w:szCs w:val="20"/>
                <w:lang w:val="ru-RU" w:eastAsia="ru-RU"/>
              </w:rPr>
            </w:pPr>
          </w:p>
        </w:tc>
      </w:tr>
      <w:tr w:rsidR="00571A21" w:rsidRPr="00174AAA" w14:paraId="5CE7E064" w14:textId="77777777" w:rsidTr="00080CC8">
        <w:trPr>
          <w:trHeight w:val="300"/>
        </w:trPr>
        <w:tc>
          <w:tcPr>
            <w:tcW w:w="3119" w:type="dxa"/>
            <w:tcBorders>
              <w:top w:val="nil"/>
              <w:left w:val="nil"/>
              <w:bottom w:val="single" w:sz="8" w:space="0" w:color="auto"/>
              <w:right w:val="nil"/>
            </w:tcBorders>
            <w:shd w:val="clear" w:color="000000" w:fill="FFFFFF"/>
            <w:vAlign w:val="center"/>
            <w:hideMark/>
          </w:tcPr>
          <w:p w14:paraId="64A879AC" w14:textId="77777777" w:rsidR="00571A21" w:rsidRPr="00174AAA" w:rsidRDefault="00571A21" w:rsidP="00D223A2">
            <w:pPr>
              <w:spacing w:line="240" w:lineRule="auto"/>
              <w:rPr>
                <w:rFonts w:ascii="Times New Roman" w:eastAsia="Times New Roman" w:hAnsi="Times New Roman" w:cs="Times New Roman"/>
                <w:color w:val="000000"/>
                <w:lang w:eastAsia="ru-RU"/>
              </w:rPr>
            </w:pPr>
            <w:r w:rsidRPr="00174AAA">
              <w:rPr>
                <w:rFonts w:ascii="Times New Roman" w:eastAsia="Times New Roman" w:hAnsi="Times New Roman" w:cs="Times New Roman"/>
                <w:color w:val="000000"/>
                <w:lang w:eastAsia="ru-RU"/>
              </w:rPr>
              <w:t>Резервний фонд</w:t>
            </w:r>
          </w:p>
        </w:tc>
        <w:tc>
          <w:tcPr>
            <w:tcW w:w="1440" w:type="dxa"/>
            <w:tcBorders>
              <w:top w:val="nil"/>
              <w:left w:val="nil"/>
              <w:bottom w:val="single" w:sz="8" w:space="0" w:color="auto"/>
              <w:right w:val="nil"/>
            </w:tcBorders>
            <w:shd w:val="clear" w:color="auto" w:fill="auto"/>
            <w:noWrap/>
            <w:vAlign w:val="bottom"/>
            <w:hideMark/>
          </w:tcPr>
          <w:p w14:paraId="2E50A74F"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p>
        </w:tc>
        <w:tc>
          <w:tcPr>
            <w:tcW w:w="1400" w:type="dxa"/>
            <w:tcBorders>
              <w:top w:val="nil"/>
              <w:left w:val="nil"/>
              <w:bottom w:val="single" w:sz="8" w:space="0" w:color="auto"/>
              <w:right w:val="nil"/>
            </w:tcBorders>
            <w:shd w:val="clear" w:color="auto" w:fill="auto"/>
            <w:noWrap/>
            <w:vAlign w:val="bottom"/>
            <w:hideMark/>
          </w:tcPr>
          <w:p w14:paraId="672F43C9"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p>
        </w:tc>
        <w:tc>
          <w:tcPr>
            <w:tcW w:w="1380" w:type="dxa"/>
            <w:tcBorders>
              <w:top w:val="nil"/>
              <w:left w:val="nil"/>
              <w:bottom w:val="single" w:sz="8" w:space="0" w:color="auto"/>
              <w:right w:val="single" w:sz="4" w:space="0" w:color="auto"/>
            </w:tcBorders>
            <w:shd w:val="clear" w:color="auto" w:fill="auto"/>
            <w:noWrap/>
            <w:vAlign w:val="bottom"/>
            <w:hideMark/>
          </w:tcPr>
          <w:p w14:paraId="1B4857CE"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p>
        </w:tc>
        <w:tc>
          <w:tcPr>
            <w:tcW w:w="1400" w:type="dxa"/>
            <w:tcBorders>
              <w:top w:val="nil"/>
              <w:left w:val="single" w:sz="8" w:space="0" w:color="auto"/>
              <w:bottom w:val="single" w:sz="8" w:space="0" w:color="auto"/>
              <w:right w:val="single" w:sz="8" w:space="0" w:color="auto"/>
            </w:tcBorders>
            <w:shd w:val="clear" w:color="auto" w:fill="auto"/>
            <w:vAlign w:val="center"/>
            <w:hideMark/>
          </w:tcPr>
          <w:p w14:paraId="415D2EE3"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p>
        </w:tc>
        <w:tc>
          <w:tcPr>
            <w:tcW w:w="1300" w:type="dxa"/>
            <w:tcBorders>
              <w:top w:val="nil"/>
              <w:left w:val="nil"/>
              <w:bottom w:val="single" w:sz="8" w:space="0" w:color="auto"/>
              <w:right w:val="single" w:sz="8" w:space="0" w:color="auto"/>
            </w:tcBorders>
            <w:shd w:val="clear" w:color="auto" w:fill="auto"/>
            <w:vAlign w:val="center"/>
            <w:hideMark/>
          </w:tcPr>
          <w:p w14:paraId="2EDC8505" w14:textId="77777777" w:rsidR="00571A21" w:rsidRPr="00174AAA" w:rsidRDefault="00571A21" w:rsidP="00D223A2">
            <w:pPr>
              <w:spacing w:line="240" w:lineRule="auto"/>
              <w:rPr>
                <w:rFonts w:ascii="Times New Roman" w:eastAsia="Times New Roman" w:hAnsi="Times New Roman" w:cs="Times New Roman"/>
                <w:sz w:val="20"/>
                <w:szCs w:val="20"/>
                <w:lang w:val="ru-RU" w:eastAsia="ru-RU"/>
              </w:rPr>
            </w:pPr>
            <w:r w:rsidRPr="00174AAA">
              <w:rPr>
                <w:rFonts w:ascii="Times New Roman" w:eastAsia="Times New Roman" w:hAnsi="Times New Roman" w:cs="Times New Roman"/>
                <w:sz w:val="20"/>
                <w:szCs w:val="20"/>
                <w:lang w:eastAsia="ru-RU"/>
              </w:rPr>
              <w:t>4 304,7</w:t>
            </w:r>
          </w:p>
        </w:tc>
      </w:tr>
      <w:tr w:rsidR="00571A21" w:rsidRPr="00174AAA" w14:paraId="1AFCBAB9" w14:textId="77777777" w:rsidTr="00080CC8">
        <w:trPr>
          <w:trHeight w:val="300"/>
        </w:trPr>
        <w:tc>
          <w:tcPr>
            <w:tcW w:w="3119" w:type="dxa"/>
            <w:tcBorders>
              <w:top w:val="nil"/>
              <w:left w:val="single" w:sz="8" w:space="0" w:color="auto"/>
              <w:bottom w:val="single" w:sz="8" w:space="0" w:color="auto"/>
              <w:right w:val="nil"/>
            </w:tcBorders>
            <w:shd w:val="clear" w:color="000000" w:fill="FFFFFF"/>
            <w:vAlign w:val="center"/>
            <w:hideMark/>
          </w:tcPr>
          <w:p w14:paraId="4698326C" w14:textId="77777777" w:rsidR="00571A21" w:rsidRPr="00174AAA" w:rsidRDefault="00571A21" w:rsidP="00D223A2">
            <w:pPr>
              <w:spacing w:line="240" w:lineRule="auto"/>
              <w:rPr>
                <w:rFonts w:ascii="Times New Roman" w:eastAsia="Times New Roman" w:hAnsi="Times New Roman" w:cs="Times New Roman"/>
                <w:b/>
                <w:bCs/>
                <w:color w:val="000000"/>
                <w:lang w:eastAsia="ru-RU"/>
              </w:rPr>
            </w:pPr>
            <w:r w:rsidRPr="00174AAA">
              <w:rPr>
                <w:rFonts w:ascii="Times New Roman" w:eastAsia="Times New Roman" w:hAnsi="Times New Roman" w:cs="Times New Roman"/>
                <w:b/>
                <w:bCs/>
                <w:color w:val="000000"/>
                <w:lang w:eastAsia="ru-RU"/>
              </w:rPr>
              <w:t>Кредитування</w:t>
            </w:r>
          </w:p>
        </w:tc>
        <w:tc>
          <w:tcPr>
            <w:tcW w:w="1440" w:type="dxa"/>
            <w:tcBorders>
              <w:top w:val="nil"/>
              <w:left w:val="single" w:sz="8" w:space="0" w:color="auto"/>
              <w:bottom w:val="single" w:sz="8" w:space="0" w:color="auto"/>
              <w:right w:val="single" w:sz="8" w:space="0" w:color="auto"/>
            </w:tcBorders>
            <w:shd w:val="clear" w:color="000000" w:fill="FFFFFF"/>
            <w:noWrap/>
            <w:vAlign w:val="center"/>
            <w:hideMark/>
          </w:tcPr>
          <w:p w14:paraId="57D327C2"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eastAsia="ru-RU"/>
              </w:rPr>
            </w:pPr>
          </w:p>
        </w:tc>
        <w:tc>
          <w:tcPr>
            <w:tcW w:w="1400" w:type="dxa"/>
            <w:tcBorders>
              <w:top w:val="nil"/>
              <w:left w:val="nil"/>
              <w:bottom w:val="single" w:sz="8" w:space="0" w:color="auto"/>
              <w:right w:val="single" w:sz="8" w:space="0" w:color="auto"/>
            </w:tcBorders>
            <w:shd w:val="clear" w:color="000000" w:fill="FFFFFF"/>
            <w:noWrap/>
            <w:vAlign w:val="center"/>
            <w:hideMark/>
          </w:tcPr>
          <w:p w14:paraId="5AA9251A"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eastAsia="ru-RU"/>
              </w:rPr>
            </w:pPr>
          </w:p>
        </w:tc>
        <w:tc>
          <w:tcPr>
            <w:tcW w:w="1380" w:type="dxa"/>
            <w:tcBorders>
              <w:top w:val="nil"/>
              <w:left w:val="nil"/>
              <w:bottom w:val="single" w:sz="8" w:space="0" w:color="auto"/>
              <w:right w:val="single" w:sz="4" w:space="0" w:color="auto"/>
            </w:tcBorders>
            <w:shd w:val="clear" w:color="auto" w:fill="auto"/>
            <w:noWrap/>
            <w:vAlign w:val="bottom"/>
            <w:hideMark/>
          </w:tcPr>
          <w:p w14:paraId="2601384E"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val="ru-RU" w:eastAsia="ru-RU"/>
              </w:rPr>
            </w:pPr>
          </w:p>
        </w:tc>
        <w:tc>
          <w:tcPr>
            <w:tcW w:w="1400" w:type="dxa"/>
            <w:tcBorders>
              <w:top w:val="nil"/>
              <w:left w:val="single" w:sz="8" w:space="0" w:color="auto"/>
              <w:bottom w:val="single" w:sz="8" w:space="0" w:color="auto"/>
              <w:right w:val="single" w:sz="8" w:space="0" w:color="auto"/>
            </w:tcBorders>
            <w:shd w:val="clear" w:color="auto" w:fill="auto"/>
            <w:vAlign w:val="center"/>
            <w:hideMark/>
          </w:tcPr>
          <w:p w14:paraId="17D9C45B"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val="ru-RU" w:eastAsia="ru-RU"/>
              </w:rPr>
            </w:pPr>
          </w:p>
        </w:tc>
        <w:tc>
          <w:tcPr>
            <w:tcW w:w="1300" w:type="dxa"/>
            <w:tcBorders>
              <w:top w:val="nil"/>
              <w:left w:val="nil"/>
              <w:bottom w:val="single" w:sz="8" w:space="0" w:color="auto"/>
              <w:right w:val="single" w:sz="8" w:space="0" w:color="auto"/>
            </w:tcBorders>
            <w:shd w:val="clear" w:color="auto" w:fill="auto"/>
            <w:vAlign w:val="center"/>
            <w:hideMark/>
          </w:tcPr>
          <w:p w14:paraId="184E9D7E" w14:textId="77777777" w:rsidR="00571A21" w:rsidRPr="00174AAA" w:rsidRDefault="00571A21" w:rsidP="00D223A2">
            <w:pPr>
              <w:spacing w:line="240" w:lineRule="auto"/>
              <w:rPr>
                <w:rFonts w:ascii="Times New Roman" w:eastAsia="Times New Roman" w:hAnsi="Times New Roman" w:cs="Times New Roman"/>
                <w:b/>
                <w:bCs/>
                <w:sz w:val="20"/>
                <w:szCs w:val="20"/>
                <w:lang w:val="ru-RU" w:eastAsia="ru-RU"/>
              </w:rPr>
            </w:pPr>
          </w:p>
        </w:tc>
      </w:tr>
      <w:tr w:rsidR="00571A21" w:rsidRPr="00174AAA" w14:paraId="57646ECE" w14:textId="77777777" w:rsidTr="00080CC8">
        <w:trPr>
          <w:trHeight w:val="300"/>
        </w:trPr>
        <w:tc>
          <w:tcPr>
            <w:tcW w:w="3119" w:type="dxa"/>
            <w:tcBorders>
              <w:top w:val="nil"/>
              <w:left w:val="single" w:sz="8" w:space="0" w:color="auto"/>
              <w:bottom w:val="nil"/>
              <w:right w:val="nil"/>
            </w:tcBorders>
            <w:shd w:val="clear" w:color="000000" w:fill="FFFFFF"/>
            <w:vAlign w:val="center"/>
            <w:hideMark/>
          </w:tcPr>
          <w:p w14:paraId="6C941DC7" w14:textId="77777777" w:rsidR="00571A21" w:rsidRPr="00174AAA" w:rsidRDefault="00571A21" w:rsidP="00D223A2">
            <w:pPr>
              <w:spacing w:line="240" w:lineRule="auto"/>
              <w:rPr>
                <w:rFonts w:ascii="Times New Roman" w:eastAsia="Times New Roman" w:hAnsi="Times New Roman" w:cs="Times New Roman"/>
                <w:b/>
                <w:bCs/>
                <w:color w:val="000000"/>
                <w:lang w:eastAsia="ru-RU"/>
              </w:rPr>
            </w:pPr>
            <w:r w:rsidRPr="00174AAA">
              <w:rPr>
                <w:rFonts w:ascii="Times New Roman" w:eastAsia="Times New Roman" w:hAnsi="Times New Roman" w:cs="Times New Roman"/>
                <w:b/>
                <w:bCs/>
                <w:color w:val="000000"/>
                <w:lang w:eastAsia="ru-RU"/>
              </w:rPr>
              <w:t>Дефіцит (-) / Профіцит (+)</w:t>
            </w:r>
          </w:p>
        </w:tc>
        <w:tc>
          <w:tcPr>
            <w:tcW w:w="1440" w:type="dxa"/>
            <w:tcBorders>
              <w:top w:val="nil"/>
              <w:left w:val="single" w:sz="8" w:space="0" w:color="auto"/>
              <w:bottom w:val="single" w:sz="8" w:space="0" w:color="auto"/>
              <w:right w:val="single" w:sz="8" w:space="0" w:color="auto"/>
            </w:tcBorders>
            <w:shd w:val="clear" w:color="000000" w:fill="FFFFFF"/>
            <w:noWrap/>
            <w:vAlign w:val="center"/>
            <w:hideMark/>
          </w:tcPr>
          <w:p w14:paraId="09473B94"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eastAsia="ru-RU"/>
              </w:rPr>
            </w:pPr>
            <w:r w:rsidRPr="00174AAA">
              <w:rPr>
                <w:rFonts w:ascii="Times New Roman" w:eastAsia="Times New Roman" w:hAnsi="Times New Roman" w:cs="Times New Roman"/>
                <w:b/>
                <w:bCs/>
                <w:color w:val="000000"/>
                <w:sz w:val="20"/>
                <w:szCs w:val="20"/>
                <w:lang w:eastAsia="ru-RU"/>
              </w:rPr>
              <w:t>8 043,7</w:t>
            </w:r>
          </w:p>
        </w:tc>
        <w:tc>
          <w:tcPr>
            <w:tcW w:w="1400" w:type="dxa"/>
            <w:tcBorders>
              <w:top w:val="nil"/>
              <w:left w:val="nil"/>
              <w:bottom w:val="single" w:sz="8" w:space="0" w:color="auto"/>
              <w:right w:val="single" w:sz="8" w:space="0" w:color="auto"/>
            </w:tcBorders>
            <w:shd w:val="clear" w:color="000000" w:fill="FFFFFF"/>
            <w:noWrap/>
            <w:vAlign w:val="center"/>
            <w:hideMark/>
          </w:tcPr>
          <w:p w14:paraId="0CC55FFB"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eastAsia="ru-RU"/>
              </w:rPr>
            </w:pPr>
            <w:r w:rsidRPr="00174AAA">
              <w:rPr>
                <w:rFonts w:ascii="Times New Roman" w:eastAsia="Times New Roman" w:hAnsi="Times New Roman" w:cs="Times New Roman"/>
                <w:b/>
                <w:bCs/>
                <w:color w:val="000000"/>
                <w:sz w:val="20"/>
                <w:szCs w:val="20"/>
                <w:lang w:eastAsia="ru-RU"/>
              </w:rPr>
              <w:t>305,9</w:t>
            </w:r>
          </w:p>
        </w:tc>
        <w:tc>
          <w:tcPr>
            <w:tcW w:w="1380" w:type="dxa"/>
            <w:tcBorders>
              <w:top w:val="nil"/>
              <w:left w:val="nil"/>
              <w:bottom w:val="single" w:sz="8" w:space="0" w:color="auto"/>
              <w:right w:val="nil"/>
            </w:tcBorders>
            <w:shd w:val="clear" w:color="auto" w:fill="auto"/>
            <w:noWrap/>
            <w:vAlign w:val="bottom"/>
            <w:hideMark/>
          </w:tcPr>
          <w:p w14:paraId="0AFFD10A"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val="ru-RU" w:eastAsia="ru-RU"/>
              </w:rPr>
            </w:pPr>
            <w:r w:rsidRPr="00174AAA">
              <w:rPr>
                <w:rFonts w:ascii="Times New Roman" w:eastAsia="Times New Roman" w:hAnsi="Times New Roman" w:cs="Times New Roman"/>
                <w:b/>
                <w:bCs/>
                <w:color w:val="000000"/>
                <w:sz w:val="20"/>
                <w:szCs w:val="20"/>
                <w:lang w:val="ru-RU" w:eastAsia="ru-RU"/>
              </w:rPr>
              <w:t>60 433,6</w:t>
            </w:r>
          </w:p>
        </w:tc>
        <w:tc>
          <w:tcPr>
            <w:tcW w:w="1400" w:type="dxa"/>
            <w:tcBorders>
              <w:top w:val="nil"/>
              <w:left w:val="single" w:sz="8" w:space="0" w:color="000000"/>
              <w:bottom w:val="single" w:sz="8" w:space="0" w:color="000000"/>
              <w:right w:val="single" w:sz="8" w:space="0" w:color="000000"/>
            </w:tcBorders>
            <w:shd w:val="clear" w:color="auto" w:fill="auto"/>
            <w:vAlign w:val="center"/>
            <w:hideMark/>
          </w:tcPr>
          <w:p w14:paraId="13033099"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val="ru-RU" w:eastAsia="ru-RU"/>
              </w:rPr>
            </w:pPr>
            <w:r w:rsidRPr="00174AAA">
              <w:rPr>
                <w:rFonts w:ascii="Times New Roman" w:eastAsia="Times New Roman" w:hAnsi="Times New Roman" w:cs="Times New Roman"/>
                <w:b/>
                <w:bCs/>
                <w:color w:val="000000"/>
                <w:sz w:val="20"/>
                <w:szCs w:val="20"/>
                <w:lang w:eastAsia="ru-RU"/>
              </w:rPr>
              <w:t>-1 669,3</w:t>
            </w:r>
          </w:p>
        </w:tc>
        <w:tc>
          <w:tcPr>
            <w:tcW w:w="1300" w:type="dxa"/>
            <w:tcBorders>
              <w:top w:val="nil"/>
              <w:left w:val="nil"/>
              <w:bottom w:val="single" w:sz="8" w:space="0" w:color="000000"/>
              <w:right w:val="single" w:sz="8" w:space="0" w:color="000000"/>
            </w:tcBorders>
            <w:shd w:val="clear" w:color="auto" w:fill="auto"/>
            <w:vAlign w:val="center"/>
            <w:hideMark/>
          </w:tcPr>
          <w:p w14:paraId="7C6C0763" w14:textId="77777777" w:rsidR="00571A21" w:rsidRPr="00174AAA" w:rsidRDefault="00571A21" w:rsidP="00D223A2">
            <w:pPr>
              <w:spacing w:line="240" w:lineRule="auto"/>
              <w:rPr>
                <w:rFonts w:ascii="Times New Roman" w:eastAsia="Times New Roman" w:hAnsi="Times New Roman" w:cs="Times New Roman"/>
                <w:b/>
                <w:bCs/>
                <w:sz w:val="20"/>
                <w:szCs w:val="20"/>
                <w:lang w:val="ru-RU" w:eastAsia="ru-RU"/>
              </w:rPr>
            </w:pPr>
          </w:p>
        </w:tc>
      </w:tr>
      <w:tr w:rsidR="00571A21" w:rsidRPr="00174AAA" w14:paraId="4FE21B17" w14:textId="77777777" w:rsidTr="00080CC8">
        <w:trPr>
          <w:trHeight w:val="530"/>
        </w:trPr>
        <w:tc>
          <w:tcPr>
            <w:tcW w:w="3119"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42FBA8D5" w14:textId="77777777" w:rsidR="00571A21" w:rsidRPr="00174AAA" w:rsidRDefault="00571A21" w:rsidP="00D223A2">
            <w:pPr>
              <w:spacing w:line="240" w:lineRule="auto"/>
              <w:rPr>
                <w:rFonts w:ascii="Times New Roman" w:eastAsia="Times New Roman" w:hAnsi="Times New Roman" w:cs="Times New Roman"/>
                <w:b/>
                <w:bCs/>
                <w:color w:val="000000"/>
                <w:lang w:eastAsia="ru-RU"/>
              </w:rPr>
            </w:pPr>
            <w:r w:rsidRPr="00174AAA">
              <w:rPr>
                <w:rFonts w:ascii="Times New Roman" w:eastAsia="Times New Roman" w:hAnsi="Times New Roman" w:cs="Times New Roman"/>
                <w:b/>
                <w:bCs/>
                <w:color w:val="000000"/>
                <w:lang w:eastAsia="ru-RU"/>
              </w:rPr>
              <w:lastRenderedPageBreak/>
              <w:t xml:space="preserve">Видатки за економічною класифікацією, </w:t>
            </w:r>
            <w:proofErr w:type="spellStart"/>
            <w:r w:rsidRPr="00174AAA">
              <w:rPr>
                <w:rFonts w:ascii="Times New Roman" w:eastAsia="Times New Roman" w:hAnsi="Times New Roman" w:cs="Times New Roman"/>
                <w:i/>
                <w:iCs/>
                <w:color w:val="000000"/>
                <w:lang w:eastAsia="ru-RU"/>
              </w:rPr>
              <w:t>у.т.ч</w:t>
            </w:r>
            <w:proofErr w:type="spellEnd"/>
            <w:r w:rsidRPr="00174AAA">
              <w:rPr>
                <w:rFonts w:ascii="Times New Roman" w:eastAsia="Times New Roman" w:hAnsi="Times New Roman" w:cs="Times New Roman"/>
                <w:i/>
                <w:iCs/>
                <w:color w:val="000000"/>
                <w:lang w:eastAsia="ru-RU"/>
              </w:rPr>
              <w:t>.</w:t>
            </w:r>
          </w:p>
        </w:tc>
        <w:tc>
          <w:tcPr>
            <w:tcW w:w="1440" w:type="dxa"/>
            <w:tcBorders>
              <w:top w:val="nil"/>
              <w:left w:val="nil"/>
              <w:bottom w:val="single" w:sz="8" w:space="0" w:color="auto"/>
              <w:right w:val="single" w:sz="8" w:space="0" w:color="auto"/>
            </w:tcBorders>
            <w:shd w:val="clear" w:color="000000" w:fill="FFFFFF"/>
            <w:noWrap/>
            <w:vAlign w:val="center"/>
            <w:hideMark/>
          </w:tcPr>
          <w:p w14:paraId="4B88BE9B"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eastAsia="ru-RU"/>
              </w:rPr>
            </w:pPr>
            <w:r w:rsidRPr="00174AAA">
              <w:rPr>
                <w:rFonts w:ascii="Times New Roman" w:eastAsia="Times New Roman" w:hAnsi="Times New Roman" w:cs="Times New Roman"/>
                <w:b/>
                <w:bCs/>
                <w:color w:val="000000"/>
                <w:sz w:val="20"/>
                <w:szCs w:val="20"/>
                <w:lang w:eastAsia="ru-RU"/>
              </w:rPr>
              <w:t>265 957,4</w:t>
            </w:r>
          </w:p>
        </w:tc>
        <w:tc>
          <w:tcPr>
            <w:tcW w:w="1400" w:type="dxa"/>
            <w:tcBorders>
              <w:top w:val="nil"/>
              <w:left w:val="nil"/>
              <w:bottom w:val="single" w:sz="8" w:space="0" w:color="auto"/>
              <w:right w:val="single" w:sz="8" w:space="0" w:color="auto"/>
            </w:tcBorders>
            <w:shd w:val="clear" w:color="000000" w:fill="FFFFFF"/>
            <w:noWrap/>
            <w:vAlign w:val="center"/>
            <w:hideMark/>
          </w:tcPr>
          <w:p w14:paraId="5805283C"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eastAsia="ru-RU"/>
              </w:rPr>
            </w:pPr>
            <w:r w:rsidRPr="00174AAA">
              <w:rPr>
                <w:rFonts w:ascii="Times New Roman" w:eastAsia="Times New Roman" w:hAnsi="Times New Roman" w:cs="Times New Roman"/>
                <w:b/>
                <w:bCs/>
                <w:color w:val="000000"/>
                <w:sz w:val="20"/>
                <w:szCs w:val="20"/>
                <w:lang w:eastAsia="ru-RU"/>
              </w:rPr>
              <w:t>203 561,3</w:t>
            </w:r>
          </w:p>
        </w:tc>
        <w:tc>
          <w:tcPr>
            <w:tcW w:w="1380" w:type="dxa"/>
            <w:tcBorders>
              <w:top w:val="nil"/>
              <w:left w:val="nil"/>
              <w:bottom w:val="single" w:sz="8" w:space="0" w:color="auto"/>
              <w:right w:val="single" w:sz="4" w:space="0" w:color="auto"/>
            </w:tcBorders>
            <w:shd w:val="clear" w:color="auto" w:fill="auto"/>
            <w:noWrap/>
            <w:vAlign w:val="center"/>
            <w:hideMark/>
          </w:tcPr>
          <w:p w14:paraId="58E55D29"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val="ru-RU" w:eastAsia="ru-RU"/>
              </w:rPr>
            </w:pPr>
            <w:r w:rsidRPr="00174AAA">
              <w:rPr>
                <w:rFonts w:ascii="Times New Roman" w:eastAsia="Times New Roman" w:hAnsi="Times New Roman" w:cs="Times New Roman"/>
                <w:b/>
                <w:bCs/>
                <w:color w:val="000000"/>
                <w:sz w:val="20"/>
                <w:szCs w:val="20"/>
                <w:lang w:val="ru-RU" w:eastAsia="ru-RU"/>
              </w:rPr>
              <w:t>289 496,4</w:t>
            </w:r>
          </w:p>
        </w:tc>
        <w:tc>
          <w:tcPr>
            <w:tcW w:w="1400" w:type="dxa"/>
            <w:tcBorders>
              <w:top w:val="nil"/>
              <w:left w:val="nil"/>
              <w:bottom w:val="single" w:sz="8" w:space="0" w:color="000000"/>
              <w:right w:val="single" w:sz="8" w:space="0" w:color="000000"/>
            </w:tcBorders>
            <w:shd w:val="clear" w:color="auto" w:fill="auto"/>
            <w:vAlign w:val="center"/>
            <w:hideMark/>
          </w:tcPr>
          <w:p w14:paraId="7233E627" w14:textId="77777777" w:rsidR="00571A21" w:rsidRPr="00174AAA" w:rsidRDefault="00571A21" w:rsidP="00D223A2">
            <w:pPr>
              <w:spacing w:line="240" w:lineRule="auto"/>
              <w:rPr>
                <w:rFonts w:ascii="Times New Roman" w:eastAsia="Times New Roman" w:hAnsi="Times New Roman" w:cs="Times New Roman"/>
                <w:b/>
                <w:bCs/>
                <w:color w:val="000000"/>
                <w:sz w:val="20"/>
                <w:szCs w:val="20"/>
                <w:lang w:val="ru-RU" w:eastAsia="ru-RU"/>
              </w:rPr>
            </w:pPr>
            <w:r w:rsidRPr="00174AAA">
              <w:rPr>
                <w:rFonts w:ascii="Times New Roman" w:eastAsia="Times New Roman" w:hAnsi="Times New Roman" w:cs="Times New Roman"/>
                <w:b/>
                <w:bCs/>
                <w:color w:val="000000"/>
                <w:sz w:val="20"/>
                <w:szCs w:val="20"/>
                <w:lang w:eastAsia="ru-RU"/>
              </w:rPr>
              <w:t>387 421,2</w:t>
            </w:r>
          </w:p>
        </w:tc>
        <w:tc>
          <w:tcPr>
            <w:tcW w:w="1300" w:type="dxa"/>
            <w:tcBorders>
              <w:top w:val="nil"/>
              <w:left w:val="nil"/>
              <w:bottom w:val="single" w:sz="8" w:space="0" w:color="000000"/>
              <w:right w:val="single" w:sz="8" w:space="0" w:color="000000"/>
            </w:tcBorders>
            <w:shd w:val="clear" w:color="auto" w:fill="auto"/>
            <w:vAlign w:val="center"/>
            <w:hideMark/>
          </w:tcPr>
          <w:p w14:paraId="4C115476" w14:textId="77777777" w:rsidR="00571A21" w:rsidRPr="00174AAA" w:rsidRDefault="00571A21" w:rsidP="00D223A2">
            <w:pPr>
              <w:spacing w:line="240" w:lineRule="auto"/>
              <w:rPr>
                <w:rFonts w:ascii="Times New Roman" w:eastAsia="Times New Roman" w:hAnsi="Times New Roman" w:cs="Times New Roman"/>
                <w:b/>
                <w:bCs/>
                <w:sz w:val="20"/>
                <w:szCs w:val="20"/>
                <w:lang w:val="ru-RU" w:eastAsia="ru-RU"/>
              </w:rPr>
            </w:pPr>
            <w:r w:rsidRPr="00174AAA">
              <w:rPr>
                <w:rFonts w:ascii="Times New Roman" w:eastAsia="Times New Roman" w:hAnsi="Times New Roman" w:cs="Times New Roman"/>
                <w:b/>
                <w:bCs/>
                <w:sz w:val="20"/>
                <w:szCs w:val="20"/>
                <w:lang w:eastAsia="ru-RU"/>
              </w:rPr>
              <w:t>275 674,8</w:t>
            </w:r>
          </w:p>
        </w:tc>
      </w:tr>
      <w:tr w:rsidR="00571A21" w:rsidRPr="00174AAA" w14:paraId="3AEF2E61" w14:textId="77777777" w:rsidTr="00080CC8">
        <w:trPr>
          <w:trHeight w:val="300"/>
        </w:trPr>
        <w:tc>
          <w:tcPr>
            <w:tcW w:w="3119" w:type="dxa"/>
            <w:tcBorders>
              <w:top w:val="nil"/>
              <w:left w:val="single" w:sz="8" w:space="0" w:color="auto"/>
              <w:bottom w:val="single" w:sz="4" w:space="0" w:color="auto"/>
              <w:right w:val="single" w:sz="8" w:space="0" w:color="auto"/>
            </w:tcBorders>
            <w:shd w:val="clear" w:color="000000" w:fill="FFFFFF"/>
            <w:noWrap/>
            <w:vAlign w:val="center"/>
            <w:hideMark/>
          </w:tcPr>
          <w:p w14:paraId="30363499" w14:textId="77777777" w:rsidR="00571A21" w:rsidRPr="00174AAA" w:rsidRDefault="00571A21" w:rsidP="00D223A2">
            <w:pPr>
              <w:spacing w:line="240" w:lineRule="auto"/>
              <w:rPr>
                <w:rFonts w:ascii="Times New Roman" w:eastAsia="Times New Roman" w:hAnsi="Times New Roman" w:cs="Times New Roman"/>
                <w:color w:val="000000"/>
                <w:lang w:eastAsia="ru-RU"/>
              </w:rPr>
            </w:pPr>
            <w:r w:rsidRPr="00174AAA">
              <w:rPr>
                <w:rFonts w:ascii="Times New Roman" w:eastAsia="Times New Roman" w:hAnsi="Times New Roman" w:cs="Times New Roman"/>
                <w:color w:val="000000"/>
                <w:lang w:eastAsia="ru-RU"/>
              </w:rPr>
              <w:t>Поточні видатки</w:t>
            </w:r>
          </w:p>
        </w:tc>
        <w:tc>
          <w:tcPr>
            <w:tcW w:w="1440" w:type="dxa"/>
            <w:tcBorders>
              <w:top w:val="nil"/>
              <w:left w:val="nil"/>
              <w:bottom w:val="single" w:sz="4" w:space="0" w:color="auto"/>
              <w:right w:val="single" w:sz="4" w:space="0" w:color="auto"/>
            </w:tcBorders>
            <w:shd w:val="clear" w:color="000000" w:fill="FFFFFF"/>
            <w:noWrap/>
            <w:vAlign w:val="center"/>
            <w:hideMark/>
          </w:tcPr>
          <w:p w14:paraId="2A8C92FF"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203 580,4</w:t>
            </w:r>
          </w:p>
        </w:tc>
        <w:tc>
          <w:tcPr>
            <w:tcW w:w="1400" w:type="dxa"/>
            <w:tcBorders>
              <w:top w:val="nil"/>
              <w:left w:val="nil"/>
              <w:bottom w:val="nil"/>
              <w:right w:val="single" w:sz="8" w:space="0" w:color="auto"/>
            </w:tcBorders>
            <w:shd w:val="clear" w:color="000000" w:fill="FFFFFF"/>
            <w:noWrap/>
            <w:vAlign w:val="center"/>
            <w:hideMark/>
          </w:tcPr>
          <w:p w14:paraId="6DF00A10"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188 134,0</w:t>
            </w:r>
          </w:p>
        </w:tc>
        <w:tc>
          <w:tcPr>
            <w:tcW w:w="1380" w:type="dxa"/>
            <w:tcBorders>
              <w:top w:val="nil"/>
              <w:left w:val="single" w:sz="4" w:space="0" w:color="auto"/>
              <w:bottom w:val="single" w:sz="4" w:space="0" w:color="auto"/>
              <w:right w:val="single" w:sz="4" w:space="0" w:color="auto"/>
            </w:tcBorders>
            <w:shd w:val="clear" w:color="auto" w:fill="auto"/>
            <w:noWrap/>
            <w:vAlign w:val="bottom"/>
            <w:hideMark/>
          </w:tcPr>
          <w:p w14:paraId="2CBF0851"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val="ru-RU" w:eastAsia="ru-RU"/>
              </w:rPr>
              <w:t>207398,1</w:t>
            </w:r>
          </w:p>
        </w:tc>
        <w:tc>
          <w:tcPr>
            <w:tcW w:w="1400" w:type="dxa"/>
            <w:tcBorders>
              <w:top w:val="nil"/>
              <w:left w:val="nil"/>
              <w:bottom w:val="single" w:sz="8" w:space="0" w:color="000000"/>
              <w:right w:val="single" w:sz="8" w:space="0" w:color="000000"/>
            </w:tcBorders>
            <w:shd w:val="clear" w:color="auto" w:fill="auto"/>
            <w:vAlign w:val="center"/>
            <w:hideMark/>
          </w:tcPr>
          <w:p w14:paraId="37AED2AF"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eastAsia="ru-RU"/>
              </w:rPr>
              <w:t>277 597,0</w:t>
            </w:r>
          </w:p>
        </w:tc>
        <w:tc>
          <w:tcPr>
            <w:tcW w:w="1300" w:type="dxa"/>
            <w:tcBorders>
              <w:top w:val="nil"/>
              <w:left w:val="nil"/>
              <w:bottom w:val="single" w:sz="8" w:space="0" w:color="000000"/>
              <w:right w:val="single" w:sz="8" w:space="0" w:color="000000"/>
            </w:tcBorders>
            <w:shd w:val="clear" w:color="auto" w:fill="auto"/>
            <w:vAlign w:val="center"/>
            <w:hideMark/>
          </w:tcPr>
          <w:p w14:paraId="48D55373" w14:textId="77777777" w:rsidR="00571A21" w:rsidRPr="00174AAA" w:rsidRDefault="00571A21" w:rsidP="00D223A2">
            <w:pPr>
              <w:spacing w:line="240" w:lineRule="auto"/>
              <w:rPr>
                <w:rFonts w:ascii="Times New Roman" w:eastAsia="Times New Roman" w:hAnsi="Times New Roman" w:cs="Times New Roman"/>
                <w:sz w:val="20"/>
                <w:szCs w:val="20"/>
                <w:lang w:val="ru-RU" w:eastAsia="ru-RU"/>
              </w:rPr>
            </w:pPr>
            <w:r w:rsidRPr="00174AAA">
              <w:rPr>
                <w:rFonts w:ascii="Times New Roman" w:eastAsia="Times New Roman" w:hAnsi="Times New Roman" w:cs="Times New Roman"/>
                <w:sz w:val="20"/>
                <w:szCs w:val="20"/>
                <w:lang w:eastAsia="ru-RU"/>
              </w:rPr>
              <w:t>273 803,6</w:t>
            </w:r>
          </w:p>
        </w:tc>
      </w:tr>
      <w:tr w:rsidR="00571A21" w:rsidRPr="00174AAA" w14:paraId="6AA290FA" w14:textId="77777777" w:rsidTr="00080CC8">
        <w:trPr>
          <w:trHeight w:val="300"/>
        </w:trPr>
        <w:tc>
          <w:tcPr>
            <w:tcW w:w="3119" w:type="dxa"/>
            <w:tcBorders>
              <w:top w:val="nil"/>
              <w:left w:val="single" w:sz="8" w:space="0" w:color="auto"/>
              <w:bottom w:val="nil"/>
              <w:right w:val="nil"/>
            </w:tcBorders>
            <w:shd w:val="clear" w:color="000000" w:fill="FFFFFF"/>
            <w:noWrap/>
            <w:vAlign w:val="center"/>
            <w:hideMark/>
          </w:tcPr>
          <w:p w14:paraId="04D323A5" w14:textId="77777777" w:rsidR="00571A21" w:rsidRPr="00174AAA" w:rsidRDefault="00571A21" w:rsidP="00D223A2">
            <w:pPr>
              <w:spacing w:line="240" w:lineRule="auto"/>
              <w:rPr>
                <w:rFonts w:ascii="Times New Roman" w:eastAsia="Times New Roman" w:hAnsi="Times New Roman" w:cs="Times New Roman"/>
                <w:color w:val="000000"/>
                <w:lang w:eastAsia="ru-RU"/>
              </w:rPr>
            </w:pPr>
            <w:r w:rsidRPr="00174AAA">
              <w:rPr>
                <w:rFonts w:ascii="Times New Roman" w:eastAsia="Times New Roman" w:hAnsi="Times New Roman" w:cs="Times New Roman"/>
                <w:color w:val="000000"/>
                <w:lang w:eastAsia="ru-RU"/>
              </w:rPr>
              <w:t>Капітальні видатки</w:t>
            </w:r>
          </w:p>
        </w:tc>
        <w:tc>
          <w:tcPr>
            <w:tcW w:w="1440" w:type="dxa"/>
            <w:tcBorders>
              <w:top w:val="nil"/>
              <w:left w:val="single" w:sz="4" w:space="0" w:color="auto"/>
              <w:bottom w:val="single" w:sz="4" w:space="0" w:color="auto"/>
              <w:right w:val="single" w:sz="4" w:space="0" w:color="auto"/>
            </w:tcBorders>
            <w:shd w:val="clear" w:color="000000" w:fill="FFFFFF"/>
            <w:noWrap/>
            <w:vAlign w:val="center"/>
            <w:hideMark/>
          </w:tcPr>
          <w:p w14:paraId="330B33B4"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62 377,0</w:t>
            </w:r>
          </w:p>
        </w:tc>
        <w:tc>
          <w:tcPr>
            <w:tcW w:w="1400" w:type="dxa"/>
            <w:tcBorders>
              <w:top w:val="single" w:sz="4" w:space="0" w:color="auto"/>
              <w:left w:val="nil"/>
              <w:bottom w:val="single" w:sz="4" w:space="0" w:color="auto"/>
              <w:right w:val="single" w:sz="4" w:space="0" w:color="auto"/>
            </w:tcBorders>
            <w:shd w:val="clear" w:color="000000" w:fill="FFFFFF"/>
            <w:noWrap/>
            <w:vAlign w:val="center"/>
            <w:hideMark/>
          </w:tcPr>
          <w:p w14:paraId="4FCB5429" w14:textId="77777777" w:rsidR="00571A21" w:rsidRPr="00174AAA" w:rsidRDefault="00571A21" w:rsidP="00D223A2">
            <w:pPr>
              <w:spacing w:line="240" w:lineRule="auto"/>
              <w:rPr>
                <w:rFonts w:ascii="Times New Roman" w:eastAsia="Times New Roman" w:hAnsi="Times New Roman" w:cs="Times New Roman"/>
                <w:color w:val="000000"/>
                <w:sz w:val="20"/>
                <w:szCs w:val="20"/>
                <w:lang w:eastAsia="ru-RU"/>
              </w:rPr>
            </w:pPr>
            <w:r w:rsidRPr="00174AAA">
              <w:rPr>
                <w:rFonts w:ascii="Times New Roman" w:eastAsia="Times New Roman" w:hAnsi="Times New Roman" w:cs="Times New Roman"/>
                <w:color w:val="000000"/>
                <w:sz w:val="20"/>
                <w:szCs w:val="20"/>
                <w:lang w:eastAsia="ru-RU"/>
              </w:rPr>
              <w:t>15 427,3</w:t>
            </w:r>
          </w:p>
        </w:tc>
        <w:tc>
          <w:tcPr>
            <w:tcW w:w="1380" w:type="dxa"/>
            <w:tcBorders>
              <w:top w:val="nil"/>
              <w:left w:val="nil"/>
              <w:bottom w:val="single" w:sz="8" w:space="0" w:color="auto"/>
              <w:right w:val="single" w:sz="4" w:space="0" w:color="auto"/>
            </w:tcBorders>
            <w:shd w:val="clear" w:color="auto" w:fill="auto"/>
            <w:noWrap/>
            <w:vAlign w:val="bottom"/>
            <w:hideMark/>
          </w:tcPr>
          <w:p w14:paraId="46688595"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val="ru-RU" w:eastAsia="ru-RU"/>
              </w:rPr>
              <w:t>82098,3</w:t>
            </w:r>
          </w:p>
        </w:tc>
        <w:tc>
          <w:tcPr>
            <w:tcW w:w="1400" w:type="dxa"/>
            <w:tcBorders>
              <w:top w:val="nil"/>
              <w:left w:val="nil"/>
              <w:bottom w:val="single" w:sz="8" w:space="0" w:color="000000"/>
              <w:right w:val="single" w:sz="8" w:space="0" w:color="000000"/>
            </w:tcBorders>
            <w:shd w:val="clear" w:color="auto" w:fill="auto"/>
            <w:vAlign w:val="center"/>
            <w:hideMark/>
          </w:tcPr>
          <w:p w14:paraId="32D9730E"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r w:rsidRPr="00174AAA">
              <w:rPr>
                <w:rFonts w:ascii="Times New Roman" w:eastAsia="Times New Roman" w:hAnsi="Times New Roman" w:cs="Times New Roman"/>
                <w:color w:val="000000"/>
                <w:sz w:val="20"/>
                <w:szCs w:val="20"/>
                <w:lang w:eastAsia="ru-RU"/>
              </w:rPr>
              <w:t>109 824,2</w:t>
            </w:r>
          </w:p>
        </w:tc>
        <w:tc>
          <w:tcPr>
            <w:tcW w:w="1300" w:type="dxa"/>
            <w:tcBorders>
              <w:top w:val="nil"/>
              <w:left w:val="nil"/>
              <w:bottom w:val="single" w:sz="8" w:space="0" w:color="000000"/>
              <w:right w:val="single" w:sz="8" w:space="0" w:color="000000"/>
            </w:tcBorders>
            <w:shd w:val="clear" w:color="auto" w:fill="auto"/>
            <w:vAlign w:val="center"/>
            <w:hideMark/>
          </w:tcPr>
          <w:p w14:paraId="5B1FB654" w14:textId="77777777" w:rsidR="00571A21" w:rsidRPr="00174AAA" w:rsidRDefault="00571A21" w:rsidP="00D223A2">
            <w:pPr>
              <w:spacing w:line="240" w:lineRule="auto"/>
              <w:rPr>
                <w:rFonts w:ascii="Times New Roman" w:eastAsia="Times New Roman" w:hAnsi="Times New Roman" w:cs="Times New Roman"/>
                <w:sz w:val="20"/>
                <w:szCs w:val="20"/>
                <w:lang w:val="ru-RU" w:eastAsia="ru-RU"/>
              </w:rPr>
            </w:pPr>
            <w:r w:rsidRPr="00174AAA">
              <w:rPr>
                <w:rFonts w:ascii="Times New Roman" w:eastAsia="Times New Roman" w:hAnsi="Times New Roman" w:cs="Times New Roman"/>
                <w:sz w:val="20"/>
                <w:szCs w:val="20"/>
                <w:lang w:eastAsia="ru-RU"/>
              </w:rPr>
              <w:t>1 871,20</w:t>
            </w:r>
          </w:p>
        </w:tc>
      </w:tr>
      <w:tr w:rsidR="00571A21" w:rsidRPr="00174AAA" w14:paraId="236847D5" w14:textId="77777777" w:rsidTr="00080CC8">
        <w:trPr>
          <w:trHeight w:val="300"/>
        </w:trPr>
        <w:tc>
          <w:tcPr>
            <w:tcW w:w="3119" w:type="dxa"/>
            <w:tcBorders>
              <w:top w:val="single" w:sz="4" w:space="0" w:color="auto"/>
              <w:left w:val="single" w:sz="8" w:space="0" w:color="auto"/>
              <w:bottom w:val="single" w:sz="8" w:space="0" w:color="auto"/>
              <w:right w:val="single" w:sz="4" w:space="0" w:color="auto"/>
            </w:tcBorders>
            <w:shd w:val="clear" w:color="000000" w:fill="FFFFFF"/>
            <w:noWrap/>
            <w:vAlign w:val="center"/>
            <w:hideMark/>
          </w:tcPr>
          <w:p w14:paraId="79A0A633" w14:textId="77777777" w:rsidR="00571A21" w:rsidRPr="00174AAA" w:rsidRDefault="00571A21" w:rsidP="00D223A2">
            <w:pPr>
              <w:spacing w:line="240" w:lineRule="auto"/>
              <w:rPr>
                <w:rFonts w:ascii="Times New Roman" w:eastAsia="Times New Roman" w:hAnsi="Times New Roman" w:cs="Times New Roman"/>
                <w:color w:val="000000"/>
                <w:lang w:eastAsia="ru-RU"/>
              </w:rPr>
            </w:pPr>
            <w:r w:rsidRPr="00174AAA">
              <w:rPr>
                <w:rFonts w:ascii="Times New Roman" w:eastAsia="Times New Roman" w:hAnsi="Times New Roman" w:cs="Times New Roman"/>
                <w:color w:val="000000"/>
                <w:lang w:eastAsia="ru-RU"/>
              </w:rPr>
              <w:t>Нерозподілені видатки</w:t>
            </w:r>
          </w:p>
        </w:tc>
        <w:tc>
          <w:tcPr>
            <w:tcW w:w="1440" w:type="dxa"/>
            <w:tcBorders>
              <w:top w:val="nil"/>
              <w:left w:val="nil"/>
              <w:bottom w:val="single" w:sz="8" w:space="0" w:color="auto"/>
              <w:right w:val="single" w:sz="4" w:space="0" w:color="000000"/>
            </w:tcBorders>
            <w:shd w:val="clear" w:color="auto" w:fill="auto"/>
            <w:noWrap/>
            <w:vAlign w:val="center"/>
            <w:hideMark/>
          </w:tcPr>
          <w:p w14:paraId="2314FB80" w14:textId="77777777" w:rsidR="00571A21" w:rsidRPr="00174AAA" w:rsidRDefault="00571A21" w:rsidP="00D223A2">
            <w:pPr>
              <w:spacing w:line="240" w:lineRule="auto"/>
              <w:rPr>
                <w:rFonts w:ascii="Times New Roman" w:eastAsia="Times New Roman" w:hAnsi="Times New Roman" w:cs="Times New Roman"/>
                <w:sz w:val="20"/>
                <w:szCs w:val="20"/>
                <w:lang w:eastAsia="ru-RU"/>
              </w:rPr>
            </w:pPr>
          </w:p>
        </w:tc>
        <w:tc>
          <w:tcPr>
            <w:tcW w:w="1400" w:type="dxa"/>
            <w:tcBorders>
              <w:top w:val="nil"/>
              <w:left w:val="nil"/>
              <w:bottom w:val="single" w:sz="8" w:space="0" w:color="auto"/>
              <w:right w:val="single" w:sz="4" w:space="0" w:color="000000"/>
            </w:tcBorders>
            <w:shd w:val="clear" w:color="auto" w:fill="auto"/>
            <w:noWrap/>
            <w:vAlign w:val="center"/>
            <w:hideMark/>
          </w:tcPr>
          <w:p w14:paraId="77011279" w14:textId="77777777" w:rsidR="00571A21" w:rsidRPr="00174AAA" w:rsidRDefault="00571A21" w:rsidP="00D223A2">
            <w:pPr>
              <w:spacing w:line="240" w:lineRule="auto"/>
              <w:rPr>
                <w:rFonts w:ascii="Times New Roman" w:eastAsia="Times New Roman" w:hAnsi="Times New Roman" w:cs="Times New Roman"/>
                <w:sz w:val="20"/>
                <w:szCs w:val="20"/>
                <w:lang w:eastAsia="ru-RU"/>
              </w:rPr>
            </w:pPr>
          </w:p>
        </w:tc>
        <w:tc>
          <w:tcPr>
            <w:tcW w:w="1380" w:type="dxa"/>
            <w:tcBorders>
              <w:top w:val="single" w:sz="4" w:space="0" w:color="auto"/>
              <w:left w:val="nil"/>
              <w:bottom w:val="single" w:sz="8" w:space="0" w:color="auto"/>
              <w:right w:val="single" w:sz="4" w:space="0" w:color="auto"/>
            </w:tcBorders>
            <w:shd w:val="clear" w:color="auto" w:fill="auto"/>
            <w:noWrap/>
            <w:vAlign w:val="bottom"/>
            <w:hideMark/>
          </w:tcPr>
          <w:p w14:paraId="7F2E95E7"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p>
        </w:tc>
        <w:tc>
          <w:tcPr>
            <w:tcW w:w="1400" w:type="dxa"/>
            <w:tcBorders>
              <w:top w:val="nil"/>
              <w:left w:val="nil"/>
              <w:bottom w:val="single" w:sz="8" w:space="0" w:color="000000"/>
              <w:right w:val="single" w:sz="8" w:space="0" w:color="000000"/>
            </w:tcBorders>
            <w:shd w:val="clear" w:color="auto" w:fill="auto"/>
            <w:vAlign w:val="center"/>
            <w:hideMark/>
          </w:tcPr>
          <w:p w14:paraId="3939B920" w14:textId="77777777" w:rsidR="00571A21" w:rsidRPr="00174AAA" w:rsidRDefault="00571A21" w:rsidP="00D223A2">
            <w:pPr>
              <w:spacing w:line="240" w:lineRule="auto"/>
              <w:rPr>
                <w:rFonts w:ascii="Times New Roman" w:eastAsia="Times New Roman" w:hAnsi="Times New Roman" w:cs="Times New Roman"/>
                <w:color w:val="000000"/>
                <w:sz w:val="20"/>
                <w:szCs w:val="20"/>
                <w:lang w:val="ru-RU" w:eastAsia="ru-RU"/>
              </w:rPr>
            </w:pPr>
          </w:p>
        </w:tc>
        <w:tc>
          <w:tcPr>
            <w:tcW w:w="1300" w:type="dxa"/>
            <w:tcBorders>
              <w:top w:val="nil"/>
              <w:left w:val="nil"/>
              <w:bottom w:val="single" w:sz="8" w:space="0" w:color="000000"/>
              <w:right w:val="single" w:sz="8" w:space="0" w:color="000000"/>
            </w:tcBorders>
            <w:shd w:val="clear" w:color="auto" w:fill="auto"/>
            <w:vAlign w:val="center"/>
            <w:hideMark/>
          </w:tcPr>
          <w:p w14:paraId="767FE45A" w14:textId="77777777" w:rsidR="00571A21" w:rsidRPr="00174AAA" w:rsidRDefault="00571A21" w:rsidP="00D223A2">
            <w:pPr>
              <w:spacing w:line="240" w:lineRule="auto"/>
              <w:rPr>
                <w:rFonts w:ascii="Times New Roman" w:eastAsia="Times New Roman" w:hAnsi="Times New Roman" w:cs="Times New Roman"/>
                <w:color w:val="FF0000"/>
                <w:sz w:val="20"/>
                <w:szCs w:val="20"/>
                <w:lang w:val="ru-RU" w:eastAsia="ru-RU"/>
              </w:rPr>
            </w:pPr>
          </w:p>
        </w:tc>
      </w:tr>
    </w:tbl>
    <w:p w14:paraId="72988906" w14:textId="77777777" w:rsidR="00571A21" w:rsidRDefault="00571A21" w:rsidP="00571A21">
      <w:pPr>
        <w:spacing w:line="240" w:lineRule="auto"/>
        <w:jc w:val="both"/>
        <w:rPr>
          <w:rFonts w:ascii="Times New Roman" w:eastAsia="Times New Roman" w:hAnsi="Times New Roman" w:cs="Times New Roman"/>
          <w:sz w:val="24"/>
          <w:szCs w:val="24"/>
        </w:rPr>
      </w:pPr>
    </w:p>
    <w:p w14:paraId="60CD926E" w14:textId="77777777" w:rsidR="00571A21" w:rsidRDefault="00571A21" w:rsidP="00571A21">
      <w:pPr>
        <w:spacing w:line="240" w:lineRule="auto"/>
        <w:jc w:val="center"/>
      </w:pPr>
      <w:r>
        <w:rPr>
          <w:noProof/>
        </w:rPr>
        <w:drawing>
          <wp:inline distT="0" distB="0" distL="0" distR="0" wp14:anchorId="5C98377A" wp14:editId="56952553">
            <wp:extent cx="6654800" cy="3172570"/>
            <wp:effectExtent l="0" t="0" r="12700" b="8890"/>
            <wp:docPr id="1401438666" name="Диаграмма 2">
              <a:extLst xmlns:a="http://schemas.openxmlformats.org/drawingml/2006/main">
                <a:ext uri="{FF2B5EF4-FFF2-40B4-BE49-F238E27FC236}">
                  <a16:creationId xmlns:a16="http://schemas.microsoft.com/office/drawing/2014/main" id="{DD3EE981-EAF9-74B3-7C41-ED615BAEF8D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49776B7D" w14:textId="77777777" w:rsidR="00571A21" w:rsidRDefault="00571A21" w:rsidP="00571A21">
      <w:pPr>
        <w:spacing w:line="240" w:lineRule="auto"/>
        <w:jc w:val="center"/>
      </w:pPr>
    </w:p>
    <w:p w14:paraId="056378F9" w14:textId="0E284717" w:rsidR="00571A21" w:rsidRPr="00D1262A" w:rsidRDefault="00571A21" w:rsidP="00571A21">
      <w:pPr>
        <w:spacing w:line="240" w:lineRule="auto"/>
        <w:jc w:val="center"/>
      </w:pPr>
      <w:r>
        <w:rPr>
          <w:noProof/>
        </w:rPr>
        <w:drawing>
          <wp:inline distT="0" distB="0" distL="0" distR="0" wp14:anchorId="32C5D179" wp14:editId="6A01CD25">
            <wp:extent cx="6575728" cy="3304540"/>
            <wp:effectExtent l="0" t="0" r="15875" b="10160"/>
            <wp:docPr id="622404194" name="Диаграмма 6">
              <a:extLst xmlns:a="http://schemas.openxmlformats.org/drawingml/2006/main">
                <a:ext uri="{FF2B5EF4-FFF2-40B4-BE49-F238E27FC236}">
                  <a16:creationId xmlns:a16="http://schemas.microsoft.com/office/drawing/2014/main" id="{DD3EE981-EAF9-74B3-7C41-ED615BAEF8D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r>
        <w:rPr>
          <w:rFonts w:ascii="Times New Roman" w:eastAsia="Times New Roman" w:hAnsi="Times New Roman" w:cs="Times New Roman"/>
          <w:b/>
          <w:color w:val="000000"/>
          <w:sz w:val="24"/>
          <w:szCs w:val="24"/>
        </w:rPr>
        <w:t xml:space="preserve">Рисунок 2.1 – Показники виконання бюджету 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ТГ, тис грн.</w:t>
      </w:r>
    </w:p>
    <w:p w14:paraId="5A9B5C22" w14:textId="77777777" w:rsidR="00571A21" w:rsidRDefault="00571A21" w:rsidP="00571A21">
      <w:pPr>
        <w:ind w:firstLine="567"/>
        <w:jc w:val="both"/>
        <w:rPr>
          <w:rFonts w:ascii="Times New Roman" w:eastAsia="Times New Roman" w:hAnsi="Times New Roman" w:cs="Times New Roman"/>
          <w:color w:val="000000"/>
          <w:sz w:val="24"/>
          <w:szCs w:val="24"/>
        </w:rPr>
      </w:pPr>
    </w:p>
    <w:p w14:paraId="5424A4C6" w14:textId="0C1C38C1"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 xml:space="preserve">За підсумками 2022 року бюджет Слобожанської </w:t>
      </w:r>
      <w:r w:rsidR="00DA28D6">
        <w:rPr>
          <w:rFonts w:ascii="Times New Roman" w:eastAsia="Times New Roman" w:hAnsi="Times New Roman" w:cs="Times New Roman"/>
          <w:color w:val="000000"/>
          <w:sz w:val="24"/>
          <w:szCs w:val="24"/>
        </w:rPr>
        <w:t>міської</w:t>
      </w:r>
      <w:r w:rsidRPr="00571A21">
        <w:rPr>
          <w:rFonts w:ascii="Times New Roman" w:eastAsia="Times New Roman" w:hAnsi="Times New Roman" w:cs="Times New Roman"/>
          <w:color w:val="000000"/>
          <w:sz w:val="24"/>
          <w:szCs w:val="24"/>
        </w:rPr>
        <w:t xml:space="preserve"> </w:t>
      </w:r>
      <w:r w:rsidR="00FB173C">
        <w:rPr>
          <w:rFonts w:ascii="Times New Roman" w:eastAsia="Times New Roman" w:hAnsi="Times New Roman" w:cs="Times New Roman"/>
          <w:color w:val="000000"/>
          <w:sz w:val="24"/>
          <w:szCs w:val="24"/>
        </w:rPr>
        <w:t>ТГ</w:t>
      </w:r>
      <w:r w:rsidRPr="00571A21">
        <w:rPr>
          <w:rFonts w:ascii="Times New Roman" w:eastAsia="Times New Roman" w:hAnsi="Times New Roman" w:cs="Times New Roman"/>
          <w:color w:val="000000"/>
          <w:sz w:val="24"/>
          <w:szCs w:val="24"/>
        </w:rPr>
        <w:t xml:space="preserve"> виконано з незначним профіцитом – перевищення фактичних доходів над фактичними видатками склало 0,3 млн грн або 0,2 % від загальних надходжень. </w:t>
      </w:r>
    </w:p>
    <w:p w14:paraId="1CD2223D"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lastRenderedPageBreak/>
        <w:t xml:space="preserve">Обсяг вільного залишку коштів станом на 01.01.2023 року складає 71,1 млн грн і практично дорівнює вільному залишку станом на 01.01.2022 року (71,0 млн грн). </w:t>
      </w:r>
    </w:p>
    <w:p w14:paraId="44783DA0"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Загальний обсяг доходів у 2022 році зменшився на 25,6% в порівнянні з 2021 роком.</w:t>
      </w:r>
    </w:p>
    <w:p w14:paraId="53E0F732"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 xml:space="preserve">Зменшення видатків у 2022 році відбулося в цілому на 23,5%, у </w:t>
      </w:r>
      <w:proofErr w:type="spellStart"/>
      <w:r w:rsidRPr="00571A21">
        <w:rPr>
          <w:rFonts w:ascii="Times New Roman" w:eastAsia="Times New Roman" w:hAnsi="Times New Roman" w:cs="Times New Roman"/>
          <w:color w:val="000000"/>
          <w:sz w:val="24"/>
          <w:szCs w:val="24"/>
        </w:rPr>
        <w:t>т.ч</w:t>
      </w:r>
      <w:proofErr w:type="spellEnd"/>
      <w:r w:rsidRPr="00571A21">
        <w:rPr>
          <w:rFonts w:ascii="Times New Roman" w:eastAsia="Times New Roman" w:hAnsi="Times New Roman" w:cs="Times New Roman"/>
          <w:color w:val="000000"/>
          <w:sz w:val="24"/>
          <w:szCs w:val="24"/>
        </w:rPr>
        <w:t xml:space="preserve">. видатки на охорону здоров’я зменшилися на 64,4%, а видатки на соціальний захист та соціальне забезпечення зросли на 46,7% порівняно з фактичними показниками 2021 року. </w:t>
      </w:r>
    </w:p>
    <w:p w14:paraId="78780B5B"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 xml:space="preserve">За 2023 рік бюджет виконаний з профіцитом (перевищення доходів над видатками склало 60,4 млн грн), що у </w:t>
      </w:r>
      <w:proofErr w:type="spellStart"/>
      <w:r w:rsidRPr="00571A21">
        <w:rPr>
          <w:rFonts w:ascii="Times New Roman" w:eastAsia="Times New Roman" w:hAnsi="Times New Roman" w:cs="Times New Roman"/>
          <w:color w:val="000000"/>
          <w:sz w:val="24"/>
          <w:szCs w:val="24"/>
        </w:rPr>
        <w:t>т.ч</w:t>
      </w:r>
      <w:proofErr w:type="spellEnd"/>
      <w:r w:rsidRPr="00571A21">
        <w:rPr>
          <w:rFonts w:ascii="Times New Roman" w:eastAsia="Times New Roman" w:hAnsi="Times New Roman" w:cs="Times New Roman"/>
          <w:color w:val="000000"/>
          <w:sz w:val="24"/>
          <w:szCs w:val="24"/>
        </w:rPr>
        <w:t>. забезпечило формування станом на 01.01.2024 року суттєвого обсягу вільного залишку коштів (131,5 млн грн).</w:t>
      </w:r>
    </w:p>
    <w:p w14:paraId="3058AC3A"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 xml:space="preserve">У 2023 році доходів (без урахування міжбюджетних трансфертів) надійшло на 54,3% більше проти отриманих за 2022 рік. </w:t>
      </w:r>
    </w:p>
    <w:p w14:paraId="54D404CF"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Видатки за підсумками 2023 року в цілому зросли на 42,2%, при чому на економічну діяльність видатки збільшені у 42,7 рази, на охорону здоров’я – у 2,3 рази, міжбюджетні трансферти за рахунок трансфертів державному бюджету збільшилися у 2,2 рази.</w:t>
      </w:r>
    </w:p>
    <w:p w14:paraId="64C96DF0"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Бюджет на 2024 рік виконаний з дефіцитом 1,7 млн. грн.</w:t>
      </w:r>
    </w:p>
    <w:p w14:paraId="1E8B69E1"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В цілому доходів за 2024 рік отримано на 10,2% більше порівняно з отриманими загальними надходженнями у 2023 році.</w:t>
      </w:r>
    </w:p>
    <w:p w14:paraId="6569A079"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Доходів без урахування міжбюджетних трансфертів надійшло на 36,6% більше проти відповідних надходжень за 2023 рік, податкових надходжень залучено на 26,0% більше проти 2023 року.</w:t>
      </w:r>
    </w:p>
    <w:p w14:paraId="203E2397"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Видатки за підсумками 2024 року в цілому зросли на 3</w:t>
      </w:r>
      <w:r w:rsidRPr="000A5AF2">
        <w:rPr>
          <w:rFonts w:ascii="Times New Roman" w:eastAsia="Times New Roman" w:hAnsi="Times New Roman" w:cs="Times New Roman"/>
          <w:color w:val="000000"/>
          <w:sz w:val="24"/>
          <w:szCs w:val="24"/>
        </w:rPr>
        <w:t>4</w:t>
      </w:r>
      <w:r>
        <w:rPr>
          <w:rFonts w:ascii="Times New Roman" w:eastAsia="Times New Roman" w:hAnsi="Times New Roman" w:cs="Times New Roman"/>
          <w:color w:val="000000"/>
          <w:sz w:val="24"/>
          <w:szCs w:val="24"/>
        </w:rPr>
        <w:t>,0</w:t>
      </w:r>
      <w:r w:rsidRPr="000A5AF2">
        <w:rPr>
          <w:rFonts w:ascii="Times New Roman" w:eastAsia="Times New Roman" w:hAnsi="Times New Roman" w:cs="Times New Roman"/>
          <w:color w:val="000000"/>
          <w:sz w:val="24"/>
          <w:szCs w:val="24"/>
        </w:rPr>
        <w:t xml:space="preserve">% проти 2023 року, при чому на </w:t>
      </w:r>
      <w:r>
        <w:rPr>
          <w:rFonts w:ascii="Times New Roman" w:eastAsia="Times New Roman" w:hAnsi="Times New Roman" w:cs="Times New Roman"/>
          <w:color w:val="000000"/>
          <w:sz w:val="24"/>
          <w:szCs w:val="24"/>
        </w:rPr>
        <w:t>охорону здоров’я у 2024</w:t>
      </w:r>
      <w:r w:rsidRPr="000A5AF2">
        <w:rPr>
          <w:rFonts w:ascii="Times New Roman" w:eastAsia="Times New Roman" w:hAnsi="Times New Roman" w:cs="Times New Roman"/>
          <w:color w:val="000000"/>
          <w:sz w:val="24"/>
          <w:szCs w:val="24"/>
        </w:rPr>
        <w:t xml:space="preserve"> році порівня</w:t>
      </w:r>
      <w:r>
        <w:rPr>
          <w:rFonts w:ascii="Times New Roman" w:eastAsia="Times New Roman" w:hAnsi="Times New Roman" w:cs="Times New Roman"/>
          <w:color w:val="000000"/>
          <w:sz w:val="24"/>
          <w:szCs w:val="24"/>
        </w:rPr>
        <w:t>но з фактичними показниками 2023 року видатки збільшені у 2,7 рази</w:t>
      </w:r>
      <w:r w:rsidRPr="000A5AF2">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на економічну діяльність – у 5 разів порівняно з 2023 роком.</w:t>
      </w:r>
    </w:p>
    <w:p w14:paraId="0AE82556"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A17CD0">
        <w:rPr>
          <w:rFonts w:ascii="Times New Roman" w:eastAsia="Times New Roman" w:hAnsi="Times New Roman" w:cs="Times New Roman"/>
          <w:color w:val="000000"/>
          <w:sz w:val="24"/>
          <w:szCs w:val="24"/>
        </w:rPr>
        <w:t xml:space="preserve">Бюджет на 2025 рік збалансований </w:t>
      </w:r>
      <w:r>
        <w:rPr>
          <w:rFonts w:ascii="Times New Roman" w:eastAsia="Times New Roman" w:hAnsi="Times New Roman" w:cs="Times New Roman"/>
          <w:color w:val="000000"/>
          <w:sz w:val="24"/>
          <w:szCs w:val="24"/>
        </w:rPr>
        <w:t>по доходах і видатках</w:t>
      </w:r>
      <w:r w:rsidRPr="00A17CD0">
        <w:rPr>
          <w:rFonts w:ascii="Times New Roman" w:eastAsia="Times New Roman" w:hAnsi="Times New Roman" w:cs="Times New Roman"/>
          <w:color w:val="000000"/>
          <w:sz w:val="24"/>
          <w:szCs w:val="24"/>
        </w:rPr>
        <w:t>.</w:t>
      </w:r>
    </w:p>
    <w:p w14:paraId="06ED00AE" w14:textId="77777777" w:rsidR="00571A21" w:rsidRDefault="00571A21" w:rsidP="00571A21">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Обсяги запланованих на 2025 рік річних загальних дохідних показників зменшені на 28,5%,  порівняно з отриманими у 2024 році.</w:t>
      </w:r>
    </w:p>
    <w:p w14:paraId="4D3FBBAC"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Річні планові показники по видатках зменшені у порівнянні з фактичними витратами 2024 року на 28,8%.</w:t>
      </w:r>
    </w:p>
    <w:p w14:paraId="210F929F" w14:textId="77777777" w:rsidR="00571A21" w:rsidRDefault="00571A21" w:rsidP="00571A21">
      <w:pPr>
        <w:spacing w:line="240" w:lineRule="auto"/>
        <w:jc w:val="both"/>
        <w:rPr>
          <w:rFonts w:ascii="Times New Roman" w:eastAsia="Times New Roman" w:hAnsi="Times New Roman" w:cs="Times New Roman"/>
          <w:sz w:val="24"/>
          <w:szCs w:val="24"/>
        </w:rPr>
      </w:pPr>
    </w:p>
    <w:p w14:paraId="6D78AF22" w14:textId="77777777" w:rsidR="00571A21" w:rsidRDefault="00571A21" w:rsidP="00571A21">
      <w:pPr>
        <w:spacing w:line="240" w:lineRule="auto"/>
        <w:jc w:val="both"/>
        <w:rPr>
          <w:rFonts w:ascii="Times New Roman" w:eastAsia="Times New Roman" w:hAnsi="Times New Roman" w:cs="Times New Roman"/>
          <w:sz w:val="24"/>
          <w:szCs w:val="24"/>
        </w:rPr>
      </w:pPr>
    </w:p>
    <w:p w14:paraId="49E38F3B" w14:textId="77777777" w:rsidR="00571A21" w:rsidRDefault="00571A21" w:rsidP="00571A21">
      <w:pPr>
        <w:shd w:val="clear" w:color="auto" w:fill="DEEAF6"/>
        <w:spacing w:line="240" w:lineRule="auto"/>
        <w:ind w:firstLine="567"/>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Структура надходжень до бюджету </w:t>
      </w:r>
    </w:p>
    <w:p w14:paraId="39FAA938" w14:textId="77777777" w:rsidR="00571A21" w:rsidRDefault="00571A21" w:rsidP="00571A21">
      <w:pPr>
        <w:tabs>
          <w:tab w:val="left" w:pos="851"/>
        </w:tabs>
        <w:spacing w:line="240" w:lineRule="auto"/>
        <w:ind w:firstLine="567"/>
        <w:jc w:val="both"/>
        <w:rPr>
          <w:rFonts w:ascii="Times New Roman" w:eastAsia="Times New Roman" w:hAnsi="Times New Roman" w:cs="Times New Roman"/>
          <w:sz w:val="24"/>
          <w:szCs w:val="24"/>
        </w:rPr>
      </w:pPr>
    </w:p>
    <w:p w14:paraId="603A9A90"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Структура доходів бюджету громади з початком воєнного стану в цілому не зазнала значних змін – основним бюджетоутворюючим джерелом залишаються податкові надходження, частка яких стабільно є найбільшою серед інших складових дохідної частини бюджету громади.</w:t>
      </w:r>
    </w:p>
    <w:p w14:paraId="4348829E"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 xml:space="preserve">Частка міжбюджетних трансфертів в загальному обсязі доходів не має чітко вираженої тенденції. Коливання відбуваються внаслідок змін по вирівнюванню податкоспроможності бюджету громади. </w:t>
      </w:r>
    </w:p>
    <w:p w14:paraId="4FC7CE59" w14:textId="77777777" w:rsidR="00571A21" w:rsidRPr="00571A21" w:rsidRDefault="00571A21" w:rsidP="00571A21">
      <w:pPr>
        <w:ind w:firstLine="567"/>
        <w:jc w:val="both"/>
        <w:rPr>
          <w:rFonts w:ascii="Times New Roman" w:eastAsia="Times New Roman" w:hAnsi="Times New Roman" w:cs="Times New Roman"/>
          <w:color w:val="000000"/>
          <w:sz w:val="24"/>
          <w:szCs w:val="24"/>
        </w:rPr>
      </w:pPr>
    </w:p>
    <w:p w14:paraId="3F441C33"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При цьому спостерігається незначна тенденція до збільшення неподаткових надходжень, але частка їх не є суттєвої в загальних доходах бюджету громади.</w:t>
      </w:r>
    </w:p>
    <w:p w14:paraId="32FAB1A3" w14:textId="77777777" w:rsidR="00571A21" w:rsidRDefault="00571A21" w:rsidP="00571A21">
      <w:pPr>
        <w:tabs>
          <w:tab w:val="left" w:pos="851"/>
        </w:tabs>
        <w:spacing w:line="240" w:lineRule="auto"/>
        <w:ind w:firstLine="567"/>
        <w:jc w:val="both"/>
        <w:rPr>
          <w:rFonts w:ascii="Times New Roman" w:eastAsia="Times New Roman" w:hAnsi="Times New Roman" w:cs="Times New Roman"/>
          <w:sz w:val="24"/>
          <w:szCs w:val="24"/>
        </w:rPr>
      </w:pPr>
    </w:p>
    <w:p w14:paraId="567D7D46" w14:textId="77777777" w:rsidR="00571A21" w:rsidRDefault="00571A21" w:rsidP="00571A21">
      <w:pPr>
        <w:tabs>
          <w:tab w:val="left" w:pos="851"/>
        </w:tabs>
        <w:spacing w:line="240" w:lineRule="auto"/>
        <w:ind w:firstLine="567"/>
        <w:jc w:val="both"/>
        <w:rPr>
          <w:rFonts w:ascii="Times New Roman" w:eastAsia="Times New Roman" w:hAnsi="Times New Roman" w:cs="Times New Roman"/>
          <w:sz w:val="24"/>
          <w:szCs w:val="24"/>
        </w:rPr>
      </w:pPr>
      <w:r>
        <w:rPr>
          <w:noProof/>
        </w:rPr>
        <w:lastRenderedPageBreak/>
        <w:drawing>
          <wp:inline distT="0" distB="0" distL="0" distR="0" wp14:anchorId="6227FB80" wp14:editId="32E84F64">
            <wp:extent cx="5844209" cy="3242310"/>
            <wp:effectExtent l="0" t="0" r="4445" b="15240"/>
            <wp:docPr id="25023827" name="Диаграмма 3">
              <a:extLst xmlns:a="http://schemas.openxmlformats.org/drawingml/2006/main">
                <a:ext uri="{FF2B5EF4-FFF2-40B4-BE49-F238E27FC236}">
                  <a16:creationId xmlns:a16="http://schemas.microsoft.com/office/drawing/2014/main" id="{1E53AC42-468A-5327-BA0F-3969FFD121A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273BD613" w14:textId="77777777" w:rsidR="00571A21" w:rsidRDefault="00571A21" w:rsidP="00571A21">
      <w:pPr>
        <w:spacing w:line="240" w:lineRule="auto"/>
        <w:jc w:val="both"/>
        <w:rPr>
          <w:rFonts w:ascii="Times New Roman" w:eastAsia="Times New Roman" w:hAnsi="Times New Roman" w:cs="Times New Roman"/>
          <w:b/>
          <w:sz w:val="24"/>
          <w:szCs w:val="24"/>
        </w:rPr>
      </w:pPr>
    </w:p>
    <w:p w14:paraId="3D90631B" w14:textId="0AD96328" w:rsidR="00571A21" w:rsidRPr="007B65B0" w:rsidRDefault="00571A21" w:rsidP="00571A21">
      <w:pPr>
        <w:keepNext/>
        <w:pBdr>
          <w:top w:val="nil"/>
          <w:left w:val="nil"/>
          <w:bottom w:val="nil"/>
          <w:right w:val="nil"/>
          <w:between w:val="nil"/>
        </w:pBdr>
        <w:spacing w:after="200"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Рисунок 2.2 – Структура надходжень до бюджету 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ТГ, тис. грн.</w:t>
      </w:r>
    </w:p>
    <w:p w14:paraId="6736D23B" w14:textId="77777777" w:rsidR="00571A21" w:rsidRDefault="00571A21" w:rsidP="00571A21"/>
    <w:p w14:paraId="3D2C0FF4" w14:textId="77777777" w:rsidR="00571A21" w:rsidRDefault="00571A21" w:rsidP="00571A21">
      <w:pPr>
        <w:shd w:val="clear" w:color="auto" w:fill="DEEAF6"/>
        <w:tabs>
          <w:tab w:val="left" w:pos="851"/>
        </w:tabs>
        <w:spacing w:line="240" w:lineRule="auto"/>
        <w:ind w:firstLine="567"/>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Міжбюджетні трансферти</w:t>
      </w:r>
    </w:p>
    <w:p w14:paraId="5E6CDA68" w14:textId="77777777" w:rsidR="00571A21" w:rsidRDefault="00571A21" w:rsidP="00571A21">
      <w:pPr>
        <w:spacing w:line="240" w:lineRule="auto"/>
        <w:jc w:val="both"/>
        <w:rPr>
          <w:rFonts w:ascii="Times New Roman" w:eastAsia="Times New Roman" w:hAnsi="Times New Roman" w:cs="Times New Roman"/>
          <w:sz w:val="24"/>
          <w:szCs w:val="24"/>
        </w:rPr>
      </w:pPr>
    </w:p>
    <w:p w14:paraId="1103AEA9" w14:textId="7E465581"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 xml:space="preserve">Частка міжбюджетних трансфертів в загальному обсязі отриманих доходів бюджету Слобожанської </w:t>
      </w:r>
      <w:r w:rsidR="00DA28D6">
        <w:rPr>
          <w:rFonts w:ascii="Times New Roman" w:eastAsia="Times New Roman" w:hAnsi="Times New Roman" w:cs="Times New Roman"/>
          <w:color w:val="000000"/>
          <w:sz w:val="24"/>
          <w:szCs w:val="24"/>
        </w:rPr>
        <w:t>міської</w:t>
      </w:r>
      <w:r w:rsidRPr="00571A21">
        <w:rPr>
          <w:rFonts w:ascii="Times New Roman" w:eastAsia="Times New Roman" w:hAnsi="Times New Roman" w:cs="Times New Roman"/>
          <w:color w:val="000000"/>
          <w:sz w:val="24"/>
          <w:szCs w:val="24"/>
        </w:rPr>
        <w:t xml:space="preserve"> </w:t>
      </w:r>
      <w:r w:rsidR="00CA19CA">
        <w:rPr>
          <w:rFonts w:ascii="Times New Roman" w:eastAsia="Times New Roman" w:hAnsi="Times New Roman" w:cs="Times New Roman"/>
          <w:color w:val="000000"/>
          <w:sz w:val="24"/>
          <w:szCs w:val="24"/>
        </w:rPr>
        <w:t>ТГ</w:t>
      </w:r>
      <w:r w:rsidRPr="00571A21">
        <w:rPr>
          <w:rFonts w:ascii="Times New Roman" w:eastAsia="Times New Roman" w:hAnsi="Times New Roman" w:cs="Times New Roman"/>
          <w:color w:val="000000"/>
          <w:sz w:val="24"/>
          <w:szCs w:val="24"/>
        </w:rPr>
        <w:t xml:space="preserve"> складає у 2021 році 24,3%, у 2022 році – 28,9%, у 2023 році – 36,1%,  у 2024 році – 20,8%. </w:t>
      </w:r>
    </w:p>
    <w:p w14:paraId="55504BEE" w14:textId="66C7376C"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 xml:space="preserve">В затвердженому бюджеті Слобожанської </w:t>
      </w:r>
      <w:r w:rsidR="00DA28D6">
        <w:rPr>
          <w:rFonts w:ascii="Times New Roman" w:eastAsia="Times New Roman" w:hAnsi="Times New Roman" w:cs="Times New Roman"/>
          <w:color w:val="000000"/>
          <w:sz w:val="24"/>
          <w:szCs w:val="24"/>
        </w:rPr>
        <w:t>міської</w:t>
      </w:r>
      <w:r w:rsidRPr="00571A21">
        <w:rPr>
          <w:rFonts w:ascii="Times New Roman" w:eastAsia="Times New Roman" w:hAnsi="Times New Roman" w:cs="Times New Roman"/>
          <w:color w:val="000000"/>
          <w:sz w:val="24"/>
          <w:szCs w:val="24"/>
        </w:rPr>
        <w:t xml:space="preserve"> ТГ на 2025 рік частка офіційних трансфертів дорівнює 18,2% річних планових дохідних показників.</w:t>
      </w:r>
    </w:p>
    <w:p w14:paraId="047DCEB1"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У 2021-2022 роках бюджет громади не приймав участь у горизонтальному вирівнюванні податкоспроможності. З 2023 року бюджет отримує базову дотацією, яка в загальному обсязі трансфертів, що надійшли до місцевого бюджету за 2023 рік склала 21,6%, за 2024 рік – 8,5%.</w:t>
      </w:r>
    </w:p>
    <w:p w14:paraId="696F1EFC" w14:textId="6B4B1E9C"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 xml:space="preserve">На 2025 рік в планових показниках по річних офіційних трансфертах місцевому бюджету </w:t>
      </w:r>
      <w:r w:rsidR="004E5BB3">
        <w:rPr>
          <w:rFonts w:ascii="Times New Roman" w:eastAsia="Times New Roman" w:hAnsi="Times New Roman" w:cs="Times New Roman"/>
          <w:color w:val="000000"/>
          <w:sz w:val="24"/>
          <w:szCs w:val="24"/>
        </w:rPr>
        <w:t>Слобожанської міської ТГ</w:t>
      </w:r>
      <w:r w:rsidR="00CA19CA">
        <w:rPr>
          <w:rFonts w:ascii="Times New Roman" w:eastAsia="Times New Roman" w:hAnsi="Times New Roman" w:cs="Times New Roman"/>
          <w:color w:val="000000"/>
          <w:sz w:val="24"/>
          <w:szCs w:val="24"/>
        </w:rPr>
        <w:t xml:space="preserve"> </w:t>
      </w:r>
      <w:r w:rsidRPr="00571A21">
        <w:rPr>
          <w:rFonts w:ascii="Times New Roman" w:eastAsia="Times New Roman" w:hAnsi="Times New Roman" w:cs="Times New Roman"/>
          <w:color w:val="000000"/>
          <w:sz w:val="24"/>
          <w:szCs w:val="24"/>
        </w:rPr>
        <w:t xml:space="preserve">базова дотація складає 20,5%, </w:t>
      </w:r>
    </w:p>
    <w:p w14:paraId="67049CB6"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 xml:space="preserve">Протягом 2021-2024 років вагомим джерелом надходжень до бюджету громади залишається освітня субвенція, частка якої у загальному обсязі отриманих доходів дорівнює у 2021 році - 21,0%, у 2022 році – 28,1% у 2023 році – 14,7%. </w:t>
      </w:r>
    </w:p>
    <w:p w14:paraId="36FCD2ED" w14:textId="6127361E"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 xml:space="preserve">У 2023 році до бюджету Слобожанської </w:t>
      </w:r>
      <w:r w:rsidR="00DA28D6">
        <w:rPr>
          <w:rFonts w:ascii="Times New Roman" w:eastAsia="Times New Roman" w:hAnsi="Times New Roman" w:cs="Times New Roman"/>
          <w:color w:val="000000"/>
          <w:sz w:val="24"/>
          <w:szCs w:val="24"/>
        </w:rPr>
        <w:t>міської</w:t>
      </w:r>
      <w:r w:rsidRPr="00571A21">
        <w:rPr>
          <w:rFonts w:ascii="Times New Roman" w:eastAsia="Times New Roman" w:hAnsi="Times New Roman" w:cs="Times New Roman"/>
          <w:color w:val="000000"/>
          <w:sz w:val="24"/>
          <w:szCs w:val="24"/>
        </w:rPr>
        <w:t xml:space="preserve"> </w:t>
      </w:r>
      <w:r w:rsidR="00CA19CA">
        <w:rPr>
          <w:rFonts w:ascii="Times New Roman" w:eastAsia="Times New Roman" w:hAnsi="Times New Roman" w:cs="Times New Roman"/>
          <w:color w:val="000000"/>
          <w:sz w:val="24"/>
          <w:szCs w:val="24"/>
        </w:rPr>
        <w:t>ТГ</w:t>
      </w:r>
      <w:r w:rsidRPr="00571A21">
        <w:rPr>
          <w:rFonts w:ascii="Times New Roman" w:eastAsia="Times New Roman" w:hAnsi="Times New Roman" w:cs="Times New Roman"/>
          <w:color w:val="000000"/>
          <w:sz w:val="24"/>
          <w:szCs w:val="24"/>
        </w:rPr>
        <w:t xml:space="preserve"> надходила додаткова дотація на здійснення повноважень ОМС на </w:t>
      </w:r>
      <w:proofErr w:type="spellStart"/>
      <w:r w:rsidRPr="00571A21">
        <w:rPr>
          <w:rFonts w:ascii="Times New Roman" w:eastAsia="Times New Roman" w:hAnsi="Times New Roman" w:cs="Times New Roman"/>
          <w:color w:val="000000"/>
          <w:sz w:val="24"/>
          <w:szCs w:val="24"/>
        </w:rPr>
        <w:t>деокупованих</w:t>
      </w:r>
      <w:proofErr w:type="spellEnd"/>
      <w:r w:rsidRPr="00571A21">
        <w:rPr>
          <w:rFonts w:ascii="Times New Roman" w:eastAsia="Times New Roman" w:hAnsi="Times New Roman" w:cs="Times New Roman"/>
          <w:color w:val="000000"/>
          <w:sz w:val="24"/>
          <w:szCs w:val="24"/>
        </w:rPr>
        <w:t xml:space="preserve">, тимчасово окупованих та інших територіях України, що зазнали негативного впливу у зв’язку з повномасштабною збройною агресією РФ в обсязі 44,3 млн грн, або 35,1% від трансфертів, отриманих за відповідний рік. </w:t>
      </w:r>
    </w:p>
    <w:p w14:paraId="1C349BA7" w14:textId="77777777" w:rsidR="00571A21" w:rsidRPr="00571A21" w:rsidRDefault="00571A21" w:rsidP="00571A21">
      <w:pPr>
        <w:ind w:firstLine="567"/>
        <w:jc w:val="both"/>
        <w:rPr>
          <w:rFonts w:ascii="Times New Roman" w:eastAsia="Times New Roman" w:hAnsi="Times New Roman" w:cs="Times New Roman"/>
          <w:color w:val="000000"/>
          <w:sz w:val="24"/>
          <w:szCs w:val="24"/>
        </w:rPr>
      </w:pPr>
    </w:p>
    <w:p w14:paraId="29440912" w14:textId="77777777" w:rsidR="00571A21" w:rsidRDefault="00571A21" w:rsidP="00571A21">
      <w:pPr>
        <w:shd w:val="clear" w:color="auto" w:fill="DEEAF6"/>
        <w:tabs>
          <w:tab w:val="left" w:pos="851"/>
        </w:tabs>
        <w:ind w:firstLine="567"/>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Податкові надходження</w:t>
      </w:r>
    </w:p>
    <w:p w14:paraId="321CC23E"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Питома вага податкових надходжень у загальних фактичних доходах бюджету громади (загальний та спеціальний фонди з урахуванням міжбюджетних трансфертів) склала відповідно 73,6% - у 2021 році, 67,3% - у 2022 році, 57,8% - у 2023 році, у 2024 році – 66,1%.</w:t>
      </w:r>
    </w:p>
    <w:p w14:paraId="1454A209"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lastRenderedPageBreak/>
        <w:t xml:space="preserve"> У фактичному обсязі власних надходжень до бюджету громади (без урахування міжбюджетних трансфертів) вона дорівнює відповідно 97,1% - у 2021 році, 94,6% - у 2022 році, 90,5% - у 2023 році, у 2024 році- 83,4%.</w:t>
      </w:r>
    </w:p>
    <w:p w14:paraId="0DD90120"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 xml:space="preserve">Загальний обсяг податкових надходжень у 2022 році порівняно із 2021 роком в цілому зменшився на 32,0% </w:t>
      </w:r>
    </w:p>
    <w:p w14:paraId="590CD189"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У 2023 році податкових надходжень до бюджету громади залучено на 47,5% більше проти фактично отриманих за 2022 рік.</w:t>
      </w:r>
    </w:p>
    <w:p w14:paraId="5BCF555A"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 xml:space="preserve">У 2024 році податкових надходжень до бюджету громади надійшло більше на 26,0% порівняно з фактично отриманими за 2023 рік </w:t>
      </w:r>
    </w:p>
    <w:p w14:paraId="3C0A3CB4" w14:textId="11489B09"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 xml:space="preserve">На 2025 рік планові показники по податкових надходженнях передбачені з урахуванням змін у податковому законодавстві й кількості платників (юридичних осіб і фізичних осіб – підприємців), які фактично сплачують податки до бюджету Слобожанської </w:t>
      </w:r>
      <w:r w:rsidR="00DA28D6">
        <w:rPr>
          <w:rFonts w:ascii="Times New Roman" w:eastAsia="Times New Roman" w:hAnsi="Times New Roman" w:cs="Times New Roman"/>
          <w:color w:val="000000"/>
          <w:sz w:val="24"/>
          <w:szCs w:val="24"/>
        </w:rPr>
        <w:t>міської</w:t>
      </w:r>
      <w:r w:rsidRPr="00571A21">
        <w:rPr>
          <w:rFonts w:ascii="Times New Roman" w:eastAsia="Times New Roman" w:hAnsi="Times New Roman" w:cs="Times New Roman"/>
          <w:color w:val="000000"/>
          <w:sz w:val="24"/>
          <w:szCs w:val="24"/>
        </w:rPr>
        <w:t xml:space="preserve"> ї громади, та зменшені на 12,0% порівняно з отриманими податковими надходженнями у 2024 році.</w:t>
      </w:r>
    </w:p>
    <w:p w14:paraId="6FC7AB84" w14:textId="77777777" w:rsidR="00571A21" w:rsidRDefault="00571A21" w:rsidP="00571A21">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Основними джерелами податкових надходжень бюджету громади у 2021 - 2024 роках залишаються ПДФО і місцеві податки і збори, разом з тим доволі значною є частка рентної плати.</w:t>
      </w:r>
    </w:p>
    <w:p w14:paraId="5A0BD6E5"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 xml:space="preserve">Загальний обсяг ПДФО у 2022 році порівняно із 2021 роком зменшився на 18,7% и склав в обсязі отриманих податкових надходжень 65,7 %. </w:t>
      </w:r>
    </w:p>
    <w:p w14:paraId="133FF76B"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 xml:space="preserve">У 2023 році в цілому надходження ПДФО до бюджету громади збільшилися на 18,9% в порівнянні з 2022 роком і склали 53,0% в отриманих податкових надходженнях або 47,9% у власних доходах бюджету (без трансфертів) та 30,6% в загальному обсязі всіх доходів, отриманих за 2023 рік. </w:t>
      </w:r>
    </w:p>
    <w:p w14:paraId="180390C0"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 xml:space="preserve"> Питома вага фактичних надходжень ПДФО від найбільших підприємств-платників у податкових надходженнях бюджету Слобожанської громади склала у 2021 році 46,7%, у 2022 році – 52,5%, у 2023 році – 44,7%. Відповідно ризики коливання дохідної частини через зміну економічної кон’юнктури є суттєвими для бюджету громади.</w:t>
      </w:r>
    </w:p>
    <w:p w14:paraId="5BD4D729"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 xml:space="preserve"> Питома вага ПДФО, перерахованого до місцевого бюджету бюджетними установами у 2021 році склала 8,3%, у 2022 році – 12,3%, у 2023 році – 8,4% від обсягу податкових надходжень, отриманих за відповідні роки. </w:t>
      </w:r>
    </w:p>
    <w:p w14:paraId="0F4F2FB1"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 xml:space="preserve">За 2024 рік надходження ПДФО до бюджету громади збільшилися в порівнянні з 2023 роком на 19,0% і склали 50,2% в отриманих податкових надходженнях, або 41,8% у власних доходах бюджету (без трансфертів) та 33,2% в загальному обсязі всіх доходів, отриманих за 2023 рік. </w:t>
      </w:r>
    </w:p>
    <w:p w14:paraId="6BE54D13"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 xml:space="preserve">В бюджеті на 2025 рік планові показники ПДФО зменшені на 3,6% проти отриманих у 2024 році. </w:t>
      </w:r>
    </w:p>
    <w:p w14:paraId="56CABF72" w14:textId="77777777" w:rsidR="00571A21" w:rsidRPr="00571A21" w:rsidRDefault="00571A21" w:rsidP="00571A21">
      <w:pPr>
        <w:ind w:firstLine="567"/>
        <w:jc w:val="both"/>
        <w:rPr>
          <w:rFonts w:ascii="Times New Roman" w:eastAsia="Times New Roman" w:hAnsi="Times New Roman" w:cs="Times New Roman"/>
          <w:color w:val="000000"/>
          <w:sz w:val="24"/>
          <w:szCs w:val="24"/>
        </w:rPr>
      </w:pPr>
    </w:p>
    <w:p w14:paraId="3B1F67D5"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 xml:space="preserve">Загальний обсяг місцевих податків і зборів у 2022 році порівняно з 2021 роком зменшився на 34,1%. </w:t>
      </w:r>
    </w:p>
    <w:p w14:paraId="3EDF340A"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Порівняно із показниками 2021 року по підсумках 2022 року було недоотримано 57,7 % податку на майно та 11,8% єдиного податку.</w:t>
      </w:r>
    </w:p>
    <w:p w14:paraId="13DC3F6C" w14:textId="56823FCD"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 xml:space="preserve">За 2023 рік до бюджету Слобожанської </w:t>
      </w:r>
      <w:r w:rsidR="00DA28D6">
        <w:rPr>
          <w:rFonts w:ascii="Times New Roman" w:eastAsia="Times New Roman" w:hAnsi="Times New Roman" w:cs="Times New Roman"/>
          <w:color w:val="000000"/>
          <w:sz w:val="24"/>
          <w:szCs w:val="24"/>
        </w:rPr>
        <w:t>міської</w:t>
      </w:r>
      <w:r w:rsidRPr="00571A21">
        <w:rPr>
          <w:rFonts w:ascii="Times New Roman" w:eastAsia="Times New Roman" w:hAnsi="Times New Roman" w:cs="Times New Roman"/>
          <w:color w:val="000000"/>
          <w:sz w:val="24"/>
          <w:szCs w:val="24"/>
        </w:rPr>
        <w:t xml:space="preserve"> територіальної громади залучено місцевих податків і зборів, у 2,1 рази більше проти 2022 року, що становить 25,0% від отриманих податкових надходжень за відповідний період (у </w:t>
      </w:r>
      <w:proofErr w:type="spellStart"/>
      <w:r w:rsidRPr="00571A21">
        <w:rPr>
          <w:rFonts w:ascii="Times New Roman" w:eastAsia="Times New Roman" w:hAnsi="Times New Roman" w:cs="Times New Roman"/>
          <w:color w:val="000000"/>
          <w:sz w:val="24"/>
          <w:szCs w:val="24"/>
        </w:rPr>
        <w:t>т.ч</w:t>
      </w:r>
      <w:proofErr w:type="spellEnd"/>
      <w:r w:rsidRPr="00571A21">
        <w:rPr>
          <w:rFonts w:ascii="Times New Roman" w:eastAsia="Times New Roman" w:hAnsi="Times New Roman" w:cs="Times New Roman"/>
          <w:color w:val="000000"/>
          <w:sz w:val="24"/>
          <w:szCs w:val="24"/>
        </w:rPr>
        <w:t>. питома вага отриманого податку на майно склала 12,6 %, а питома вага єдиного податку – відповідно 12,5% у фактичних податкових надходженнях за рік)</w:t>
      </w:r>
    </w:p>
    <w:p w14:paraId="0379D945"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За 2024 рік надходження місцевих податків і зборів збільшилося проти 2023 року на 29,0%, що склало 25,6% всіх податкових надходжень, залучених за рік, або 21,3% власних доходів (без трансфертів).</w:t>
      </w:r>
    </w:p>
    <w:p w14:paraId="7490E708"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lastRenderedPageBreak/>
        <w:t>У 2025 році планується залучити місцевих податків і зборів на 22,3% менше порівняно із залученими у 2024 році.</w:t>
      </w:r>
    </w:p>
    <w:p w14:paraId="75FC1C3B" w14:textId="77777777" w:rsid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Рентна плата</w:t>
      </w:r>
      <w:r>
        <w:rPr>
          <w:rFonts w:ascii="Times New Roman" w:eastAsia="Times New Roman" w:hAnsi="Times New Roman" w:cs="Times New Roman"/>
          <w:color w:val="000000"/>
          <w:sz w:val="24"/>
          <w:szCs w:val="24"/>
        </w:rPr>
        <w:t xml:space="preserve"> в податкових надходженнях склала відповідно за 2021 рік - 11,0%, за 2022 рік – 12,0%, за 2023 рік – 8,0%, за 2024 рік – 15,5%. В планових податкових надходженнях запланований обсяг рентної плати складає 17,3%.</w:t>
      </w:r>
    </w:p>
    <w:p w14:paraId="63D40D3A" w14:textId="77777777" w:rsidR="00571A21" w:rsidRDefault="00571A21" w:rsidP="00571A21">
      <w:pPr>
        <w:ind w:firstLine="567"/>
        <w:jc w:val="both"/>
        <w:rPr>
          <w:rFonts w:ascii="Times New Roman" w:eastAsia="Times New Roman" w:hAnsi="Times New Roman" w:cs="Times New Roman"/>
          <w:color w:val="000000"/>
          <w:sz w:val="24"/>
          <w:szCs w:val="24"/>
        </w:rPr>
      </w:pPr>
    </w:p>
    <w:p w14:paraId="590C4568" w14:textId="77777777" w:rsidR="00571A21" w:rsidRDefault="00571A21" w:rsidP="00571A21">
      <w:pPr>
        <w:tabs>
          <w:tab w:val="left" w:pos="851"/>
        </w:tabs>
        <w:spacing w:line="240" w:lineRule="auto"/>
        <w:jc w:val="both"/>
        <w:rPr>
          <w:rFonts w:ascii="Times New Roman" w:eastAsia="Times New Roman" w:hAnsi="Times New Roman" w:cs="Times New Roman"/>
          <w:sz w:val="24"/>
          <w:szCs w:val="24"/>
        </w:rPr>
      </w:pPr>
    </w:p>
    <w:p w14:paraId="46CF90BB" w14:textId="77777777" w:rsidR="00571A21" w:rsidRDefault="00571A21" w:rsidP="00571A21">
      <w:pPr>
        <w:tabs>
          <w:tab w:val="left" w:pos="851"/>
        </w:tabs>
        <w:spacing w:line="240" w:lineRule="auto"/>
        <w:ind w:left="709" w:firstLine="425"/>
        <w:jc w:val="both"/>
        <w:rPr>
          <w:rFonts w:ascii="Times New Roman" w:eastAsia="Times New Roman" w:hAnsi="Times New Roman" w:cs="Times New Roman"/>
          <w:sz w:val="24"/>
          <w:szCs w:val="24"/>
        </w:rPr>
      </w:pPr>
      <w:r>
        <w:rPr>
          <w:noProof/>
        </w:rPr>
        <w:drawing>
          <wp:inline distT="0" distB="0" distL="0" distR="0" wp14:anchorId="153A8CC4" wp14:editId="02370217">
            <wp:extent cx="5374640" cy="2926080"/>
            <wp:effectExtent l="0" t="0" r="16510" b="7620"/>
            <wp:docPr id="2138672650" name="Діаграма 2138672650"/>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23F029A1" w14:textId="77777777" w:rsidR="00571A21" w:rsidRDefault="00571A21" w:rsidP="00571A21">
      <w:pPr>
        <w:tabs>
          <w:tab w:val="left" w:pos="851"/>
        </w:tabs>
        <w:spacing w:line="240" w:lineRule="auto"/>
        <w:ind w:left="1134"/>
        <w:jc w:val="both"/>
        <w:rPr>
          <w:rFonts w:ascii="Times New Roman" w:eastAsia="Times New Roman" w:hAnsi="Times New Roman" w:cs="Times New Roman"/>
          <w:sz w:val="24"/>
          <w:szCs w:val="24"/>
        </w:rPr>
      </w:pPr>
      <w:r>
        <w:rPr>
          <w:noProof/>
        </w:rPr>
        <w:drawing>
          <wp:inline distT="0" distB="0" distL="0" distR="0" wp14:anchorId="1357D964" wp14:editId="2C3B8B2D">
            <wp:extent cx="5374640" cy="2926080"/>
            <wp:effectExtent l="0" t="0" r="16510" b="7620"/>
            <wp:docPr id="2138672651" name="Діаграма 2138672651"/>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4F79DB35" w14:textId="77777777" w:rsidR="00571A21" w:rsidRDefault="00571A21" w:rsidP="00571A21">
      <w:pPr>
        <w:tabs>
          <w:tab w:val="left" w:pos="851"/>
        </w:tabs>
        <w:spacing w:line="240" w:lineRule="auto"/>
        <w:ind w:left="1134"/>
        <w:jc w:val="both"/>
        <w:rPr>
          <w:rFonts w:ascii="Times New Roman" w:eastAsia="Times New Roman" w:hAnsi="Times New Roman" w:cs="Times New Roman"/>
          <w:sz w:val="24"/>
          <w:szCs w:val="24"/>
        </w:rPr>
      </w:pPr>
      <w:r>
        <w:rPr>
          <w:noProof/>
        </w:rPr>
        <w:lastRenderedPageBreak/>
        <w:drawing>
          <wp:inline distT="0" distB="0" distL="0" distR="0" wp14:anchorId="03571086" wp14:editId="3E21899F">
            <wp:extent cx="5271135" cy="3013544"/>
            <wp:effectExtent l="0" t="0" r="5715" b="15875"/>
            <wp:docPr id="2138672652" name="Діаграма 2138672652"/>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10DB524E" w14:textId="77777777" w:rsidR="00571A21" w:rsidRDefault="00571A21" w:rsidP="00571A21">
      <w:pPr>
        <w:tabs>
          <w:tab w:val="left" w:pos="851"/>
        </w:tabs>
        <w:spacing w:line="240" w:lineRule="auto"/>
        <w:ind w:firstLine="1134"/>
        <w:jc w:val="both"/>
        <w:rPr>
          <w:rFonts w:ascii="Times New Roman" w:eastAsia="Times New Roman" w:hAnsi="Times New Roman" w:cs="Times New Roman"/>
          <w:sz w:val="24"/>
          <w:szCs w:val="24"/>
        </w:rPr>
      </w:pPr>
      <w:r>
        <w:rPr>
          <w:noProof/>
        </w:rPr>
        <w:drawing>
          <wp:inline distT="0" distB="0" distL="0" distR="0" wp14:anchorId="27A9614B" wp14:editId="28064D7E">
            <wp:extent cx="5271135" cy="3005593"/>
            <wp:effectExtent l="0" t="0" r="5715" b="4445"/>
            <wp:docPr id="334606390" name="Диаграмма 4">
              <a:extLst xmlns:a="http://schemas.openxmlformats.org/drawingml/2006/main">
                <a:ext uri="{FF2B5EF4-FFF2-40B4-BE49-F238E27FC236}">
                  <a16:creationId xmlns:a16="http://schemas.microsoft.com/office/drawing/2014/main" id="{E31ED086-B576-68A0-AD43-72452CF79C4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48F129D7" w14:textId="77777777" w:rsidR="00571A21" w:rsidRDefault="00571A21" w:rsidP="00571A21">
      <w:pPr>
        <w:tabs>
          <w:tab w:val="left" w:pos="851"/>
        </w:tabs>
        <w:spacing w:line="240" w:lineRule="auto"/>
        <w:ind w:left="1134"/>
        <w:jc w:val="both"/>
        <w:rPr>
          <w:rFonts w:ascii="Times New Roman" w:eastAsia="Times New Roman" w:hAnsi="Times New Roman" w:cs="Times New Roman"/>
          <w:sz w:val="24"/>
          <w:szCs w:val="24"/>
        </w:rPr>
      </w:pPr>
    </w:p>
    <w:p w14:paraId="66DEFD16" w14:textId="77777777" w:rsidR="00571A21" w:rsidRDefault="00571A21" w:rsidP="00571A21">
      <w:pPr>
        <w:tabs>
          <w:tab w:val="left" w:pos="851"/>
        </w:tabs>
        <w:spacing w:line="240" w:lineRule="auto"/>
        <w:jc w:val="both"/>
        <w:rPr>
          <w:rFonts w:ascii="Times New Roman" w:eastAsia="Times New Roman" w:hAnsi="Times New Roman" w:cs="Times New Roman"/>
          <w:sz w:val="24"/>
          <w:szCs w:val="24"/>
        </w:rPr>
      </w:pPr>
    </w:p>
    <w:p w14:paraId="13A028FC" w14:textId="0611DEBD" w:rsidR="00571A21" w:rsidRDefault="00571A21" w:rsidP="00571A21">
      <w:pPr>
        <w:keepNext/>
        <w:pBdr>
          <w:top w:val="nil"/>
          <w:left w:val="nil"/>
          <w:bottom w:val="nil"/>
          <w:right w:val="nil"/>
          <w:between w:val="nil"/>
        </w:pBdr>
        <w:spacing w:after="200"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Рисунок 2.3 – Структура податкових надходжень 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територіальної громади, %</w:t>
      </w:r>
    </w:p>
    <w:p w14:paraId="025105EC" w14:textId="77777777" w:rsidR="00571A21" w:rsidRDefault="00571A21" w:rsidP="00571A21">
      <w:pPr>
        <w:keepNext/>
        <w:pBdr>
          <w:top w:val="nil"/>
          <w:left w:val="nil"/>
          <w:bottom w:val="nil"/>
          <w:right w:val="nil"/>
          <w:between w:val="nil"/>
        </w:pBdr>
        <w:spacing w:after="200" w:line="240" w:lineRule="auto"/>
        <w:jc w:val="center"/>
        <w:rPr>
          <w:rFonts w:ascii="Times New Roman" w:eastAsia="Times New Roman" w:hAnsi="Times New Roman" w:cs="Times New Roman"/>
          <w:b/>
          <w:color w:val="000000"/>
          <w:sz w:val="24"/>
          <w:szCs w:val="24"/>
        </w:rPr>
      </w:pPr>
    </w:p>
    <w:p w14:paraId="795CCEF3" w14:textId="77777777" w:rsidR="00571A21" w:rsidRDefault="00571A21" w:rsidP="00571A21">
      <w:pPr>
        <w:pBdr>
          <w:top w:val="nil"/>
          <w:left w:val="nil"/>
          <w:bottom w:val="nil"/>
          <w:right w:val="nil"/>
          <w:between w:val="nil"/>
        </w:pBdr>
        <w:spacing w:line="240" w:lineRule="auto"/>
        <w:ind w:left="567" w:firstLine="567"/>
        <w:jc w:val="both"/>
        <w:rPr>
          <w:rFonts w:ascii="Times New Roman" w:eastAsia="Times New Roman" w:hAnsi="Times New Roman" w:cs="Times New Roman"/>
          <w:b/>
          <w:color w:val="000000"/>
          <w:sz w:val="24"/>
          <w:szCs w:val="24"/>
        </w:rPr>
      </w:pPr>
    </w:p>
    <w:p w14:paraId="787C4486" w14:textId="77777777" w:rsidR="00571A21" w:rsidRDefault="00571A21" w:rsidP="00571A21">
      <w:pPr>
        <w:shd w:val="clear" w:color="auto" w:fill="FBE4D5"/>
        <w:spacing w:line="240" w:lineRule="auto"/>
        <w:ind w:firstLine="567"/>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Ризики: </w:t>
      </w:r>
    </w:p>
    <w:p w14:paraId="525DD060" w14:textId="77777777" w:rsidR="00571A21" w:rsidRDefault="00571A21" w:rsidP="00571A21">
      <w:pPr>
        <w:numPr>
          <w:ilvl w:val="0"/>
          <w:numId w:val="40"/>
        </w:numPr>
        <w:pBdr>
          <w:top w:val="nil"/>
          <w:left w:val="nil"/>
          <w:bottom w:val="nil"/>
          <w:right w:val="nil"/>
          <w:between w:val="nil"/>
        </w:pBdr>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Відсутність, внаслідок продовження військових дій, умов і можливостей створення нових робочих місць для забезпечення сталої економічної ситуації в громаді;</w:t>
      </w:r>
    </w:p>
    <w:p w14:paraId="740FCAEA" w14:textId="77777777" w:rsidR="00571A21" w:rsidRDefault="00571A21" w:rsidP="00571A21">
      <w:pPr>
        <w:numPr>
          <w:ilvl w:val="0"/>
          <w:numId w:val="40"/>
        </w:numPr>
        <w:pBdr>
          <w:top w:val="nil"/>
          <w:left w:val="nil"/>
          <w:bottom w:val="nil"/>
          <w:right w:val="nil"/>
          <w:between w:val="nil"/>
        </w:pBdr>
        <w:ind w:left="0" w:firstLine="567"/>
        <w:jc w:val="both"/>
        <w:rPr>
          <w:rFonts w:ascii="Times New Roman" w:eastAsia="Times New Roman" w:hAnsi="Times New Roman" w:cs="Times New Roman"/>
          <w:color w:val="1F4E79"/>
          <w:sz w:val="24"/>
          <w:szCs w:val="24"/>
        </w:rPr>
      </w:pPr>
      <w:r>
        <w:rPr>
          <w:rFonts w:ascii="Times New Roman" w:eastAsia="Times New Roman" w:hAnsi="Times New Roman" w:cs="Times New Roman"/>
          <w:color w:val="000000"/>
          <w:sz w:val="24"/>
          <w:szCs w:val="24"/>
        </w:rPr>
        <w:t>Потенційна можливість значних втрат податкових надходжень внаслідок коливання економічної кон’юнктури в громаді</w:t>
      </w:r>
      <w:r>
        <w:rPr>
          <w:rFonts w:ascii="Times New Roman" w:eastAsia="Times New Roman" w:hAnsi="Times New Roman" w:cs="Times New Roman"/>
          <w:color w:val="1F4E79"/>
          <w:sz w:val="24"/>
          <w:szCs w:val="24"/>
        </w:rPr>
        <w:t>;</w:t>
      </w:r>
    </w:p>
    <w:p w14:paraId="1CE85D42" w14:textId="77777777" w:rsidR="00571A21" w:rsidRDefault="00571A21" w:rsidP="00571A21">
      <w:pPr>
        <w:numPr>
          <w:ilvl w:val="0"/>
          <w:numId w:val="40"/>
        </w:numPr>
        <w:pBdr>
          <w:top w:val="nil"/>
          <w:left w:val="nil"/>
          <w:bottom w:val="nil"/>
          <w:right w:val="nil"/>
          <w:between w:val="nil"/>
        </w:pBdr>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Потенційна можливість втрати часткової спроможності виконання бюджетних повноважень за зростання залежності бюджету громади від податків з доходів працівників бюджетної сфери;</w:t>
      </w:r>
    </w:p>
    <w:p w14:paraId="194E7656" w14:textId="77777777" w:rsidR="00571A21" w:rsidRDefault="00571A21" w:rsidP="00571A21">
      <w:pPr>
        <w:numPr>
          <w:ilvl w:val="0"/>
          <w:numId w:val="40"/>
        </w:numPr>
        <w:pBdr>
          <w:top w:val="nil"/>
          <w:left w:val="nil"/>
          <w:bottom w:val="nil"/>
          <w:right w:val="nil"/>
          <w:between w:val="nil"/>
        </w:pBdr>
        <w:ind w:hanging="152"/>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Ризик втрат місцевих податків і зборів при продовженні дії режиму воєнного стану.</w:t>
      </w:r>
    </w:p>
    <w:p w14:paraId="721E6E0C" w14:textId="77777777" w:rsidR="00571A21" w:rsidRDefault="00571A21" w:rsidP="00571A21">
      <w:pPr>
        <w:pBdr>
          <w:top w:val="nil"/>
          <w:left w:val="nil"/>
          <w:bottom w:val="nil"/>
          <w:right w:val="nil"/>
          <w:between w:val="nil"/>
        </w:pBdr>
        <w:ind w:firstLine="567"/>
        <w:jc w:val="both"/>
        <w:rPr>
          <w:rFonts w:ascii="Times New Roman" w:eastAsia="Times New Roman" w:hAnsi="Times New Roman" w:cs="Times New Roman"/>
          <w:color w:val="000000"/>
          <w:sz w:val="24"/>
          <w:szCs w:val="24"/>
        </w:rPr>
      </w:pPr>
    </w:p>
    <w:p w14:paraId="1470B407" w14:textId="77777777" w:rsidR="00571A21" w:rsidRDefault="00571A21" w:rsidP="00571A21">
      <w:pPr>
        <w:shd w:val="clear" w:color="auto" w:fill="DEEAF6"/>
        <w:ind w:firstLine="567"/>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Неподаткові надходження</w:t>
      </w:r>
    </w:p>
    <w:p w14:paraId="42B73926"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цілому обсяг </w:t>
      </w:r>
      <w:r w:rsidRPr="00571A21">
        <w:rPr>
          <w:rFonts w:ascii="Times New Roman" w:eastAsia="Times New Roman" w:hAnsi="Times New Roman" w:cs="Times New Roman"/>
          <w:color w:val="000000"/>
          <w:sz w:val="24"/>
          <w:szCs w:val="24"/>
        </w:rPr>
        <w:t>неподаткових надходжень</w:t>
      </w:r>
      <w:r>
        <w:rPr>
          <w:rFonts w:ascii="Times New Roman" w:eastAsia="Times New Roman" w:hAnsi="Times New Roman" w:cs="Times New Roman"/>
          <w:color w:val="000000"/>
          <w:sz w:val="24"/>
          <w:szCs w:val="24"/>
        </w:rPr>
        <w:t xml:space="preserve"> до бюджету громади у 2022 році порівняно з показниками 2021 року збільшився на 39,3% і склав 5,4% в загальному обсязі власних надходжень до бюджету (без урахування міжбюджетних трансфертів) проти 2,7% у 2021 році, що обумовлене зростанням </w:t>
      </w:r>
      <w:r w:rsidRPr="00571A21">
        <w:rPr>
          <w:rFonts w:ascii="Times New Roman" w:eastAsia="Times New Roman" w:hAnsi="Times New Roman" w:cs="Times New Roman"/>
          <w:color w:val="000000"/>
          <w:sz w:val="24"/>
          <w:szCs w:val="24"/>
        </w:rPr>
        <w:t xml:space="preserve">власних надходжень бюджетних установ </w:t>
      </w:r>
      <w:r>
        <w:rPr>
          <w:rFonts w:ascii="Times New Roman" w:eastAsia="Times New Roman" w:hAnsi="Times New Roman" w:cs="Times New Roman"/>
          <w:color w:val="000000"/>
          <w:sz w:val="24"/>
          <w:szCs w:val="24"/>
        </w:rPr>
        <w:t>на 44,4% порівняно з 2021 роком</w:t>
      </w:r>
      <w:r w:rsidRPr="00571A21">
        <w:rPr>
          <w:rFonts w:ascii="Times New Roman" w:eastAsia="Times New Roman" w:hAnsi="Times New Roman" w:cs="Times New Roman"/>
          <w:color w:val="000000"/>
          <w:sz w:val="24"/>
          <w:szCs w:val="24"/>
        </w:rPr>
        <w:t xml:space="preserve"> за рахунок отриманих благодійних внесків та гуманітарної допомоги від різних донорів, у </w:t>
      </w:r>
      <w:proofErr w:type="spellStart"/>
      <w:r w:rsidRPr="00571A21">
        <w:rPr>
          <w:rFonts w:ascii="Times New Roman" w:eastAsia="Times New Roman" w:hAnsi="Times New Roman" w:cs="Times New Roman"/>
          <w:color w:val="000000"/>
          <w:sz w:val="24"/>
          <w:szCs w:val="24"/>
        </w:rPr>
        <w:t>т.ч</w:t>
      </w:r>
      <w:proofErr w:type="spellEnd"/>
      <w:r w:rsidRPr="00571A21">
        <w:rPr>
          <w:rFonts w:ascii="Times New Roman" w:eastAsia="Times New Roman" w:hAnsi="Times New Roman" w:cs="Times New Roman"/>
          <w:color w:val="000000"/>
          <w:sz w:val="24"/>
          <w:szCs w:val="24"/>
        </w:rPr>
        <w:t xml:space="preserve">. у натуральній формі. </w:t>
      </w:r>
    </w:p>
    <w:p w14:paraId="0A184106"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 xml:space="preserve">Наявні </w:t>
      </w:r>
      <w:r>
        <w:rPr>
          <w:rFonts w:ascii="Times New Roman" w:eastAsia="Times New Roman" w:hAnsi="Times New Roman" w:cs="Times New Roman"/>
          <w:color w:val="000000"/>
          <w:sz w:val="24"/>
          <w:szCs w:val="24"/>
        </w:rPr>
        <w:t xml:space="preserve">у 2022 році </w:t>
      </w:r>
      <w:r w:rsidRPr="00571A21">
        <w:rPr>
          <w:rFonts w:ascii="Times New Roman" w:eastAsia="Times New Roman" w:hAnsi="Times New Roman" w:cs="Times New Roman"/>
          <w:color w:val="000000"/>
          <w:sz w:val="24"/>
          <w:szCs w:val="24"/>
        </w:rPr>
        <w:t>втрати</w:t>
      </w:r>
      <w:r>
        <w:rPr>
          <w:rFonts w:ascii="Times New Roman" w:eastAsia="Times New Roman" w:hAnsi="Times New Roman" w:cs="Times New Roman"/>
          <w:color w:val="000000"/>
          <w:sz w:val="24"/>
          <w:szCs w:val="24"/>
        </w:rPr>
        <w:t xml:space="preserve"> надходжень адміністративного збору за державну реєстрацію речових прав на нерухоме майно, плати за надання інших адміністративних послуг, адміністративного збору за проведення державної реєстрації юридичних осіб, фізичних осіб - підприємців та громадських формувань були обумовлені тимчасовою відсутністю доступу до відповідних реєстрів через введення воєнного стану. </w:t>
      </w:r>
    </w:p>
    <w:p w14:paraId="5F832AF7"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Обсяг отриманих у 2023 році власних надходжень бюджетних установ складає 92,9% всіх неподаткових надходжень або 7,9% від отриманих за 2023 рік власних доходів бюджету (без урахування міжбюджетних трансфертів).</w:t>
      </w:r>
    </w:p>
    <w:p w14:paraId="461430E1" w14:textId="77777777" w:rsidR="00571A21" w:rsidRPr="00571A21" w:rsidRDefault="00571A21" w:rsidP="00571A21">
      <w:pPr>
        <w:ind w:firstLine="567"/>
        <w:jc w:val="both"/>
        <w:rPr>
          <w:rFonts w:ascii="Times New Roman" w:eastAsia="Times New Roman" w:hAnsi="Times New Roman" w:cs="Times New Roman"/>
          <w:color w:val="000000"/>
          <w:sz w:val="24"/>
          <w:szCs w:val="24"/>
        </w:rPr>
      </w:pPr>
      <w:r w:rsidRPr="00571A21">
        <w:rPr>
          <w:rFonts w:ascii="Times New Roman" w:eastAsia="Times New Roman" w:hAnsi="Times New Roman" w:cs="Times New Roman"/>
          <w:color w:val="000000"/>
          <w:sz w:val="24"/>
          <w:szCs w:val="24"/>
        </w:rPr>
        <w:t xml:space="preserve">Протягом 2023 року обсяг неподаткових надходжень в цілому збільшився в 2,4 рази проти отриманих у 2022 році,  за 2024 рік неподаткових надходжень залучено у 2,5 рази більше проти отриманих за 2023 рік внаслідок збереження тенденції збільшення власних надходжень бюджетних установ.  </w:t>
      </w:r>
    </w:p>
    <w:p w14:paraId="0FA3F7D7" w14:textId="77777777" w:rsidR="00571A21" w:rsidRDefault="00571A21" w:rsidP="00571A21">
      <w:pPr>
        <w:ind w:firstLine="567"/>
        <w:jc w:val="both"/>
        <w:rPr>
          <w:rFonts w:ascii="Times New Roman" w:eastAsia="Times New Roman" w:hAnsi="Times New Roman" w:cs="Times New Roman"/>
          <w:sz w:val="24"/>
          <w:szCs w:val="24"/>
        </w:rPr>
      </w:pPr>
    </w:p>
    <w:p w14:paraId="2067AD41" w14:textId="77777777" w:rsidR="00571A21" w:rsidRDefault="00571A21" w:rsidP="00571A21">
      <w:pPr>
        <w:shd w:val="clear" w:color="auto" w:fill="FBE4D5"/>
        <w:ind w:firstLine="567"/>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Ризики:</w:t>
      </w:r>
    </w:p>
    <w:p w14:paraId="446E484A" w14:textId="77777777" w:rsidR="00571A21" w:rsidRDefault="00571A21" w:rsidP="00571A21">
      <w:pPr>
        <w:numPr>
          <w:ilvl w:val="0"/>
          <w:numId w:val="41"/>
        </w:numPr>
        <w:pBdr>
          <w:top w:val="nil"/>
          <w:left w:val="nil"/>
          <w:bottom w:val="nil"/>
          <w:right w:val="nil"/>
          <w:between w:val="nil"/>
        </w:pBdr>
        <w:ind w:left="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Ризик подальших втрат неподаткових надходжень від надання адміністративних послуг при продовженні дії режиму воєнного стану;</w:t>
      </w:r>
    </w:p>
    <w:p w14:paraId="55D82921" w14:textId="77777777" w:rsidR="00571A21" w:rsidRDefault="00571A21" w:rsidP="00571A21">
      <w:pPr>
        <w:numPr>
          <w:ilvl w:val="0"/>
          <w:numId w:val="41"/>
        </w:numPr>
        <w:pBdr>
          <w:top w:val="nil"/>
          <w:left w:val="nil"/>
          <w:bottom w:val="nil"/>
          <w:right w:val="nil"/>
          <w:between w:val="nil"/>
        </w:pBdr>
        <w:ind w:left="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Потенційно можливе зменшення обсягу власних надходжень бюджетних установ у разі припинення або значного скорочення благодійних внесків та гуманітарної допомоги від різних донорів.</w:t>
      </w:r>
    </w:p>
    <w:p w14:paraId="60AEC68E" w14:textId="77777777" w:rsidR="00571A21" w:rsidRDefault="00571A21" w:rsidP="00571A21">
      <w:pPr>
        <w:ind w:firstLine="567"/>
        <w:jc w:val="both"/>
        <w:rPr>
          <w:rFonts w:ascii="Times New Roman" w:eastAsia="Times New Roman" w:hAnsi="Times New Roman" w:cs="Times New Roman"/>
          <w:sz w:val="24"/>
          <w:szCs w:val="24"/>
        </w:rPr>
      </w:pPr>
    </w:p>
    <w:p w14:paraId="2C04212F" w14:textId="77777777" w:rsidR="00571A21" w:rsidRDefault="00571A21" w:rsidP="00571A21">
      <w:pPr>
        <w:shd w:val="clear" w:color="auto" w:fill="DEEAF6"/>
        <w:ind w:firstLine="567"/>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Видатки</w:t>
      </w:r>
    </w:p>
    <w:p w14:paraId="3579DB9F" w14:textId="20181E66" w:rsidR="00571A21" w:rsidRDefault="00571A21" w:rsidP="00571A21">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Структура видатків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b/>
          <w:sz w:val="24"/>
          <w:szCs w:val="24"/>
        </w:rPr>
        <w:t xml:space="preserve"> </w:t>
      </w:r>
      <w:r w:rsidR="00B43F52">
        <w:rPr>
          <w:rFonts w:ascii="Times New Roman" w:eastAsia="Times New Roman" w:hAnsi="Times New Roman" w:cs="Times New Roman"/>
          <w:sz w:val="24"/>
          <w:szCs w:val="24"/>
        </w:rPr>
        <w:t>ТГ</w:t>
      </w:r>
      <w:r>
        <w:rPr>
          <w:rFonts w:ascii="Times New Roman" w:eastAsia="Times New Roman" w:hAnsi="Times New Roman" w:cs="Times New Roman"/>
          <w:sz w:val="24"/>
          <w:szCs w:val="24"/>
        </w:rPr>
        <w:t xml:space="preserve"> за функціональною класифікацією зазнала певних змін. Основними сферами витрат залишаються: освіта, державне управління, соціальний захист та соціальне забезпечення та ЖКГ. </w:t>
      </w:r>
    </w:p>
    <w:p w14:paraId="1EEB2A8C" w14:textId="77777777" w:rsidR="00571A21" w:rsidRDefault="00571A21" w:rsidP="00571A21">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За 2023 рік видатки на фінансування основних бюджетних галузей (освіта, охорона здоров'я, соціальний захист та соціальне забезпечення, культура і мистецтво, фізична культура і спорт, державне управління) складають 86,3% у загальному обсязі фактичних річних видаткових показників на 2023 рік.</w:t>
      </w:r>
    </w:p>
    <w:p w14:paraId="3ECBF0C9" w14:textId="77777777" w:rsidR="00571A21" w:rsidRDefault="00571A21" w:rsidP="00571A21">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 2024 році на фінансування  основних бюджетних галузей спрямовано 70,9% всіх річних витрат.</w:t>
      </w:r>
    </w:p>
    <w:p w14:paraId="30E12424" w14:textId="77777777" w:rsidR="00571A21" w:rsidRDefault="00571A21" w:rsidP="00571A21">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 2025 році планується спрямувати на фінансування основних бюджетних галузей 85,1% всіх річних планових видатків.</w:t>
      </w:r>
    </w:p>
    <w:p w14:paraId="483439BE" w14:textId="77777777" w:rsidR="00571A21" w:rsidRDefault="00571A21" w:rsidP="00571A21">
      <w:pPr>
        <w:spacing w:line="240" w:lineRule="auto"/>
        <w:ind w:firstLine="567"/>
        <w:jc w:val="both"/>
      </w:pPr>
      <w:r>
        <w:rPr>
          <w:noProof/>
        </w:rPr>
        <w:lastRenderedPageBreak/>
        <w:drawing>
          <wp:inline distT="0" distB="0" distL="0" distR="0" wp14:anchorId="14D7AD0C" wp14:editId="311669C5">
            <wp:extent cx="5351780" cy="2782956"/>
            <wp:effectExtent l="0" t="0" r="1270" b="17780"/>
            <wp:docPr id="2138672654" name="Діаграма 2138672654"/>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1697FE80" w14:textId="77777777" w:rsidR="00571A21" w:rsidRDefault="00571A21" w:rsidP="00571A21">
      <w:pPr>
        <w:spacing w:line="240" w:lineRule="auto"/>
        <w:ind w:firstLine="567"/>
        <w:jc w:val="both"/>
      </w:pPr>
      <w:r>
        <w:rPr>
          <w:noProof/>
        </w:rPr>
        <w:drawing>
          <wp:inline distT="0" distB="0" distL="0" distR="0" wp14:anchorId="43E47E30" wp14:editId="2FC9C630">
            <wp:extent cx="5351780" cy="2814762"/>
            <wp:effectExtent l="0" t="0" r="1270" b="5080"/>
            <wp:docPr id="2138672655" name="Діаграма 2138672655"/>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600B2B1F" w14:textId="77777777" w:rsidR="00571A21" w:rsidRDefault="00571A21" w:rsidP="00571A21">
      <w:pPr>
        <w:spacing w:line="240" w:lineRule="auto"/>
        <w:ind w:firstLine="567"/>
        <w:jc w:val="both"/>
      </w:pPr>
    </w:p>
    <w:p w14:paraId="27822E10" w14:textId="77777777" w:rsidR="00571A21" w:rsidRDefault="00571A21" w:rsidP="00571A21">
      <w:pPr>
        <w:spacing w:line="240" w:lineRule="auto"/>
        <w:ind w:firstLine="567"/>
        <w:jc w:val="both"/>
      </w:pPr>
      <w:r>
        <w:rPr>
          <w:noProof/>
        </w:rPr>
        <w:drawing>
          <wp:inline distT="0" distB="0" distL="0" distR="0" wp14:anchorId="6AC4F59A" wp14:editId="210F10CE">
            <wp:extent cx="5351780" cy="2870421"/>
            <wp:effectExtent l="0" t="0" r="1270" b="6350"/>
            <wp:docPr id="2138672656" name="Діаграма 2138672656"/>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482DE192" w14:textId="77777777" w:rsidR="00571A21" w:rsidRDefault="00571A21" w:rsidP="00571A21">
      <w:pPr>
        <w:spacing w:line="240" w:lineRule="auto"/>
        <w:ind w:firstLine="567"/>
        <w:jc w:val="both"/>
      </w:pPr>
    </w:p>
    <w:p w14:paraId="23337C00" w14:textId="77777777" w:rsidR="00571A21" w:rsidRDefault="00571A21" w:rsidP="00571A21">
      <w:pPr>
        <w:spacing w:line="240" w:lineRule="auto"/>
        <w:ind w:firstLine="567"/>
        <w:jc w:val="both"/>
      </w:pPr>
    </w:p>
    <w:p w14:paraId="0928DD4D" w14:textId="77777777" w:rsidR="00571A21" w:rsidRDefault="00571A21" w:rsidP="00571A21">
      <w:pPr>
        <w:spacing w:line="240" w:lineRule="auto"/>
        <w:ind w:firstLine="567"/>
        <w:jc w:val="both"/>
      </w:pPr>
    </w:p>
    <w:p w14:paraId="7FBE8984" w14:textId="77777777" w:rsidR="00571A21" w:rsidRDefault="00571A21" w:rsidP="00571A21">
      <w:pPr>
        <w:spacing w:line="240" w:lineRule="auto"/>
        <w:ind w:firstLine="567"/>
        <w:jc w:val="both"/>
        <w:rPr>
          <w:rFonts w:ascii="Times New Roman" w:eastAsia="Times New Roman" w:hAnsi="Times New Roman" w:cs="Times New Roman"/>
          <w:sz w:val="24"/>
          <w:szCs w:val="24"/>
        </w:rPr>
      </w:pPr>
      <w:r>
        <w:rPr>
          <w:noProof/>
        </w:rPr>
        <w:lastRenderedPageBreak/>
        <w:drawing>
          <wp:inline distT="0" distB="0" distL="0" distR="0" wp14:anchorId="5A046C0D" wp14:editId="76B217EB">
            <wp:extent cx="5446395" cy="2806810"/>
            <wp:effectExtent l="0" t="0" r="1905" b="12700"/>
            <wp:docPr id="1282442434" name="Диаграмма 5">
              <a:extLst xmlns:a="http://schemas.openxmlformats.org/drawingml/2006/main">
                <a:ext uri="{FF2B5EF4-FFF2-40B4-BE49-F238E27FC236}">
                  <a16:creationId xmlns:a16="http://schemas.microsoft.com/office/drawing/2014/main" id="{9DF26C59-C0E8-BF35-803C-3E01D27EEFD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4BAE9625" w14:textId="77777777" w:rsidR="00571A21" w:rsidRDefault="00571A21" w:rsidP="00571A21">
      <w:pPr>
        <w:keepNext/>
        <w:pBdr>
          <w:top w:val="nil"/>
          <w:left w:val="nil"/>
          <w:bottom w:val="nil"/>
          <w:right w:val="nil"/>
          <w:between w:val="nil"/>
        </w:pBdr>
        <w:spacing w:after="200" w:line="240" w:lineRule="auto"/>
        <w:rPr>
          <w:rFonts w:ascii="Times New Roman" w:eastAsia="Times New Roman" w:hAnsi="Times New Roman" w:cs="Times New Roman"/>
          <w:b/>
          <w:color w:val="000000"/>
          <w:sz w:val="24"/>
          <w:szCs w:val="24"/>
        </w:rPr>
      </w:pPr>
    </w:p>
    <w:p w14:paraId="03C2F9C3" w14:textId="7916FEEB" w:rsidR="00571A21" w:rsidRPr="00B05BEA" w:rsidRDefault="00571A21" w:rsidP="00571A21">
      <w:pPr>
        <w:keepNext/>
        <w:pBdr>
          <w:top w:val="nil"/>
          <w:left w:val="nil"/>
          <w:bottom w:val="nil"/>
          <w:right w:val="nil"/>
          <w:between w:val="nil"/>
        </w:pBdr>
        <w:spacing w:after="200" w:line="240" w:lineRule="auto"/>
        <w:ind w:firstLine="567"/>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Рисунок 2.4 – Структура видатків 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територіальної громади за функціональною класифікацією, %</w:t>
      </w:r>
    </w:p>
    <w:p w14:paraId="69F46C07" w14:textId="77777777" w:rsidR="00571A21" w:rsidRDefault="00571A21" w:rsidP="00571A21">
      <w:pPr>
        <w:ind w:firstLine="567"/>
        <w:jc w:val="both"/>
        <w:rPr>
          <w:rFonts w:ascii="Times New Roman" w:eastAsia="Times New Roman" w:hAnsi="Times New Roman" w:cs="Times New Roman"/>
          <w:sz w:val="24"/>
          <w:szCs w:val="24"/>
        </w:rPr>
      </w:pPr>
    </w:p>
    <w:p w14:paraId="60E13F9A" w14:textId="2FA121F7" w:rsidR="00571A21" w:rsidRDefault="00571A21" w:rsidP="00571A21">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Структура видатків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 xml:space="preserve">територіальної громади за економічною класифікацією характеризується суттєвою питомою вагою поточних видатків. </w:t>
      </w:r>
    </w:p>
    <w:p w14:paraId="3C51E8D6" w14:textId="77777777" w:rsidR="00571A21" w:rsidRDefault="00571A21" w:rsidP="00571A21">
      <w:pPr>
        <w:ind w:firstLine="567"/>
        <w:jc w:val="both"/>
        <w:rPr>
          <w:rFonts w:ascii="Times New Roman" w:eastAsia="Times New Roman" w:hAnsi="Times New Roman" w:cs="Times New Roman"/>
          <w:sz w:val="24"/>
          <w:szCs w:val="24"/>
        </w:rPr>
      </w:pPr>
    </w:p>
    <w:p w14:paraId="2D5E372E" w14:textId="77777777" w:rsidR="00571A21" w:rsidRDefault="00571A21" w:rsidP="00571A21">
      <w:pPr>
        <w:ind w:firstLine="567"/>
        <w:jc w:val="both"/>
        <w:rPr>
          <w:rFonts w:ascii="Times New Roman" w:eastAsia="Times New Roman" w:hAnsi="Times New Roman" w:cs="Times New Roman"/>
          <w:sz w:val="24"/>
          <w:szCs w:val="24"/>
        </w:rPr>
      </w:pPr>
      <w:r>
        <w:rPr>
          <w:noProof/>
        </w:rPr>
        <w:drawing>
          <wp:inline distT="0" distB="0" distL="0" distR="0" wp14:anchorId="294C9379" wp14:editId="79C26198">
            <wp:extent cx="5279666" cy="2870420"/>
            <wp:effectExtent l="0" t="0" r="16510" b="6350"/>
            <wp:docPr id="1503697136" name="Диаграмма 1">
              <a:extLst xmlns:a="http://schemas.openxmlformats.org/drawingml/2006/main">
                <a:ext uri="{FF2B5EF4-FFF2-40B4-BE49-F238E27FC236}">
                  <a16:creationId xmlns:a16="http://schemas.microsoft.com/office/drawing/2014/main" id="{22E520CA-2C81-54E2-E464-71DD8B80C80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1277A699" w14:textId="77777777" w:rsidR="00571A21" w:rsidRDefault="00571A21" w:rsidP="00571A21">
      <w:pPr>
        <w:spacing w:line="240" w:lineRule="auto"/>
        <w:ind w:firstLine="567"/>
        <w:jc w:val="both"/>
        <w:rPr>
          <w:rFonts w:ascii="Times New Roman" w:eastAsia="Times New Roman" w:hAnsi="Times New Roman" w:cs="Times New Roman"/>
          <w:sz w:val="24"/>
          <w:szCs w:val="24"/>
        </w:rPr>
      </w:pPr>
    </w:p>
    <w:p w14:paraId="133EE89E" w14:textId="5A9AF67C" w:rsidR="00571A21" w:rsidRDefault="00571A21" w:rsidP="00571A21">
      <w:pPr>
        <w:keepNext/>
        <w:pBdr>
          <w:top w:val="nil"/>
          <w:left w:val="nil"/>
          <w:bottom w:val="nil"/>
          <w:right w:val="nil"/>
          <w:between w:val="nil"/>
        </w:pBdr>
        <w:spacing w:after="200"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Рисунок 2.5 – Структура видатків 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територіальної громади за економічною класифікацією, тис грн</w:t>
      </w:r>
    </w:p>
    <w:p w14:paraId="6F6EAF3E" w14:textId="77777777" w:rsidR="00571A21" w:rsidRDefault="00571A21" w:rsidP="00571A21">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Протягом 2021-2024 років в поточних видатках у бюджеті громади переважають видатки на зарплату працівників бюджетної сфери та оплату спожитих бюджетними установами енергоносіїв.</w:t>
      </w:r>
    </w:p>
    <w:p w14:paraId="0445C00F" w14:textId="3525B2EA" w:rsidR="00571A21" w:rsidRDefault="00571A21" w:rsidP="00571A21">
      <w:pPr>
        <w:ind w:firstLine="567"/>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Капітальні видатки</w:t>
      </w:r>
      <w:r>
        <w:rPr>
          <w:rFonts w:ascii="Times New Roman" w:eastAsia="Times New Roman" w:hAnsi="Times New Roman" w:cs="Times New Roman"/>
          <w:sz w:val="24"/>
          <w:szCs w:val="24"/>
        </w:rPr>
        <w:t xml:space="preserve"> у бюджеті громади на 2023 рік першочергово планувалися в обсязі 12,1 млн грн. Шляхом внесення змін до бюджету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територіальної громади на 2023 рік протягом року на капітальні видатки спрямовано 82,1 млн грн, що складає 28,4% обсягу фактичних річних видатків. </w:t>
      </w:r>
    </w:p>
    <w:p w14:paraId="02E5AD89" w14:textId="77777777" w:rsidR="00571A21" w:rsidRDefault="00571A21" w:rsidP="00571A21">
      <w:pPr>
        <w:ind w:firstLine="567"/>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lastRenderedPageBreak/>
        <w:t xml:space="preserve"> В фактичних видаткових показниках бюджету громади за 2024 рік капітальні видатки склали 28,3%.</w:t>
      </w:r>
    </w:p>
    <w:p w14:paraId="403F0915" w14:textId="77777777" w:rsidR="00571A21" w:rsidRDefault="00571A21" w:rsidP="00571A21">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Видатки на капітальне будівництво протягом 2024 року (як і у 2022-2023роках) не проводилися.</w:t>
      </w:r>
    </w:p>
    <w:p w14:paraId="4D4C39D4" w14:textId="77777777" w:rsidR="00571A21" w:rsidRDefault="00571A21" w:rsidP="00571A21">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00536AA3" w14:textId="7337B2D0" w:rsidR="00571A21" w:rsidRDefault="00571A21" w:rsidP="00571A21">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 бюджету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територіальної громади у 2022 та 2023 роках здійснювалися видатки на виконання програм і заходів, які пов’язані з військовою агресією РФ і є нетиповими та традиційно не фінансувалися з місцевого бюджету.</w:t>
      </w:r>
    </w:p>
    <w:p w14:paraId="1B2EA2EB" w14:textId="77777777" w:rsidR="00571A21" w:rsidRDefault="00571A21" w:rsidP="00571A21">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Здійснення цих нетипових видатків потребує додаткового відволікання коштів місцевого бюджету – в цілому у 2022 році витрачено 12,4 млн грн в 2023 році –10.7 млн грн, що складає відповідно 6,1% та 3,7% загальних річних видатків. </w:t>
      </w:r>
    </w:p>
    <w:p w14:paraId="672CD196" w14:textId="77777777" w:rsidR="00571A21" w:rsidRDefault="00571A21" w:rsidP="00571A21">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видаткових показниках бюджету громади на 2024 рік питома вага таких нетипових видатків складає 6,3%. За потенційної в умовах впливу військових дій можливості зростання потреб на їх здійснення необхідність у відволіканні додаткового ресурсу з бюджету Слобожанської громади може збільшуватися. </w:t>
      </w:r>
    </w:p>
    <w:p w14:paraId="3D7142E8" w14:textId="77777777" w:rsidR="00571A21" w:rsidRDefault="00571A21" w:rsidP="00571A21">
      <w:pPr>
        <w:ind w:firstLine="567"/>
        <w:jc w:val="both"/>
        <w:rPr>
          <w:rFonts w:ascii="Times New Roman" w:eastAsia="Times New Roman" w:hAnsi="Times New Roman" w:cs="Times New Roman"/>
          <w:b/>
          <w:sz w:val="24"/>
          <w:szCs w:val="24"/>
          <w:shd w:val="clear" w:color="auto" w:fill="FBE4D5"/>
        </w:rPr>
      </w:pPr>
    </w:p>
    <w:p w14:paraId="3D2088D6" w14:textId="77777777" w:rsidR="00571A21" w:rsidRDefault="00571A21" w:rsidP="00571A21">
      <w:pPr>
        <w:shd w:val="clear" w:color="auto" w:fill="FBE4D5"/>
        <w:ind w:firstLine="567"/>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shd w:val="clear" w:color="auto" w:fill="FBE4D5"/>
        </w:rPr>
        <w:t>Фіскальні ризики</w:t>
      </w:r>
      <w:r>
        <w:rPr>
          <w:rFonts w:ascii="Times New Roman" w:eastAsia="Times New Roman" w:hAnsi="Times New Roman" w:cs="Times New Roman"/>
          <w:b/>
          <w:sz w:val="24"/>
          <w:szCs w:val="24"/>
        </w:rPr>
        <w:t>:</w:t>
      </w:r>
    </w:p>
    <w:p w14:paraId="242E4951" w14:textId="77777777" w:rsidR="00571A21" w:rsidRDefault="00571A21" w:rsidP="00571A21">
      <w:pPr>
        <w:numPr>
          <w:ilvl w:val="0"/>
          <w:numId w:val="39"/>
        </w:numPr>
        <w:pBdr>
          <w:top w:val="nil"/>
          <w:left w:val="nil"/>
          <w:bottom w:val="nil"/>
          <w:right w:val="nil"/>
          <w:between w:val="nil"/>
        </w:pBdr>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Незначна спроможність здійснювати капітальні видатки за відсутності власного потенціалу нарощування їх обсягу для повного подолання наслідків збройної агресії РФ та повноцінного фінансування заходів з відновлення території громади;</w:t>
      </w:r>
    </w:p>
    <w:p w14:paraId="1EBF7E85" w14:textId="77777777" w:rsidR="00571A21" w:rsidRDefault="00571A21" w:rsidP="00571A21">
      <w:pPr>
        <w:numPr>
          <w:ilvl w:val="0"/>
          <w:numId w:val="39"/>
        </w:numPr>
        <w:pBdr>
          <w:top w:val="nil"/>
          <w:left w:val="nil"/>
          <w:bottom w:val="nil"/>
          <w:right w:val="nil"/>
          <w:between w:val="nil"/>
        </w:pBdr>
        <w:ind w:left="0" w:firstLine="567"/>
        <w:jc w:val="both"/>
        <w:rPr>
          <w:rFonts w:ascii="Times New Roman" w:eastAsia="Times New Roman" w:hAnsi="Times New Roman" w:cs="Times New Roman"/>
          <w:i/>
          <w:color w:val="000000"/>
          <w:sz w:val="24"/>
          <w:szCs w:val="24"/>
        </w:rPr>
      </w:pPr>
      <w:r>
        <w:rPr>
          <w:rFonts w:ascii="Times New Roman" w:eastAsia="Times New Roman" w:hAnsi="Times New Roman" w:cs="Times New Roman"/>
          <w:color w:val="000000"/>
          <w:sz w:val="24"/>
          <w:szCs w:val="24"/>
        </w:rPr>
        <w:t>Відсутність потенціалу до оптимізації поточних видатків через обмеженість ресурсу їх скорочення, оскільки в основному відбувається фінансування захищених статей</w:t>
      </w:r>
      <w:r>
        <w:rPr>
          <w:rFonts w:ascii="Times New Roman" w:eastAsia="Times New Roman" w:hAnsi="Times New Roman" w:cs="Times New Roman"/>
          <w:i/>
          <w:color w:val="000000"/>
          <w:sz w:val="24"/>
          <w:szCs w:val="24"/>
        </w:rPr>
        <w:t>;</w:t>
      </w:r>
    </w:p>
    <w:p w14:paraId="336582D8" w14:textId="77777777" w:rsidR="00571A21" w:rsidRDefault="00571A21" w:rsidP="00571A21">
      <w:pPr>
        <w:numPr>
          <w:ilvl w:val="0"/>
          <w:numId w:val="39"/>
        </w:numPr>
        <w:pBdr>
          <w:top w:val="nil"/>
          <w:left w:val="nil"/>
          <w:bottom w:val="nil"/>
          <w:right w:val="nil"/>
          <w:between w:val="nil"/>
        </w:pBdr>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Необхідність додаткового відволікання власних бюджетних ресурсів на фінансування нетипових (порівняно з довоєнним періодом) цільових місцевих програм і заходів в умовах дії режиму воєнного стану.</w:t>
      </w:r>
    </w:p>
    <w:p w14:paraId="585959BB" w14:textId="77777777" w:rsidR="00571A21" w:rsidRDefault="00571A21" w:rsidP="00571A21">
      <w:pPr>
        <w:pBdr>
          <w:top w:val="nil"/>
          <w:left w:val="nil"/>
          <w:bottom w:val="nil"/>
          <w:right w:val="nil"/>
          <w:between w:val="nil"/>
        </w:pBdr>
        <w:ind w:left="567"/>
        <w:jc w:val="both"/>
        <w:rPr>
          <w:rFonts w:ascii="Times New Roman" w:eastAsia="Times New Roman" w:hAnsi="Times New Roman" w:cs="Times New Roman"/>
          <w:color w:val="000000"/>
          <w:sz w:val="24"/>
          <w:szCs w:val="24"/>
        </w:rPr>
      </w:pPr>
    </w:p>
    <w:p w14:paraId="76D43CC9" w14:textId="77777777" w:rsidR="00571A21" w:rsidRDefault="00571A21" w:rsidP="00571A21">
      <w:pPr>
        <w:shd w:val="clear" w:color="auto" w:fill="DBE5F1"/>
        <w:ind w:firstLine="567"/>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Висновки:</w:t>
      </w:r>
    </w:p>
    <w:p w14:paraId="472CF3C3" w14:textId="77777777" w:rsidR="00571A21" w:rsidRDefault="00571A21" w:rsidP="00571A21">
      <w:pPr>
        <w:ind w:firstLine="567"/>
        <w:jc w:val="both"/>
        <w:rPr>
          <w:rFonts w:ascii="Times New Roman" w:eastAsia="Times New Roman" w:hAnsi="Times New Roman" w:cs="Times New Roman"/>
          <w:sz w:val="24"/>
          <w:szCs w:val="24"/>
        </w:rPr>
      </w:pPr>
    </w:p>
    <w:p w14:paraId="22906CB6" w14:textId="6CCADCB8" w:rsidR="00571A21" w:rsidRDefault="00571A21" w:rsidP="00571A21">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Бюджет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 xml:space="preserve">територіальної громади </w:t>
      </w:r>
      <w:r>
        <w:rPr>
          <w:rFonts w:ascii="Times New Roman" w:eastAsia="Times New Roman" w:hAnsi="Times New Roman" w:cs="Times New Roman"/>
          <w:b/>
          <w:sz w:val="24"/>
          <w:szCs w:val="24"/>
        </w:rPr>
        <w:t>спроможний до часткового фінансування заходів</w:t>
      </w:r>
      <w:r>
        <w:rPr>
          <w:rFonts w:ascii="Times New Roman" w:eastAsia="Times New Roman" w:hAnsi="Times New Roman" w:cs="Times New Roman"/>
          <w:sz w:val="24"/>
          <w:szCs w:val="24"/>
        </w:rPr>
        <w:t xml:space="preserve"> з відновлення території громади. </w:t>
      </w:r>
    </w:p>
    <w:p w14:paraId="19A75909" w14:textId="77777777" w:rsidR="00571A21" w:rsidRDefault="00571A21" w:rsidP="00571A21">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 умови практичній відсутності (внаслідок продовження військових дій) тенденцій до створення нових робочих місць при одночасній неможливості скорочення поточних видатків така спроможність надалі може зменшуватися. </w:t>
      </w:r>
    </w:p>
    <w:p w14:paraId="440F7CB8" w14:textId="2A1E3057" w:rsidR="00571A21" w:rsidRDefault="00571A21" w:rsidP="00571A21">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Для повного подолання наслідків збройної агресії РФ Слобожанській </w:t>
      </w:r>
      <w:r w:rsidR="004027FC">
        <w:rPr>
          <w:rFonts w:ascii="Times New Roman" w:eastAsia="Times New Roman" w:hAnsi="Times New Roman" w:cs="Times New Roman"/>
          <w:sz w:val="24"/>
          <w:szCs w:val="24"/>
        </w:rPr>
        <w:t xml:space="preserve">міської </w:t>
      </w:r>
      <w:r>
        <w:rPr>
          <w:rFonts w:ascii="Times New Roman" w:eastAsia="Times New Roman" w:hAnsi="Times New Roman" w:cs="Times New Roman"/>
          <w:sz w:val="24"/>
          <w:szCs w:val="24"/>
        </w:rPr>
        <w:t xml:space="preserve">територіальній громаді </w:t>
      </w:r>
      <w:r>
        <w:rPr>
          <w:rFonts w:ascii="Times New Roman" w:eastAsia="Times New Roman" w:hAnsi="Times New Roman" w:cs="Times New Roman"/>
          <w:color w:val="000000"/>
          <w:sz w:val="24"/>
          <w:szCs w:val="24"/>
        </w:rPr>
        <w:t>потрібне спрямування до місцевого бюджету цільових коштів з Фонду відновлення, інших цільових трансфертів, включення до загальнодержавних цільових проектів і програм певних заходів з відновлення території і економічного потенціалу громади для фінансування за рахунок інших джерел.</w:t>
      </w:r>
    </w:p>
    <w:p w14:paraId="21307F81" w14:textId="77777777" w:rsidR="00571A21" w:rsidRDefault="00571A21" w:rsidP="00571A21">
      <w:pPr>
        <w:ind w:firstLine="567"/>
        <w:jc w:val="both"/>
      </w:pPr>
      <w:r>
        <w:rPr>
          <w:rFonts w:ascii="Times New Roman" w:eastAsia="Times New Roman" w:hAnsi="Times New Roman" w:cs="Times New Roman"/>
          <w:color w:val="000000"/>
          <w:sz w:val="24"/>
          <w:szCs w:val="24"/>
        </w:rPr>
        <w:t xml:space="preserve">Разом з тим, враховуючи всі ризики від потенційно можливого зростання залежності бюджету громади від державної допомоги, податків, які утримуються з доходів працівників бюджетної сфери та можливого скорочення дохідної частини бюджету громади внаслідок коливання економічної кон’юнктури, є необхідність пошуку шляхів для створення нових робочих місць, альтернативних ресурсів або інвестиційних та грантових джерел надходжень до місцевого бюджету, сприяння розвитку малого бізнесу на території громади, розвитку партнерських </w:t>
      </w:r>
      <w:r>
        <w:rPr>
          <w:rFonts w:ascii="Times New Roman" w:eastAsia="Times New Roman" w:hAnsi="Times New Roman" w:cs="Times New Roman"/>
          <w:color w:val="000000"/>
          <w:sz w:val="24"/>
          <w:szCs w:val="24"/>
        </w:rPr>
        <w:lastRenderedPageBreak/>
        <w:t xml:space="preserve">відносин та </w:t>
      </w:r>
      <w:proofErr w:type="spellStart"/>
      <w:r>
        <w:rPr>
          <w:rFonts w:ascii="Times New Roman" w:eastAsia="Times New Roman" w:hAnsi="Times New Roman" w:cs="Times New Roman"/>
          <w:color w:val="000000"/>
          <w:sz w:val="24"/>
          <w:szCs w:val="24"/>
        </w:rPr>
        <w:t>зв’язків</w:t>
      </w:r>
      <w:proofErr w:type="spellEnd"/>
      <w:r>
        <w:rPr>
          <w:rFonts w:ascii="Times New Roman" w:eastAsia="Times New Roman" w:hAnsi="Times New Roman" w:cs="Times New Roman"/>
          <w:color w:val="000000"/>
          <w:sz w:val="24"/>
          <w:szCs w:val="24"/>
        </w:rPr>
        <w:t xml:space="preserve"> як з національними так з міжнародними партнерами, у </w:t>
      </w:r>
      <w:proofErr w:type="spellStart"/>
      <w:r>
        <w:rPr>
          <w:rFonts w:ascii="Times New Roman" w:eastAsia="Times New Roman" w:hAnsi="Times New Roman" w:cs="Times New Roman"/>
          <w:color w:val="000000"/>
          <w:sz w:val="24"/>
          <w:szCs w:val="24"/>
        </w:rPr>
        <w:t>т.ч</w:t>
      </w:r>
      <w:proofErr w:type="spellEnd"/>
      <w:r>
        <w:rPr>
          <w:rFonts w:ascii="Times New Roman" w:eastAsia="Times New Roman" w:hAnsi="Times New Roman" w:cs="Times New Roman"/>
          <w:color w:val="000000"/>
          <w:sz w:val="24"/>
          <w:szCs w:val="24"/>
        </w:rPr>
        <w:t xml:space="preserve">. з програмами </w:t>
      </w:r>
      <w:r>
        <w:rPr>
          <w:rFonts w:ascii="Times New Roman" w:eastAsia="Times New Roman" w:hAnsi="Times New Roman" w:cs="Times New Roman"/>
          <w:sz w:val="24"/>
          <w:szCs w:val="24"/>
        </w:rPr>
        <w:t>та</w:t>
      </w:r>
      <w:bookmarkStart w:id="17" w:name="bookmark=id.6s64aletayhh" w:colFirst="0" w:colLast="0"/>
      <w:bookmarkEnd w:id="17"/>
      <w:r>
        <w:rPr>
          <w:rFonts w:ascii="Times New Roman" w:eastAsia="Times New Roman" w:hAnsi="Times New Roman" w:cs="Times New Roman"/>
          <w:color w:val="000000"/>
          <w:sz w:val="24"/>
          <w:szCs w:val="24"/>
        </w:rPr>
        <w:t xml:space="preserve"> проєктами, що надають підтримку громадам в Україні</w:t>
      </w:r>
    </w:p>
    <w:p w14:paraId="0BA85A00" w14:textId="77777777" w:rsidR="00A35744" w:rsidRDefault="00A35744">
      <w:pPr>
        <w:ind w:firstLine="567"/>
        <w:jc w:val="both"/>
        <w:rPr>
          <w:rFonts w:ascii="Times New Roman" w:eastAsia="Times New Roman" w:hAnsi="Times New Roman" w:cs="Times New Roman"/>
          <w:sz w:val="24"/>
          <w:szCs w:val="24"/>
        </w:rPr>
      </w:pPr>
    </w:p>
    <w:p w14:paraId="5491567D" w14:textId="77777777" w:rsidR="00A35744" w:rsidRDefault="00A35744">
      <w:pPr>
        <w:ind w:firstLine="567"/>
        <w:jc w:val="both"/>
        <w:rPr>
          <w:rFonts w:ascii="Times New Roman" w:eastAsia="Times New Roman" w:hAnsi="Times New Roman" w:cs="Times New Roman"/>
          <w:sz w:val="24"/>
          <w:szCs w:val="24"/>
        </w:rPr>
      </w:pPr>
    </w:p>
    <w:p w14:paraId="1643C55C" w14:textId="4079EB74" w:rsidR="00A35744" w:rsidRDefault="000F672F">
      <w:pPr>
        <w:pStyle w:val="2"/>
        <w:keepNext w:val="0"/>
        <w:keepLines w:val="0"/>
        <w:numPr>
          <w:ilvl w:val="1"/>
          <w:numId w:val="9"/>
        </w:numPr>
        <w:shd w:val="clear" w:color="auto" w:fill="B8CCE4"/>
        <w:tabs>
          <w:tab w:val="left" w:pos="0"/>
        </w:tabs>
        <w:spacing w:before="0" w:after="0" w:line="240" w:lineRule="auto"/>
        <w:ind w:left="426" w:right="1"/>
        <w:jc w:val="center"/>
        <w:rPr>
          <w:rFonts w:ascii="Times New Roman" w:eastAsia="Times New Roman" w:hAnsi="Times New Roman" w:cs="Times New Roman"/>
          <w:b/>
          <w:color w:val="000000"/>
          <w:sz w:val="24"/>
          <w:szCs w:val="24"/>
        </w:rPr>
      </w:pPr>
      <w:bookmarkStart w:id="18" w:name="_heading=h.4i7ojhp" w:colFirst="0" w:colLast="0"/>
      <w:bookmarkEnd w:id="18"/>
      <w:r>
        <w:rPr>
          <w:rFonts w:ascii="Times New Roman" w:eastAsia="Times New Roman" w:hAnsi="Times New Roman" w:cs="Times New Roman"/>
          <w:b/>
          <w:color w:val="000000"/>
          <w:sz w:val="24"/>
          <w:szCs w:val="24"/>
        </w:rPr>
        <w:t>Інф</w:t>
      </w:r>
      <w:r w:rsidR="00A0594A">
        <w:rPr>
          <w:rFonts w:ascii="Times New Roman" w:eastAsia="Times New Roman" w:hAnsi="Times New Roman" w:cs="Times New Roman"/>
          <w:b/>
          <w:color w:val="000000"/>
          <w:sz w:val="24"/>
          <w:szCs w:val="24"/>
        </w:rPr>
        <w:t>о</w:t>
      </w:r>
      <w:r>
        <w:rPr>
          <w:rFonts w:ascii="Times New Roman" w:eastAsia="Times New Roman" w:hAnsi="Times New Roman" w:cs="Times New Roman"/>
          <w:b/>
          <w:color w:val="000000"/>
          <w:sz w:val="24"/>
          <w:szCs w:val="24"/>
        </w:rPr>
        <w:t>рмація про основні галузі економіки</w:t>
      </w:r>
    </w:p>
    <w:p w14:paraId="40F726B3" w14:textId="77777777" w:rsidR="00A35744" w:rsidRDefault="00A35744">
      <w:pPr>
        <w:ind w:firstLine="567"/>
        <w:jc w:val="both"/>
        <w:rPr>
          <w:rFonts w:ascii="Times New Roman" w:eastAsia="Times New Roman" w:hAnsi="Times New Roman" w:cs="Times New Roman"/>
          <w:color w:val="000000"/>
          <w:sz w:val="24"/>
          <w:szCs w:val="24"/>
        </w:rPr>
      </w:pPr>
    </w:p>
    <w:p w14:paraId="6494776B" w14:textId="77777777"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Станом на початок 2024 року, у громаді функціонує значна кількість суб’єктів господарювання, які представляють різні галузі економіки, зокрема, чимале представництво має місце в сільському господарстві, промисловості, будівництві, торгівлі, транспорті, освіті, охороні здоров’я та інших (табл. Д.1.4.1 у додатку).</w:t>
      </w:r>
    </w:p>
    <w:p w14:paraId="2EB62E45" w14:textId="56B8E901"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Найбільш поширеними галузями є промисловість та сільське господарство. В усіх галузях економіки до початку повномасштабної російської збройної агресії спостерігалось зростання.</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Промисловість громади представлена різними видами діяльності, провідними з яких є: постачання електроенергії, виробництво харчових продуктів, будівельних металевих конструкцій, радіаторів і котлів центрального опалення, тощо.</w:t>
      </w:r>
      <w:r w:rsidR="0031676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Основними товарами, які експортувались провідними підприємствами громади за межі України до війни, були: котли опалювальні, пиломатеріали, комплектуючі до надувних човнів, проходки електричні герметичні. Провідною галуззю сільського господарства є рослинництво (зернові та зернобобові, технічні культури, овочі), поряд з цим</w:t>
      </w:r>
      <w:r w:rsidR="0031676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підприємства займаються вирощуванням великої рогатої худоби м’ясо-молочних порід.</w:t>
      </w:r>
    </w:p>
    <w:p w14:paraId="1E19E436" w14:textId="6ABB941A" w:rsidR="00A35744" w:rsidRDefault="000F672F">
      <w:pPr>
        <w:ind w:firstLine="567"/>
        <w:jc w:val="both"/>
        <w:rPr>
          <w:rFonts w:ascii="Times New Roman" w:eastAsia="Times New Roman" w:hAnsi="Times New Roman" w:cs="Times New Roman"/>
          <w:color w:val="212121"/>
          <w:sz w:val="24"/>
          <w:szCs w:val="24"/>
        </w:rPr>
      </w:pPr>
      <w:r>
        <w:rPr>
          <w:rFonts w:ascii="Times New Roman" w:eastAsia="Times New Roman" w:hAnsi="Times New Roman" w:cs="Times New Roman"/>
          <w:color w:val="212121"/>
          <w:sz w:val="24"/>
          <w:szCs w:val="24"/>
        </w:rPr>
        <w:t>Кількість суб'єктів у</w:t>
      </w:r>
      <w:r w:rsidR="0031676C">
        <w:rPr>
          <w:rFonts w:ascii="Times New Roman" w:eastAsia="Times New Roman" w:hAnsi="Times New Roman" w:cs="Times New Roman"/>
          <w:color w:val="212121"/>
          <w:sz w:val="24"/>
          <w:szCs w:val="24"/>
        </w:rPr>
        <w:t xml:space="preserve"> </w:t>
      </w:r>
      <w:r>
        <w:rPr>
          <w:rFonts w:ascii="Times New Roman" w:eastAsia="Times New Roman" w:hAnsi="Times New Roman" w:cs="Times New Roman"/>
          <w:color w:val="212121"/>
          <w:sz w:val="24"/>
          <w:szCs w:val="24"/>
        </w:rPr>
        <w:t>промисловості та сільському господарстві залишається стабільною протягом періоду аналізу, що вказує на відносну стабільність цієї галузі в громаді. Крім того, має місце стабільність в державному управлінні, освіті та у сфері надання транспортних послуг.</w:t>
      </w:r>
    </w:p>
    <w:p w14:paraId="6254A89B" w14:textId="77777777"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 сфері інформаційних технологі</w:t>
      </w:r>
      <w:r>
        <w:rPr>
          <w:rFonts w:ascii="Times New Roman" w:eastAsia="Times New Roman" w:hAnsi="Times New Roman" w:cs="Times New Roman"/>
          <w:sz w:val="24"/>
          <w:szCs w:val="24"/>
        </w:rPr>
        <w:t>й</w:t>
      </w:r>
      <w:r>
        <w:rPr>
          <w:rFonts w:ascii="Times New Roman" w:eastAsia="Times New Roman" w:hAnsi="Times New Roman" w:cs="Times New Roman"/>
          <w:color w:val="000000"/>
          <w:sz w:val="24"/>
          <w:szCs w:val="24"/>
        </w:rPr>
        <w:t xml:space="preserve"> та телекомунікації також ситуація майже стабільна, хоча і має місце незначне зменшення з 153 до 150 суб'єктів.</w:t>
      </w:r>
    </w:p>
    <w:p w14:paraId="64D53CF7" w14:textId="77777777" w:rsidR="00A35744" w:rsidRDefault="00A35744">
      <w:pPr>
        <w:ind w:firstLine="567"/>
        <w:jc w:val="both"/>
        <w:rPr>
          <w:rFonts w:ascii="Times New Roman" w:eastAsia="Times New Roman" w:hAnsi="Times New Roman" w:cs="Times New Roman"/>
          <w:color w:val="000000"/>
          <w:sz w:val="24"/>
          <w:szCs w:val="24"/>
        </w:rPr>
      </w:pPr>
    </w:p>
    <w:p w14:paraId="6390B6D4" w14:textId="77777777" w:rsidR="00A35744" w:rsidRDefault="000F672F" w:rsidP="00564AEC">
      <w:pPr>
        <w:pStyle w:val="2"/>
        <w:keepNext w:val="0"/>
        <w:keepLines w:val="0"/>
        <w:numPr>
          <w:ilvl w:val="1"/>
          <w:numId w:val="9"/>
        </w:numPr>
        <w:shd w:val="clear" w:color="auto" w:fill="B8CCE4"/>
        <w:tabs>
          <w:tab w:val="left" w:pos="0"/>
        </w:tabs>
        <w:spacing w:before="0" w:after="0" w:line="240" w:lineRule="auto"/>
        <w:ind w:left="426" w:right="1"/>
        <w:jc w:val="center"/>
        <w:rPr>
          <w:rFonts w:ascii="Times New Roman" w:eastAsia="Times New Roman" w:hAnsi="Times New Roman" w:cs="Times New Roman"/>
          <w:b/>
          <w:color w:val="000000"/>
          <w:sz w:val="24"/>
          <w:szCs w:val="24"/>
        </w:rPr>
      </w:pPr>
      <w:bookmarkStart w:id="19" w:name="_heading=h.qsh70q" w:colFirst="0" w:colLast="0"/>
      <w:bookmarkEnd w:id="19"/>
      <w:r>
        <w:rPr>
          <w:rFonts w:ascii="Times New Roman" w:eastAsia="Times New Roman" w:hAnsi="Times New Roman" w:cs="Times New Roman"/>
          <w:b/>
          <w:color w:val="000000"/>
          <w:sz w:val="24"/>
          <w:szCs w:val="24"/>
        </w:rPr>
        <w:t>Інформація про основних платників податків</w:t>
      </w:r>
    </w:p>
    <w:p w14:paraId="41C2E0D2" w14:textId="77777777" w:rsidR="00A35744" w:rsidRDefault="00A35744">
      <w:pPr>
        <w:jc w:val="both"/>
        <w:rPr>
          <w:rFonts w:ascii="Times New Roman" w:eastAsia="Times New Roman" w:hAnsi="Times New Roman" w:cs="Times New Roman"/>
          <w:color w:val="000000"/>
          <w:sz w:val="24"/>
          <w:szCs w:val="24"/>
        </w:rPr>
      </w:pPr>
    </w:p>
    <w:p w14:paraId="6C37B127" w14:textId="38887AF6"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Найбільшим платником податків до бюджету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w:t>
      </w:r>
      <w:r w:rsidR="005E1188">
        <w:rPr>
          <w:rFonts w:ascii="Times New Roman" w:eastAsia="Times New Roman" w:hAnsi="Times New Roman" w:cs="Times New Roman"/>
          <w:color w:val="000000"/>
          <w:sz w:val="24"/>
          <w:szCs w:val="24"/>
        </w:rPr>
        <w:t>ТГ</w:t>
      </w:r>
      <w:r>
        <w:rPr>
          <w:rFonts w:ascii="Times New Roman" w:eastAsia="Times New Roman" w:hAnsi="Times New Roman" w:cs="Times New Roman"/>
          <w:color w:val="000000"/>
          <w:sz w:val="24"/>
          <w:szCs w:val="24"/>
        </w:rPr>
        <w:t xml:space="preserve"> є ПАТ «Центренерго». Бюджет громади значною мірою залежить від стабільної роботи і прибуткової діяльності ПАТ «Центренерго» та його структурних підрозділів: Зміївська ТЕС ПАТ «Центренерго» та ВП «</w:t>
      </w:r>
      <w:proofErr w:type="spellStart"/>
      <w:r>
        <w:rPr>
          <w:rFonts w:ascii="Times New Roman" w:eastAsia="Times New Roman" w:hAnsi="Times New Roman" w:cs="Times New Roman"/>
          <w:color w:val="000000"/>
          <w:sz w:val="24"/>
          <w:szCs w:val="24"/>
        </w:rPr>
        <w:t>Ременерго</w:t>
      </w:r>
      <w:proofErr w:type="spellEnd"/>
      <w:r>
        <w:rPr>
          <w:rFonts w:ascii="Times New Roman" w:eastAsia="Times New Roman" w:hAnsi="Times New Roman" w:cs="Times New Roman"/>
          <w:color w:val="000000"/>
          <w:sz w:val="24"/>
          <w:szCs w:val="24"/>
        </w:rPr>
        <w:t>» ПАТ «</w:t>
      </w:r>
      <w:proofErr w:type="spellStart"/>
      <w:r>
        <w:rPr>
          <w:rFonts w:ascii="Times New Roman" w:eastAsia="Times New Roman" w:hAnsi="Times New Roman" w:cs="Times New Roman"/>
          <w:color w:val="000000"/>
          <w:sz w:val="24"/>
          <w:szCs w:val="24"/>
        </w:rPr>
        <w:t>Центренерго</w:t>
      </w:r>
      <w:proofErr w:type="spellEnd"/>
      <w:r>
        <w:rPr>
          <w:rFonts w:ascii="Times New Roman" w:eastAsia="Times New Roman" w:hAnsi="Times New Roman" w:cs="Times New Roman"/>
          <w:color w:val="000000"/>
          <w:sz w:val="24"/>
          <w:szCs w:val="24"/>
        </w:rPr>
        <w:t>», адже обсяг податків, що сплатили ці три підприємства, за останні роки складає 64,73 % та 66,47 % від загальної суми надходжень від всіх ТОП-15 основних платників податків в громаді, відповідно станом на 01.01.2022р. та 01.01.2023 р.</w:t>
      </w:r>
    </w:p>
    <w:p w14:paraId="5E1D6547" w14:textId="77777777" w:rsidR="00A35744" w:rsidRDefault="000F672F">
      <w:pPr>
        <w:spacing w:line="240"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Схематично інформація про основних платників податків подана на рис. 2.4, а більш детальна інформація – наведена у додатках (табл. Д.1.4.2). </w:t>
      </w:r>
    </w:p>
    <w:p w14:paraId="28C34B7B" w14:textId="77777777" w:rsidR="00A35744" w:rsidRDefault="00A35744">
      <w:pPr>
        <w:spacing w:line="240" w:lineRule="auto"/>
        <w:ind w:firstLine="567"/>
        <w:jc w:val="both"/>
        <w:rPr>
          <w:rFonts w:ascii="Times New Roman" w:eastAsia="Times New Roman" w:hAnsi="Times New Roman" w:cs="Times New Roman"/>
          <w:color w:val="000000"/>
          <w:sz w:val="24"/>
          <w:szCs w:val="24"/>
        </w:rPr>
      </w:pPr>
    </w:p>
    <w:p w14:paraId="67337CBB" w14:textId="77777777" w:rsidR="00A35744" w:rsidRDefault="000F672F">
      <w:pPr>
        <w:spacing w:line="240" w:lineRule="auto"/>
        <w:jc w:val="both"/>
        <w:rPr>
          <w:rFonts w:ascii="Times New Roman" w:eastAsia="Times New Roman" w:hAnsi="Times New Roman" w:cs="Times New Roman"/>
          <w:color w:val="000000"/>
          <w:sz w:val="24"/>
          <w:szCs w:val="24"/>
        </w:rPr>
      </w:pPr>
      <w:r>
        <w:rPr>
          <w:noProof/>
        </w:rPr>
        <w:lastRenderedPageBreak/>
        <w:drawing>
          <wp:inline distT="0" distB="0" distL="0" distR="0" wp14:anchorId="47E2EB40" wp14:editId="6767D6E8">
            <wp:extent cx="6400800" cy="4057650"/>
            <wp:effectExtent l="0" t="0" r="0" b="0"/>
            <wp:docPr id="2138672705" name="Діаграма 2138672705"/>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3D4503FA" w14:textId="77777777" w:rsidR="00A35744" w:rsidRDefault="00A35744">
      <w:pPr>
        <w:spacing w:line="240" w:lineRule="auto"/>
        <w:ind w:firstLine="567"/>
        <w:jc w:val="both"/>
        <w:rPr>
          <w:rFonts w:ascii="Times New Roman" w:eastAsia="Times New Roman" w:hAnsi="Times New Roman" w:cs="Times New Roman"/>
          <w:color w:val="000000"/>
          <w:sz w:val="24"/>
          <w:szCs w:val="24"/>
        </w:rPr>
      </w:pPr>
    </w:p>
    <w:p w14:paraId="1BB652D5" w14:textId="094301DC" w:rsidR="00A35744" w:rsidRDefault="000F672F">
      <w:pPr>
        <w:spacing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Рисунок 2.</w:t>
      </w:r>
      <w:r w:rsidR="00FC6842">
        <w:rPr>
          <w:rFonts w:ascii="Times New Roman" w:eastAsia="Times New Roman" w:hAnsi="Times New Roman" w:cs="Times New Roman"/>
          <w:b/>
          <w:color w:val="000000"/>
          <w:sz w:val="24"/>
          <w:szCs w:val="24"/>
        </w:rPr>
        <w:t>6</w:t>
      </w:r>
      <w:r>
        <w:rPr>
          <w:rFonts w:ascii="Times New Roman" w:eastAsia="Times New Roman" w:hAnsi="Times New Roman" w:cs="Times New Roman"/>
          <w:b/>
          <w:color w:val="000000"/>
          <w:sz w:val="24"/>
          <w:szCs w:val="24"/>
        </w:rPr>
        <w:t xml:space="preserve"> – Інформація про ТОП-15 основних платників податків </w:t>
      </w:r>
    </w:p>
    <w:p w14:paraId="3C947405" w14:textId="092DCF6A"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ТГ, станом на 01.01.2023р.</w:t>
      </w:r>
    </w:p>
    <w:p w14:paraId="2633B7F6" w14:textId="77777777" w:rsidR="00A35744" w:rsidRDefault="00A35744">
      <w:pPr>
        <w:spacing w:line="240" w:lineRule="auto"/>
        <w:ind w:firstLine="567"/>
        <w:jc w:val="both"/>
        <w:rPr>
          <w:rFonts w:ascii="Times New Roman" w:eastAsia="Times New Roman" w:hAnsi="Times New Roman" w:cs="Times New Roman"/>
          <w:color w:val="000000"/>
          <w:sz w:val="24"/>
          <w:szCs w:val="24"/>
        </w:rPr>
      </w:pPr>
    </w:p>
    <w:p w14:paraId="29253189" w14:textId="77777777" w:rsidR="00A35744" w:rsidRDefault="000F672F" w:rsidP="00A0594A">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Аналіз цих даних дає підстави для визначення низки основних тенденцій:</w:t>
      </w:r>
    </w:p>
    <w:p w14:paraId="12EA0E18" w14:textId="77777777" w:rsidR="00A35744" w:rsidRDefault="000F672F" w:rsidP="00A0594A">
      <w:pPr>
        <w:numPr>
          <w:ilvl w:val="0"/>
          <w:numId w:val="12"/>
        </w:numPr>
        <w:tabs>
          <w:tab w:val="left" w:pos="851"/>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Переважна більшість компаній продемонстрували зменшення обсягів сплачених податків. Найбільше зменшення характерно для найбільшого платника податків у громаді – Зміївська ТЕС ПАТ Центренерго, обсяги сплачених податків у якого </w:t>
      </w:r>
      <w:r>
        <w:rPr>
          <w:rFonts w:ascii="Times New Roman" w:eastAsia="Times New Roman" w:hAnsi="Times New Roman" w:cs="Times New Roman"/>
          <w:sz w:val="24"/>
          <w:szCs w:val="24"/>
        </w:rPr>
        <w:t>знизилися</w:t>
      </w:r>
      <w:r>
        <w:rPr>
          <w:rFonts w:ascii="Times New Roman" w:eastAsia="Times New Roman" w:hAnsi="Times New Roman" w:cs="Times New Roman"/>
          <w:color w:val="000000"/>
          <w:sz w:val="24"/>
          <w:szCs w:val="24"/>
        </w:rPr>
        <w:t xml:space="preserve"> на 26225,7 </w:t>
      </w:r>
      <w:proofErr w:type="spellStart"/>
      <w:r>
        <w:rPr>
          <w:rFonts w:ascii="Times New Roman" w:eastAsia="Times New Roman" w:hAnsi="Times New Roman" w:cs="Times New Roman"/>
          <w:color w:val="000000"/>
          <w:sz w:val="24"/>
          <w:szCs w:val="24"/>
        </w:rPr>
        <w:t>тис.грн</w:t>
      </w:r>
      <w:proofErr w:type="spellEnd"/>
      <w:r>
        <w:rPr>
          <w:rFonts w:ascii="Times New Roman" w:eastAsia="Times New Roman" w:hAnsi="Times New Roman" w:cs="Times New Roman"/>
          <w:color w:val="000000"/>
          <w:sz w:val="24"/>
          <w:szCs w:val="24"/>
        </w:rPr>
        <w:t xml:space="preserve">., а також для АТ Укргазвидобування (- 12 057,0 </w:t>
      </w:r>
      <w:proofErr w:type="spellStart"/>
      <w:r>
        <w:rPr>
          <w:rFonts w:ascii="Times New Roman" w:eastAsia="Times New Roman" w:hAnsi="Times New Roman" w:cs="Times New Roman"/>
          <w:color w:val="000000"/>
          <w:sz w:val="24"/>
          <w:szCs w:val="24"/>
        </w:rPr>
        <w:t>тис.грн</w:t>
      </w:r>
      <w:proofErr w:type="spellEnd"/>
      <w:r>
        <w:rPr>
          <w:rFonts w:ascii="Times New Roman" w:eastAsia="Times New Roman" w:hAnsi="Times New Roman" w:cs="Times New Roman"/>
          <w:color w:val="000000"/>
          <w:sz w:val="24"/>
          <w:szCs w:val="24"/>
        </w:rPr>
        <w:t>.).</w:t>
      </w:r>
    </w:p>
    <w:p w14:paraId="382B6079" w14:textId="0F418418" w:rsidR="00A35744" w:rsidRDefault="000F672F" w:rsidP="00A0594A">
      <w:pPr>
        <w:numPr>
          <w:ilvl w:val="0"/>
          <w:numId w:val="12"/>
        </w:numPr>
        <w:tabs>
          <w:tab w:val="left" w:pos="851"/>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Серед ТОП-платників податків присутні суб'єкти різних секторів економіки: від енергетики та промисловості до агробізнесу та комунальних послуг. </w:t>
      </w:r>
    </w:p>
    <w:p w14:paraId="7320CCCF" w14:textId="4FF9FE9B" w:rsidR="00A35744" w:rsidRDefault="001C00DC" w:rsidP="00A0594A">
      <w:pPr>
        <w:numPr>
          <w:ilvl w:val="0"/>
          <w:numId w:val="12"/>
        </w:numPr>
        <w:tabs>
          <w:tab w:val="left" w:pos="851"/>
        </w:tabs>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Також слід </w:t>
      </w:r>
      <w:r w:rsidR="000F672F">
        <w:rPr>
          <w:rFonts w:ascii="Times New Roman" w:eastAsia="Times New Roman" w:hAnsi="Times New Roman" w:cs="Times New Roman"/>
          <w:color w:val="000000"/>
          <w:sz w:val="24"/>
          <w:szCs w:val="24"/>
        </w:rPr>
        <w:t xml:space="preserve">відзначити, що бюджет громади має високий ступінь залежності від діяльності низки великих підприємств, Зміївської ТЕС ПАТ «Центренерго» та </w:t>
      </w:r>
      <w:r w:rsidR="000F672F">
        <w:rPr>
          <w:rFonts w:ascii="Times New Roman" w:eastAsia="Times New Roman" w:hAnsi="Times New Roman" w:cs="Times New Roman"/>
          <w:sz w:val="24"/>
          <w:szCs w:val="24"/>
        </w:rPr>
        <w:t xml:space="preserve">АТ «Укргазвидобування», </w:t>
      </w:r>
      <w:r w:rsidR="000F672F">
        <w:rPr>
          <w:rFonts w:ascii="Times New Roman" w:eastAsia="Times New Roman" w:hAnsi="Times New Roman" w:cs="Times New Roman"/>
          <w:color w:val="000000"/>
          <w:sz w:val="24"/>
          <w:szCs w:val="24"/>
        </w:rPr>
        <w:t>разом сплачують 81,68 % від загального обсягу податків, сплачених ТОП-15 платниками податків, що підкреслює їхню важливість для місцевого бюджету та економіки загалом. Крім того, саме ці підприємства є основними роботодавцями у громаді, на долю яких припадає понад 3000 робочих місць, отже, від їх діяльності залежить не лише дох</w:t>
      </w:r>
      <w:r w:rsidR="000F672F">
        <w:rPr>
          <w:rFonts w:ascii="Times New Roman" w:eastAsia="Times New Roman" w:hAnsi="Times New Roman" w:cs="Times New Roman"/>
          <w:sz w:val="24"/>
          <w:szCs w:val="24"/>
        </w:rPr>
        <w:t>і</w:t>
      </w:r>
      <w:r w:rsidR="000F672F">
        <w:rPr>
          <w:rFonts w:ascii="Times New Roman" w:eastAsia="Times New Roman" w:hAnsi="Times New Roman" w:cs="Times New Roman"/>
          <w:color w:val="000000"/>
          <w:sz w:val="24"/>
          <w:szCs w:val="24"/>
        </w:rPr>
        <w:t>дна частин</w:t>
      </w:r>
      <w:r w:rsidR="000F672F">
        <w:rPr>
          <w:rFonts w:ascii="Times New Roman" w:eastAsia="Times New Roman" w:hAnsi="Times New Roman" w:cs="Times New Roman"/>
          <w:sz w:val="24"/>
          <w:szCs w:val="24"/>
        </w:rPr>
        <w:t>а</w:t>
      </w:r>
      <w:r w:rsidR="000F672F">
        <w:rPr>
          <w:rFonts w:ascii="Times New Roman" w:eastAsia="Times New Roman" w:hAnsi="Times New Roman" w:cs="Times New Roman"/>
          <w:color w:val="000000"/>
          <w:sz w:val="24"/>
          <w:szCs w:val="24"/>
        </w:rPr>
        <w:t xml:space="preserve"> бюджету, а й рівень соціальної напруги в громаді, рівень зайнятості населення та здатність для значної частини населення забезпечувати </w:t>
      </w:r>
      <w:r w:rsidR="000F672F">
        <w:rPr>
          <w:rFonts w:ascii="Times New Roman" w:eastAsia="Times New Roman" w:hAnsi="Times New Roman" w:cs="Times New Roman"/>
          <w:sz w:val="24"/>
          <w:szCs w:val="24"/>
        </w:rPr>
        <w:t>доступність</w:t>
      </w:r>
      <w:r w:rsidR="000F672F">
        <w:rPr>
          <w:rFonts w:ascii="Times New Roman" w:eastAsia="Times New Roman" w:hAnsi="Times New Roman" w:cs="Times New Roman"/>
          <w:color w:val="000000"/>
          <w:sz w:val="24"/>
          <w:szCs w:val="24"/>
        </w:rPr>
        <w:t xml:space="preserve"> базових потреб для себе та членів своїх родин.</w:t>
      </w:r>
    </w:p>
    <w:p w14:paraId="4C5E0CA5" w14:textId="77777777" w:rsidR="00A35744" w:rsidRDefault="00A35744">
      <w:pPr>
        <w:tabs>
          <w:tab w:val="left" w:pos="851"/>
        </w:tabs>
        <w:ind w:left="567"/>
        <w:jc w:val="both"/>
        <w:rPr>
          <w:rFonts w:ascii="Times New Roman" w:eastAsia="Times New Roman" w:hAnsi="Times New Roman" w:cs="Times New Roman"/>
          <w:color w:val="000000"/>
          <w:sz w:val="24"/>
          <w:szCs w:val="24"/>
        </w:rPr>
      </w:pPr>
    </w:p>
    <w:p w14:paraId="4F180210" w14:textId="29C6B259" w:rsidR="00A35744" w:rsidRDefault="000F672F" w:rsidP="00564AEC">
      <w:pPr>
        <w:pStyle w:val="2"/>
        <w:keepNext w:val="0"/>
        <w:keepLines w:val="0"/>
        <w:numPr>
          <w:ilvl w:val="1"/>
          <w:numId w:val="9"/>
        </w:numPr>
        <w:shd w:val="clear" w:color="auto" w:fill="B8CCE4"/>
        <w:tabs>
          <w:tab w:val="left" w:pos="0"/>
        </w:tabs>
        <w:spacing w:before="0" w:after="0" w:line="240" w:lineRule="auto"/>
        <w:ind w:left="426" w:right="1"/>
        <w:jc w:val="center"/>
        <w:rPr>
          <w:rFonts w:ascii="Times New Roman" w:eastAsia="Times New Roman" w:hAnsi="Times New Roman" w:cs="Times New Roman"/>
          <w:b/>
          <w:color w:val="000000"/>
          <w:sz w:val="24"/>
          <w:szCs w:val="24"/>
        </w:rPr>
      </w:pPr>
      <w:bookmarkStart w:id="20" w:name="_heading=h.3as4poj" w:colFirst="0" w:colLast="0"/>
      <w:bookmarkEnd w:id="20"/>
      <w:r>
        <w:rPr>
          <w:rFonts w:ascii="Times New Roman" w:eastAsia="Times New Roman" w:hAnsi="Times New Roman" w:cs="Times New Roman"/>
          <w:b/>
          <w:color w:val="000000"/>
          <w:sz w:val="24"/>
          <w:szCs w:val="24"/>
        </w:rPr>
        <w:t xml:space="preserve">Інформація про основних </w:t>
      </w:r>
      <w:r w:rsidR="00564AEC">
        <w:rPr>
          <w:rFonts w:ascii="Times New Roman" w:eastAsia="Times New Roman" w:hAnsi="Times New Roman" w:cs="Times New Roman"/>
          <w:b/>
          <w:color w:val="000000"/>
          <w:sz w:val="24"/>
          <w:szCs w:val="24"/>
        </w:rPr>
        <w:t>роботодавців</w:t>
      </w:r>
    </w:p>
    <w:p w14:paraId="6713FDC5" w14:textId="77777777" w:rsidR="00A35744" w:rsidRDefault="00A35744">
      <w:pPr>
        <w:spacing w:line="240" w:lineRule="auto"/>
        <w:rPr>
          <w:rFonts w:ascii="Times New Roman" w:eastAsia="Times New Roman" w:hAnsi="Times New Roman" w:cs="Times New Roman"/>
          <w:b/>
          <w:color w:val="000000"/>
          <w:sz w:val="24"/>
          <w:szCs w:val="24"/>
        </w:rPr>
      </w:pPr>
    </w:p>
    <w:p w14:paraId="04FB663B" w14:textId="2D2C3E50"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Провідне місце серед всіх роботодавців, які здійснюють господарську діяльність на території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ТГ, посідає Зміївська ТЕС ПАТ «Центренерго», яка станом на 01.01.2023 забезпечувала 19</w:t>
      </w:r>
      <w:r>
        <w:rPr>
          <w:rFonts w:ascii="Times New Roman" w:eastAsia="Times New Roman" w:hAnsi="Times New Roman" w:cs="Times New Roman"/>
          <w:sz w:val="24"/>
          <w:szCs w:val="24"/>
        </w:rPr>
        <w:t>18</w:t>
      </w:r>
      <w:r>
        <w:rPr>
          <w:rFonts w:ascii="Times New Roman" w:eastAsia="Times New Roman" w:hAnsi="Times New Roman" w:cs="Times New Roman"/>
          <w:color w:val="000000"/>
          <w:sz w:val="24"/>
          <w:szCs w:val="24"/>
        </w:rPr>
        <w:t xml:space="preserve"> робочих місць. Цей показник за перший рік після повномасштабного російського вторгнення збільшився на </w:t>
      </w:r>
      <w:r>
        <w:rPr>
          <w:rFonts w:ascii="Times New Roman" w:eastAsia="Times New Roman" w:hAnsi="Times New Roman" w:cs="Times New Roman"/>
          <w:sz w:val="24"/>
          <w:szCs w:val="24"/>
        </w:rPr>
        <w:t>52</w:t>
      </w:r>
      <w:r>
        <w:rPr>
          <w:rFonts w:ascii="Times New Roman" w:eastAsia="Times New Roman" w:hAnsi="Times New Roman" w:cs="Times New Roman"/>
          <w:color w:val="000000"/>
          <w:sz w:val="24"/>
          <w:szCs w:val="24"/>
        </w:rPr>
        <w:t xml:space="preserve"> одиниці. Безперечно, що наявність в громаді потужного </w:t>
      </w:r>
      <w:r>
        <w:rPr>
          <w:rFonts w:ascii="Times New Roman" w:eastAsia="Times New Roman" w:hAnsi="Times New Roman" w:cs="Times New Roman"/>
          <w:color w:val="000000"/>
          <w:sz w:val="24"/>
          <w:szCs w:val="24"/>
        </w:rPr>
        <w:lastRenderedPageBreak/>
        <w:t>роботодавця, що забезпечує населення робочими місцями та вчасно сплачує заробітну плату, є дуже ефективним чинником щодо запобігання відтоку населення з громади.</w:t>
      </w:r>
    </w:p>
    <w:p w14:paraId="3B8D9BFB" w14:textId="77777777" w:rsidR="00A35744" w:rsidRDefault="00A35744">
      <w:pPr>
        <w:spacing w:line="240" w:lineRule="auto"/>
        <w:ind w:firstLine="567"/>
        <w:jc w:val="both"/>
        <w:rPr>
          <w:rFonts w:ascii="Times New Roman" w:eastAsia="Times New Roman" w:hAnsi="Times New Roman" w:cs="Times New Roman"/>
          <w:color w:val="000000"/>
          <w:sz w:val="24"/>
          <w:szCs w:val="24"/>
        </w:rPr>
      </w:pPr>
    </w:p>
    <w:p w14:paraId="42A5CF04" w14:textId="028AE8FD" w:rsidR="00A35744" w:rsidRDefault="000F672F">
      <w:pPr>
        <w:ind w:firstLine="567"/>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Таблиця 2.</w:t>
      </w:r>
      <w:r w:rsidR="00FC6842">
        <w:rPr>
          <w:rFonts w:ascii="Times New Roman" w:eastAsia="Times New Roman" w:hAnsi="Times New Roman" w:cs="Times New Roman"/>
          <w:b/>
          <w:color w:val="000000"/>
          <w:sz w:val="24"/>
          <w:szCs w:val="24"/>
        </w:rPr>
        <w:t>2</w:t>
      </w:r>
      <w:r>
        <w:rPr>
          <w:rFonts w:ascii="Times New Roman" w:eastAsia="Times New Roman" w:hAnsi="Times New Roman" w:cs="Times New Roman"/>
          <w:b/>
          <w:color w:val="000000"/>
          <w:sz w:val="24"/>
          <w:szCs w:val="24"/>
        </w:rPr>
        <w:t xml:space="preserve"> – Інформація про основних роботодавців 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ТГ</w:t>
      </w:r>
    </w:p>
    <w:p w14:paraId="6E039654" w14:textId="77777777" w:rsidR="00A35744" w:rsidRDefault="00A35744">
      <w:pPr>
        <w:spacing w:line="240" w:lineRule="auto"/>
        <w:jc w:val="center"/>
        <w:rPr>
          <w:rFonts w:ascii="Times New Roman" w:eastAsia="Times New Roman" w:hAnsi="Times New Roman" w:cs="Times New Roman"/>
          <w:b/>
          <w:color w:val="000000"/>
          <w:sz w:val="24"/>
          <w:szCs w:val="24"/>
        </w:rPr>
      </w:pPr>
    </w:p>
    <w:tbl>
      <w:tblPr>
        <w:tblStyle w:val="afffffffffc"/>
        <w:tblW w:w="1005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25"/>
        <w:gridCol w:w="2415"/>
        <w:gridCol w:w="1275"/>
        <w:gridCol w:w="1215"/>
        <w:gridCol w:w="1425"/>
        <w:gridCol w:w="1695"/>
      </w:tblGrid>
      <w:tr w:rsidR="00A35744" w14:paraId="289F2C0B" w14:textId="77777777">
        <w:trPr>
          <w:trHeight w:val="645"/>
        </w:trPr>
        <w:tc>
          <w:tcPr>
            <w:tcW w:w="2025" w:type="dxa"/>
            <w:vMerge w:val="restart"/>
            <w:tcBorders>
              <w:top w:val="single" w:sz="4" w:space="0" w:color="000000"/>
              <w:left w:val="single" w:sz="4" w:space="0" w:color="000000"/>
              <w:bottom w:val="single" w:sz="4" w:space="0" w:color="000000"/>
              <w:right w:val="single" w:sz="4" w:space="0" w:color="000000"/>
            </w:tcBorders>
            <w:shd w:val="clear" w:color="auto" w:fill="C6D9F1"/>
            <w:vAlign w:val="center"/>
          </w:tcPr>
          <w:p w14:paraId="1AAB1878"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Назва</w:t>
            </w:r>
          </w:p>
        </w:tc>
        <w:tc>
          <w:tcPr>
            <w:tcW w:w="2415" w:type="dxa"/>
            <w:vMerge w:val="restart"/>
            <w:tcBorders>
              <w:top w:val="single" w:sz="4" w:space="0" w:color="000000"/>
              <w:left w:val="single" w:sz="4" w:space="0" w:color="000000"/>
              <w:bottom w:val="single" w:sz="4" w:space="0" w:color="000000"/>
              <w:right w:val="single" w:sz="4" w:space="0" w:color="000000"/>
            </w:tcBorders>
            <w:shd w:val="clear" w:color="auto" w:fill="C6D9F1"/>
            <w:vAlign w:val="center"/>
          </w:tcPr>
          <w:p w14:paraId="30D66220"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Адреса місце-</w:t>
            </w:r>
          </w:p>
          <w:p w14:paraId="2B7F37BF"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розташування</w:t>
            </w:r>
          </w:p>
        </w:tc>
        <w:tc>
          <w:tcPr>
            <w:tcW w:w="1275" w:type="dxa"/>
            <w:vMerge w:val="restart"/>
            <w:tcBorders>
              <w:top w:val="single" w:sz="4" w:space="0" w:color="000000"/>
              <w:left w:val="single" w:sz="4" w:space="0" w:color="000000"/>
              <w:bottom w:val="single" w:sz="4" w:space="0" w:color="000000"/>
              <w:right w:val="single" w:sz="4" w:space="0" w:color="000000"/>
            </w:tcBorders>
            <w:shd w:val="clear" w:color="auto" w:fill="C6D9F1"/>
            <w:vAlign w:val="center"/>
          </w:tcPr>
          <w:p w14:paraId="4A8A7739"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Вид діяльності (основний)</w:t>
            </w:r>
          </w:p>
        </w:tc>
        <w:tc>
          <w:tcPr>
            <w:tcW w:w="4335" w:type="dxa"/>
            <w:gridSpan w:val="3"/>
            <w:tcBorders>
              <w:top w:val="single" w:sz="4" w:space="0" w:color="000000"/>
              <w:left w:val="single" w:sz="4" w:space="0" w:color="000000"/>
              <w:bottom w:val="single" w:sz="4" w:space="0" w:color="000000"/>
              <w:right w:val="single" w:sz="4" w:space="0" w:color="000000"/>
            </w:tcBorders>
            <w:shd w:val="clear" w:color="auto" w:fill="C6D9F1"/>
            <w:vAlign w:val="center"/>
          </w:tcPr>
          <w:p w14:paraId="3D0CA192"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Чисельність працівників,</w:t>
            </w:r>
            <w:r>
              <w:rPr>
                <w:rFonts w:ascii="Times New Roman" w:eastAsia="Times New Roman" w:hAnsi="Times New Roman" w:cs="Times New Roman"/>
                <w:b/>
                <w:color w:val="000000"/>
              </w:rPr>
              <w:br/>
              <w:t>осіб, станом на:</w:t>
            </w:r>
          </w:p>
        </w:tc>
      </w:tr>
      <w:tr w:rsidR="00A35744" w14:paraId="7DB24F61" w14:textId="77777777">
        <w:trPr>
          <w:trHeight w:val="315"/>
        </w:trPr>
        <w:tc>
          <w:tcPr>
            <w:tcW w:w="2025" w:type="dxa"/>
            <w:vMerge/>
            <w:tcBorders>
              <w:top w:val="single" w:sz="4" w:space="0" w:color="000000"/>
              <w:left w:val="single" w:sz="4" w:space="0" w:color="000000"/>
              <w:bottom w:val="single" w:sz="4" w:space="0" w:color="000000"/>
              <w:right w:val="single" w:sz="4" w:space="0" w:color="000000"/>
            </w:tcBorders>
            <w:shd w:val="clear" w:color="auto" w:fill="C6D9F1"/>
            <w:vAlign w:val="center"/>
          </w:tcPr>
          <w:p w14:paraId="7D6958D7"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rPr>
            </w:pPr>
          </w:p>
        </w:tc>
        <w:tc>
          <w:tcPr>
            <w:tcW w:w="2415" w:type="dxa"/>
            <w:vMerge/>
            <w:tcBorders>
              <w:top w:val="single" w:sz="4" w:space="0" w:color="000000"/>
              <w:left w:val="single" w:sz="4" w:space="0" w:color="000000"/>
              <w:bottom w:val="single" w:sz="4" w:space="0" w:color="000000"/>
              <w:right w:val="single" w:sz="4" w:space="0" w:color="000000"/>
            </w:tcBorders>
            <w:shd w:val="clear" w:color="auto" w:fill="C6D9F1"/>
            <w:vAlign w:val="center"/>
          </w:tcPr>
          <w:p w14:paraId="4D822ECF"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rPr>
            </w:pPr>
          </w:p>
        </w:tc>
        <w:tc>
          <w:tcPr>
            <w:tcW w:w="1275" w:type="dxa"/>
            <w:vMerge/>
            <w:tcBorders>
              <w:top w:val="single" w:sz="4" w:space="0" w:color="000000"/>
              <w:left w:val="single" w:sz="4" w:space="0" w:color="000000"/>
              <w:bottom w:val="single" w:sz="4" w:space="0" w:color="000000"/>
              <w:right w:val="single" w:sz="4" w:space="0" w:color="000000"/>
            </w:tcBorders>
            <w:shd w:val="clear" w:color="auto" w:fill="C6D9F1"/>
            <w:vAlign w:val="center"/>
          </w:tcPr>
          <w:p w14:paraId="164A9B09"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rPr>
            </w:pPr>
          </w:p>
        </w:tc>
        <w:tc>
          <w:tcPr>
            <w:tcW w:w="1215" w:type="dxa"/>
            <w:tcBorders>
              <w:top w:val="single" w:sz="4" w:space="0" w:color="000000"/>
              <w:left w:val="single" w:sz="4" w:space="0" w:color="000000"/>
              <w:bottom w:val="single" w:sz="4" w:space="0" w:color="000000"/>
              <w:right w:val="single" w:sz="4" w:space="0" w:color="000000"/>
            </w:tcBorders>
            <w:shd w:val="clear" w:color="auto" w:fill="C6D9F1"/>
            <w:vAlign w:val="center"/>
          </w:tcPr>
          <w:p w14:paraId="472A67F5"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01.01.2022</w:t>
            </w:r>
          </w:p>
        </w:tc>
        <w:tc>
          <w:tcPr>
            <w:tcW w:w="1425" w:type="dxa"/>
            <w:tcBorders>
              <w:top w:val="single" w:sz="4" w:space="0" w:color="000000"/>
              <w:left w:val="single" w:sz="4" w:space="0" w:color="000000"/>
              <w:bottom w:val="single" w:sz="4" w:space="0" w:color="000000"/>
              <w:right w:val="single" w:sz="4" w:space="0" w:color="000000"/>
            </w:tcBorders>
            <w:shd w:val="clear" w:color="auto" w:fill="C6D9F1"/>
            <w:vAlign w:val="center"/>
          </w:tcPr>
          <w:p w14:paraId="40E30AFB"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01.01.2023</w:t>
            </w:r>
          </w:p>
        </w:tc>
        <w:tc>
          <w:tcPr>
            <w:tcW w:w="1695" w:type="dxa"/>
            <w:tcBorders>
              <w:top w:val="single" w:sz="4" w:space="0" w:color="000000"/>
              <w:left w:val="single" w:sz="4" w:space="0" w:color="000000"/>
              <w:bottom w:val="single" w:sz="4" w:space="0" w:color="000000"/>
              <w:right w:val="single" w:sz="4" w:space="0" w:color="000000"/>
            </w:tcBorders>
            <w:shd w:val="clear" w:color="auto" w:fill="C6D9F1"/>
            <w:vAlign w:val="center"/>
          </w:tcPr>
          <w:p w14:paraId="61290504"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rPr>
              <w:t>01.01.2024</w:t>
            </w:r>
          </w:p>
        </w:tc>
      </w:tr>
      <w:tr w:rsidR="00A35744" w14:paraId="4AFF6B11" w14:textId="77777777">
        <w:trPr>
          <w:trHeight w:val="690"/>
        </w:trPr>
        <w:tc>
          <w:tcPr>
            <w:tcW w:w="2025" w:type="dxa"/>
            <w:tcBorders>
              <w:top w:val="single" w:sz="4" w:space="0" w:color="000000"/>
              <w:left w:val="single" w:sz="4" w:space="0" w:color="000000"/>
              <w:bottom w:val="single" w:sz="4" w:space="0" w:color="000000"/>
              <w:right w:val="single" w:sz="4" w:space="0" w:color="000000"/>
            </w:tcBorders>
            <w:vAlign w:val="center"/>
          </w:tcPr>
          <w:p w14:paraId="3C9C2FC7"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Зміївська ТЕС ПАТ «Центренерго»</w:t>
            </w:r>
          </w:p>
        </w:tc>
        <w:tc>
          <w:tcPr>
            <w:tcW w:w="2415" w:type="dxa"/>
            <w:tcBorders>
              <w:top w:val="single" w:sz="4" w:space="0" w:color="000000"/>
              <w:left w:val="single" w:sz="4" w:space="0" w:color="000000"/>
              <w:bottom w:val="single" w:sz="4" w:space="0" w:color="000000"/>
              <w:right w:val="single" w:sz="4" w:space="0" w:color="000000"/>
            </w:tcBorders>
            <w:vAlign w:val="center"/>
          </w:tcPr>
          <w:p w14:paraId="4EE1C2BA" w14:textId="730C5201" w:rsidR="00A35744" w:rsidRDefault="00905B51">
            <w:pPr>
              <w:rPr>
                <w:rFonts w:ascii="Times New Roman" w:eastAsia="Times New Roman" w:hAnsi="Times New Roman" w:cs="Times New Roman"/>
                <w:color w:val="000000"/>
              </w:rPr>
            </w:pPr>
            <w:r>
              <w:rPr>
                <w:rFonts w:ascii="Times New Roman" w:eastAsia="Times New Roman" w:hAnsi="Times New Roman" w:cs="Times New Roman"/>
                <w:color w:val="000000"/>
              </w:rPr>
              <w:t>м</w:t>
            </w:r>
            <w:r w:rsidR="000F672F">
              <w:rPr>
                <w:rFonts w:ascii="Times New Roman" w:eastAsia="Times New Roman" w:hAnsi="Times New Roman" w:cs="Times New Roman"/>
                <w:color w:val="000000"/>
              </w:rPr>
              <w:t xml:space="preserve">. Слобожанське </w:t>
            </w:r>
          </w:p>
        </w:tc>
        <w:tc>
          <w:tcPr>
            <w:tcW w:w="1275" w:type="dxa"/>
            <w:tcBorders>
              <w:top w:val="single" w:sz="4" w:space="0" w:color="000000"/>
              <w:left w:val="single" w:sz="4" w:space="0" w:color="000000"/>
              <w:bottom w:val="single" w:sz="4" w:space="0" w:color="000000"/>
              <w:right w:val="single" w:sz="4" w:space="0" w:color="000000"/>
            </w:tcBorders>
            <w:vAlign w:val="center"/>
          </w:tcPr>
          <w:p w14:paraId="45F846D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35.11</w:t>
            </w:r>
          </w:p>
        </w:tc>
        <w:tc>
          <w:tcPr>
            <w:tcW w:w="1215" w:type="dxa"/>
            <w:tcBorders>
              <w:top w:val="single" w:sz="4" w:space="0" w:color="000000"/>
              <w:left w:val="single" w:sz="4" w:space="0" w:color="000000"/>
              <w:bottom w:val="single" w:sz="4" w:space="0" w:color="000000"/>
              <w:right w:val="single" w:sz="4" w:space="0" w:color="000000"/>
            </w:tcBorders>
            <w:vAlign w:val="center"/>
          </w:tcPr>
          <w:p w14:paraId="60C1935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18</w:t>
            </w:r>
            <w:r>
              <w:rPr>
                <w:rFonts w:ascii="Times New Roman" w:eastAsia="Times New Roman" w:hAnsi="Times New Roman" w:cs="Times New Roman"/>
              </w:rPr>
              <w:t>66</w:t>
            </w:r>
          </w:p>
        </w:tc>
        <w:tc>
          <w:tcPr>
            <w:tcW w:w="1425" w:type="dxa"/>
            <w:tcBorders>
              <w:top w:val="single" w:sz="4" w:space="0" w:color="000000"/>
              <w:left w:val="single" w:sz="4" w:space="0" w:color="000000"/>
              <w:bottom w:val="single" w:sz="4" w:space="0" w:color="000000"/>
              <w:right w:val="single" w:sz="4" w:space="0" w:color="000000"/>
            </w:tcBorders>
            <w:vAlign w:val="center"/>
          </w:tcPr>
          <w:p w14:paraId="7D3D90F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w:t>
            </w:r>
            <w:r>
              <w:rPr>
                <w:rFonts w:ascii="Times New Roman" w:eastAsia="Times New Roman" w:hAnsi="Times New Roman" w:cs="Times New Roman"/>
              </w:rPr>
              <w:t>18</w:t>
            </w:r>
          </w:p>
        </w:tc>
        <w:tc>
          <w:tcPr>
            <w:tcW w:w="1695" w:type="dxa"/>
            <w:tcBorders>
              <w:top w:val="single" w:sz="4" w:space="0" w:color="000000"/>
              <w:left w:val="single" w:sz="4" w:space="0" w:color="000000"/>
              <w:bottom w:val="single" w:sz="4" w:space="0" w:color="000000"/>
              <w:right w:val="single" w:sz="4" w:space="0" w:color="000000"/>
            </w:tcBorders>
            <w:vAlign w:val="center"/>
          </w:tcPr>
          <w:p w14:paraId="3DF0692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rPr>
              <w:t>1920</w:t>
            </w:r>
          </w:p>
        </w:tc>
      </w:tr>
      <w:tr w:rsidR="00A35744" w14:paraId="7868ACF3" w14:textId="77777777">
        <w:trPr>
          <w:trHeight w:val="630"/>
        </w:trPr>
        <w:tc>
          <w:tcPr>
            <w:tcW w:w="2025" w:type="dxa"/>
            <w:tcBorders>
              <w:top w:val="single" w:sz="4" w:space="0" w:color="000000"/>
              <w:left w:val="single" w:sz="4" w:space="0" w:color="000000"/>
              <w:bottom w:val="single" w:sz="4" w:space="0" w:color="000000"/>
              <w:right w:val="single" w:sz="4" w:space="0" w:color="000000"/>
            </w:tcBorders>
            <w:vAlign w:val="center"/>
          </w:tcPr>
          <w:p w14:paraId="43BB39DA"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ПРАТ «ЗОФ»</w:t>
            </w:r>
          </w:p>
        </w:tc>
        <w:tc>
          <w:tcPr>
            <w:tcW w:w="2415" w:type="dxa"/>
            <w:tcBorders>
              <w:top w:val="single" w:sz="4" w:space="0" w:color="000000"/>
              <w:left w:val="single" w:sz="4" w:space="0" w:color="000000"/>
              <w:bottom w:val="single" w:sz="4" w:space="0" w:color="000000"/>
              <w:right w:val="single" w:sz="4" w:space="0" w:color="000000"/>
            </w:tcBorders>
            <w:vAlign w:val="center"/>
          </w:tcPr>
          <w:p w14:paraId="00A72F66" w14:textId="4A164F83" w:rsidR="00A35744" w:rsidRDefault="00905B51">
            <w:pPr>
              <w:rPr>
                <w:rFonts w:ascii="Times New Roman" w:eastAsia="Times New Roman" w:hAnsi="Times New Roman" w:cs="Times New Roman"/>
                <w:color w:val="000000"/>
              </w:rPr>
            </w:pPr>
            <w:r>
              <w:rPr>
                <w:rFonts w:ascii="Times New Roman" w:eastAsia="Times New Roman" w:hAnsi="Times New Roman" w:cs="Times New Roman"/>
                <w:color w:val="000000"/>
              </w:rPr>
              <w:t>м</w:t>
            </w:r>
            <w:r w:rsidR="000F672F">
              <w:rPr>
                <w:rFonts w:ascii="Times New Roman" w:eastAsia="Times New Roman" w:hAnsi="Times New Roman" w:cs="Times New Roman"/>
                <w:color w:val="000000"/>
              </w:rPr>
              <w:t xml:space="preserve">. Слобожанське </w:t>
            </w:r>
          </w:p>
        </w:tc>
        <w:tc>
          <w:tcPr>
            <w:tcW w:w="1275" w:type="dxa"/>
            <w:tcBorders>
              <w:top w:val="single" w:sz="4" w:space="0" w:color="000000"/>
              <w:left w:val="single" w:sz="4" w:space="0" w:color="000000"/>
              <w:bottom w:val="single" w:sz="4" w:space="0" w:color="000000"/>
              <w:right w:val="single" w:sz="4" w:space="0" w:color="000000"/>
            </w:tcBorders>
            <w:vAlign w:val="center"/>
          </w:tcPr>
          <w:p w14:paraId="28D20F4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1.13</w:t>
            </w:r>
          </w:p>
        </w:tc>
        <w:tc>
          <w:tcPr>
            <w:tcW w:w="1215" w:type="dxa"/>
            <w:tcBorders>
              <w:top w:val="single" w:sz="4" w:space="0" w:color="000000"/>
              <w:left w:val="single" w:sz="4" w:space="0" w:color="000000"/>
              <w:bottom w:val="single" w:sz="4" w:space="0" w:color="000000"/>
              <w:right w:val="single" w:sz="4" w:space="0" w:color="000000"/>
            </w:tcBorders>
            <w:vAlign w:val="center"/>
          </w:tcPr>
          <w:p w14:paraId="1DA2067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230</w:t>
            </w:r>
          </w:p>
        </w:tc>
        <w:tc>
          <w:tcPr>
            <w:tcW w:w="1425" w:type="dxa"/>
            <w:tcBorders>
              <w:top w:val="single" w:sz="4" w:space="0" w:color="000000"/>
              <w:left w:val="single" w:sz="4" w:space="0" w:color="000000"/>
              <w:bottom w:val="single" w:sz="4" w:space="0" w:color="000000"/>
              <w:right w:val="single" w:sz="4" w:space="0" w:color="000000"/>
            </w:tcBorders>
            <w:vAlign w:val="center"/>
          </w:tcPr>
          <w:p w14:paraId="6BDEF47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rPr>
              <w:t>19</w:t>
            </w:r>
          </w:p>
        </w:tc>
        <w:tc>
          <w:tcPr>
            <w:tcW w:w="1695" w:type="dxa"/>
            <w:tcBorders>
              <w:top w:val="single" w:sz="4" w:space="0" w:color="000000"/>
              <w:left w:val="single" w:sz="4" w:space="0" w:color="000000"/>
              <w:bottom w:val="single" w:sz="4" w:space="0" w:color="000000"/>
              <w:right w:val="single" w:sz="4" w:space="0" w:color="000000"/>
            </w:tcBorders>
            <w:vAlign w:val="center"/>
          </w:tcPr>
          <w:p w14:paraId="635614C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rPr>
              <w:t>23</w:t>
            </w:r>
          </w:p>
        </w:tc>
      </w:tr>
      <w:tr w:rsidR="00A35744" w14:paraId="4A44BAA2" w14:textId="77777777">
        <w:trPr>
          <w:trHeight w:val="600"/>
        </w:trPr>
        <w:tc>
          <w:tcPr>
            <w:tcW w:w="2025" w:type="dxa"/>
            <w:tcBorders>
              <w:top w:val="single" w:sz="4" w:space="0" w:color="000000"/>
              <w:left w:val="single" w:sz="4" w:space="0" w:color="000000"/>
              <w:bottom w:val="single" w:sz="4" w:space="0" w:color="000000"/>
              <w:right w:val="single" w:sz="4" w:space="0" w:color="000000"/>
            </w:tcBorders>
            <w:vAlign w:val="center"/>
          </w:tcPr>
          <w:p w14:paraId="62BFD41F"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ПРАТ «ДЕМЗ»</w:t>
            </w:r>
          </w:p>
        </w:tc>
        <w:tc>
          <w:tcPr>
            <w:tcW w:w="2415" w:type="dxa"/>
            <w:tcBorders>
              <w:top w:val="single" w:sz="4" w:space="0" w:color="000000"/>
              <w:left w:val="single" w:sz="4" w:space="0" w:color="000000"/>
              <w:bottom w:val="single" w:sz="4" w:space="0" w:color="000000"/>
              <w:right w:val="single" w:sz="4" w:space="0" w:color="000000"/>
            </w:tcBorders>
            <w:vAlign w:val="center"/>
          </w:tcPr>
          <w:p w14:paraId="74398E30" w14:textId="67F4FC1D" w:rsidR="00A35744" w:rsidRDefault="00905B51">
            <w:pPr>
              <w:rPr>
                <w:rFonts w:ascii="Times New Roman" w:eastAsia="Times New Roman" w:hAnsi="Times New Roman" w:cs="Times New Roman"/>
                <w:color w:val="000000"/>
              </w:rPr>
            </w:pPr>
            <w:r>
              <w:rPr>
                <w:rFonts w:ascii="Times New Roman" w:eastAsia="Times New Roman" w:hAnsi="Times New Roman" w:cs="Times New Roman"/>
                <w:color w:val="000000"/>
              </w:rPr>
              <w:t>м</w:t>
            </w:r>
            <w:r w:rsidR="000F672F">
              <w:rPr>
                <w:rFonts w:ascii="Times New Roman" w:eastAsia="Times New Roman" w:hAnsi="Times New Roman" w:cs="Times New Roman"/>
                <w:color w:val="000000"/>
              </w:rPr>
              <w:t>. Слобожанське</w:t>
            </w:r>
          </w:p>
        </w:tc>
        <w:tc>
          <w:tcPr>
            <w:tcW w:w="1275" w:type="dxa"/>
            <w:tcBorders>
              <w:top w:val="single" w:sz="4" w:space="0" w:color="000000"/>
              <w:left w:val="single" w:sz="4" w:space="0" w:color="000000"/>
              <w:bottom w:val="single" w:sz="4" w:space="0" w:color="000000"/>
              <w:right w:val="single" w:sz="4" w:space="0" w:color="000000"/>
            </w:tcBorders>
            <w:vAlign w:val="center"/>
          </w:tcPr>
          <w:p w14:paraId="5F10BAF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27.12</w:t>
            </w:r>
          </w:p>
        </w:tc>
        <w:tc>
          <w:tcPr>
            <w:tcW w:w="1215" w:type="dxa"/>
            <w:tcBorders>
              <w:top w:val="single" w:sz="4" w:space="0" w:color="000000"/>
              <w:left w:val="single" w:sz="4" w:space="0" w:color="000000"/>
              <w:bottom w:val="single" w:sz="4" w:space="0" w:color="000000"/>
              <w:right w:val="single" w:sz="4" w:space="0" w:color="000000"/>
            </w:tcBorders>
            <w:vAlign w:val="center"/>
          </w:tcPr>
          <w:p w14:paraId="1FE1E64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rPr>
              <w:t>95</w:t>
            </w:r>
          </w:p>
        </w:tc>
        <w:tc>
          <w:tcPr>
            <w:tcW w:w="1425" w:type="dxa"/>
            <w:tcBorders>
              <w:top w:val="single" w:sz="4" w:space="0" w:color="000000"/>
              <w:left w:val="single" w:sz="4" w:space="0" w:color="000000"/>
              <w:bottom w:val="single" w:sz="4" w:space="0" w:color="000000"/>
              <w:right w:val="single" w:sz="4" w:space="0" w:color="000000"/>
            </w:tcBorders>
            <w:vAlign w:val="center"/>
          </w:tcPr>
          <w:p w14:paraId="384B38DC"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rPr>
              <w:t>93</w:t>
            </w:r>
          </w:p>
        </w:tc>
        <w:tc>
          <w:tcPr>
            <w:tcW w:w="1695" w:type="dxa"/>
            <w:tcBorders>
              <w:top w:val="single" w:sz="4" w:space="0" w:color="000000"/>
              <w:left w:val="single" w:sz="4" w:space="0" w:color="000000"/>
              <w:bottom w:val="single" w:sz="4" w:space="0" w:color="000000"/>
              <w:right w:val="single" w:sz="4" w:space="0" w:color="000000"/>
            </w:tcBorders>
            <w:vAlign w:val="center"/>
          </w:tcPr>
          <w:p w14:paraId="38D1235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rPr>
              <w:t>80</w:t>
            </w:r>
          </w:p>
        </w:tc>
      </w:tr>
      <w:tr w:rsidR="00A35744" w14:paraId="17685D73" w14:textId="77777777">
        <w:trPr>
          <w:trHeight w:val="405"/>
        </w:trPr>
        <w:tc>
          <w:tcPr>
            <w:tcW w:w="2025" w:type="dxa"/>
            <w:tcBorders>
              <w:top w:val="single" w:sz="4" w:space="0" w:color="000000"/>
              <w:left w:val="single" w:sz="4" w:space="0" w:color="000000"/>
              <w:bottom w:val="single" w:sz="4" w:space="0" w:color="000000"/>
              <w:right w:val="single" w:sz="4" w:space="0" w:color="000000"/>
            </w:tcBorders>
            <w:vAlign w:val="center"/>
          </w:tcPr>
          <w:p w14:paraId="49B8BB62"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КП «Комунальник»</w:t>
            </w:r>
          </w:p>
        </w:tc>
        <w:tc>
          <w:tcPr>
            <w:tcW w:w="2415" w:type="dxa"/>
            <w:tcBorders>
              <w:top w:val="single" w:sz="4" w:space="0" w:color="000000"/>
              <w:left w:val="single" w:sz="4" w:space="0" w:color="000000"/>
              <w:bottom w:val="single" w:sz="4" w:space="0" w:color="000000"/>
              <w:right w:val="single" w:sz="4" w:space="0" w:color="000000"/>
            </w:tcBorders>
            <w:vAlign w:val="center"/>
          </w:tcPr>
          <w:p w14:paraId="4EF972F8" w14:textId="1C85A01B" w:rsidR="00A35744" w:rsidRDefault="00905B51">
            <w:pPr>
              <w:rPr>
                <w:rFonts w:ascii="Times New Roman" w:eastAsia="Times New Roman" w:hAnsi="Times New Roman" w:cs="Times New Roman"/>
                <w:color w:val="000000"/>
              </w:rPr>
            </w:pPr>
            <w:r>
              <w:rPr>
                <w:rFonts w:ascii="Times New Roman" w:eastAsia="Times New Roman" w:hAnsi="Times New Roman" w:cs="Times New Roman"/>
                <w:color w:val="000000"/>
              </w:rPr>
              <w:t>м</w:t>
            </w:r>
            <w:r w:rsidR="000F672F">
              <w:rPr>
                <w:rFonts w:ascii="Times New Roman" w:eastAsia="Times New Roman" w:hAnsi="Times New Roman" w:cs="Times New Roman"/>
                <w:color w:val="000000"/>
              </w:rPr>
              <w:t>. Слобожанське</w:t>
            </w:r>
          </w:p>
        </w:tc>
        <w:tc>
          <w:tcPr>
            <w:tcW w:w="1275" w:type="dxa"/>
            <w:tcBorders>
              <w:top w:val="single" w:sz="4" w:space="0" w:color="000000"/>
              <w:left w:val="single" w:sz="4" w:space="0" w:color="000000"/>
              <w:bottom w:val="single" w:sz="4" w:space="0" w:color="000000"/>
              <w:right w:val="single" w:sz="4" w:space="0" w:color="000000"/>
            </w:tcBorders>
            <w:vAlign w:val="center"/>
          </w:tcPr>
          <w:p w14:paraId="52BC822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81.1</w:t>
            </w:r>
          </w:p>
        </w:tc>
        <w:tc>
          <w:tcPr>
            <w:tcW w:w="1215" w:type="dxa"/>
            <w:tcBorders>
              <w:top w:val="single" w:sz="4" w:space="0" w:color="000000"/>
              <w:left w:val="single" w:sz="4" w:space="0" w:color="000000"/>
              <w:bottom w:val="single" w:sz="4" w:space="0" w:color="000000"/>
              <w:right w:val="single" w:sz="4" w:space="0" w:color="000000"/>
            </w:tcBorders>
            <w:vAlign w:val="center"/>
          </w:tcPr>
          <w:p w14:paraId="24DA5894"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145</w:t>
            </w:r>
          </w:p>
        </w:tc>
        <w:tc>
          <w:tcPr>
            <w:tcW w:w="1425" w:type="dxa"/>
            <w:tcBorders>
              <w:top w:val="single" w:sz="4" w:space="0" w:color="000000"/>
              <w:left w:val="single" w:sz="4" w:space="0" w:color="000000"/>
              <w:bottom w:val="single" w:sz="4" w:space="0" w:color="000000"/>
              <w:right w:val="single" w:sz="4" w:space="0" w:color="000000"/>
            </w:tcBorders>
            <w:vAlign w:val="center"/>
          </w:tcPr>
          <w:p w14:paraId="6784FF0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130</w:t>
            </w:r>
          </w:p>
        </w:tc>
        <w:tc>
          <w:tcPr>
            <w:tcW w:w="1695" w:type="dxa"/>
            <w:tcBorders>
              <w:top w:val="single" w:sz="4" w:space="0" w:color="000000"/>
              <w:left w:val="single" w:sz="4" w:space="0" w:color="000000"/>
              <w:bottom w:val="single" w:sz="4" w:space="0" w:color="000000"/>
              <w:right w:val="single" w:sz="4" w:space="0" w:color="000000"/>
            </w:tcBorders>
            <w:vAlign w:val="center"/>
          </w:tcPr>
          <w:p w14:paraId="7437B00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rPr>
              <w:t>124</w:t>
            </w:r>
          </w:p>
        </w:tc>
      </w:tr>
      <w:tr w:rsidR="00A35744" w14:paraId="334D2749" w14:textId="77777777">
        <w:trPr>
          <w:trHeight w:val="585"/>
        </w:trPr>
        <w:tc>
          <w:tcPr>
            <w:tcW w:w="2025" w:type="dxa"/>
            <w:tcBorders>
              <w:top w:val="single" w:sz="4" w:space="0" w:color="000000"/>
              <w:left w:val="single" w:sz="4" w:space="0" w:color="000000"/>
              <w:bottom w:val="single" w:sz="4" w:space="0" w:color="000000"/>
              <w:right w:val="single" w:sz="4" w:space="0" w:color="000000"/>
            </w:tcBorders>
            <w:vAlign w:val="center"/>
          </w:tcPr>
          <w:p w14:paraId="19D5D015"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Фермерське господарство</w:t>
            </w:r>
          </w:p>
          <w:p w14:paraId="3A9C7E29"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Строгого О.Ф.</w:t>
            </w:r>
          </w:p>
        </w:tc>
        <w:tc>
          <w:tcPr>
            <w:tcW w:w="2415" w:type="dxa"/>
            <w:tcBorders>
              <w:top w:val="single" w:sz="4" w:space="0" w:color="000000"/>
              <w:left w:val="single" w:sz="4" w:space="0" w:color="000000"/>
              <w:bottom w:val="single" w:sz="4" w:space="0" w:color="000000"/>
              <w:right w:val="single" w:sz="4" w:space="0" w:color="000000"/>
            </w:tcBorders>
            <w:vAlign w:val="center"/>
          </w:tcPr>
          <w:p w14:paraId="20A0BE24"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с. Геніївка</w:t>
            </w:r>
          </w:p>
        </w:tc>
        <w:tc>
          <w:tcPr>
            <w:tcW w:w="1275" w:type="dxa"/>
            <w:tcBorders>
              <w:top w:val="single" w:sz="4" w:space="0" w:color="000000"/>
              <w:left w:val="single" w:sz="4" w:space="0" w:color="000000"/>
              <w:bottom w:val="single" w:sz="4" w:space="0" w:color="000000"/>
              <w:right w:val="single" w:sz="4" w:space="0" w:color="000000"/>
            </w:tcBorders>
            <w:vAlign w:val="center"/>
          </w:tcPr>
          <w:p w14:paraId="51AB3D5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1.11</w:t>
            </w:r>
          </w:p>
        </w:tc>
        <w:tc>
          <w:tcPr>
            <w:tcW w:w="1215" w:type="dxa"/>
            <w:tcBorders>
              <w:top w:val="single" w:sz="4" w:space="0" w:color="000000"/>
              <w:left w:val="single" w:sz="4" w:space="0" w:color="000000"/>
              <w:bottom w:val="single" w:sz="4" w:space="0" w:color="000000"/>
              <w:right w:val="single" w:sz="4" w:space="0" w:color="000000"/>
            </w:tcBorders>
            <w:vAlign w:val="center"/>
          </w:tcPr>
          <w:p w14:paraId="315D6A1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150</w:t>
            </w:r>
          </w:p>
        </w:tc>
        <w:tc>
          <w:tcPr>
            <w:tcW w:w="1425" w:type="dxa"/>
            <w:tcBorders>
              <w:top w:val="single" w:sz="4" w:space="0" w:color="000000"/>
              <w:left w:val="single" w:sz="4" w:space="0" w:color="000000"/>
              <w:bottom w:val="single" w:sz="4" w:space="0" w:color="000000"/>
              <w:right w:val="single" w:sz="4" w:space="0" w:color="000000"/>
            </w:tcBorders>
            <w:vAlign w:val="center"/>
          </w:tcPr>
          <w:p w14:paraId="67BC616D"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rPr>
              <w:t>118</w:t>
            </w:r>
          </w:p>
        </w:tc>
        <w:tc>
          <w:tcPr>
            <w:tcW w:w="1695" w:type="dxa"/>
            <w:tcBorders>
              <w:top w:val="single" w:sz="4" w:space="0" w:color="000000"/>
              <w:left w:val="single" w:sz="4" w:space="0" w:color="000000"/>
              <w:bottom w:val="single" w:sz="4" w:space="0" w:color="000000"/>
              <w:right w:val="single" w:sz="4" w:space="0" w:color="000000"/>
            </w:tcBorders>
            <w:vAlign w:val="center"/>
          </w:tcPr>
          <w:p w14:paraId="40F287B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rPr>
              <w:t>88</w:t>
            </w:r>
          </w:p>
        </w:tc>
      </w:tr>
      <w:tr w:rsidR="00A35744" w14:paraId="39063546" w14:textId="77777777">
        <w:trPr>
          <w:trHeight w:val="690"/>
        </w:trPr>
        <w:tc>
          <w:tcPr>
            <w:tcW w:w="2025" w:type="dxa"/>
            <w:tcBorders>
              <w:top w:val="single" w:sz="4" w:space="0" w:color="000000"/>
              <w:left w:val="single" w:sz="4" w:space="0" w:color="000000"/>
              <w:bottom w:val="single" w:sz="4" w:space="0" w:color="000000"/>
              <w:right w:val="single" w:sz="4" w:space="0" w:color="000000"/>
            </w:tcBorders>
            <w:vAlign w:val="center"/>
          </w:tcPr>
          <w:p w14:paraId="31E8F104"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ТОВ «Завод </w:t>
            </w:r>
            <w:proofErr w:type="spellStart"/>
            <w:r>
              <w:rPr>
                <w:rFonts w:ascii="Times New Roman" w:eastAsia="Times New Roman" w:hAnsi="Times New Roman" w:cs="Times New Roman"/>
                <w:color w:val="000000"/>
              </w:rPr>
              <w:t>Енергостіл</w:t>
            </w:r>
            <w:proofErr w:type="spellEnd"/>
            <w:r>
              <w:rPr>
                <w:rFonts w:ascii="Times New Roman" w:eastAsia="Times New Roman" w:hAnsi="Times New Roman" w:cs="Times New Roman"/>
                <w:color w:val="000000"/>
              </w:rPr>
              <w:t>»</w:t>
            </w:r>
          </w:p>
        </w:tc>
        <w:tc>
          <w:tcPr>
            <w:tcW w:w="2415" w:type="dxa"/>
            <w:tcBorders>
              <w:top w:val="single" w:sz="4" w:space="0" w:color="000000"/>
              <w:left w:val="single" w:sz="4" w:space="0" w:color="000000"/>
              <w:bottom w:val="single" w:sz="4" w:space="0" w:color="000000"/>
              <w:right w:val="single" w:sz="4" w:space="0" w:color="000000"/>
            </w:tcBorders>
            <w:vAlign w:val="center"/>
          </w:tcPr>
          <w:p w14:paraId="5072E398" w14:textId="31976D39" w:rsidR="00A35744" w:rsidRDefault="00367AC4">
            <w:pPr>
              <w:rPr>
                <w:rFonts w:ascii="Times New Roman" w:eastAsia="Times New Roman" w:hAnsi="Times New Roman" w:cs="Times New Roman"/>
                <w:color w:val="000000"/>
              </w:rPr>
            </w:pPr>
            <w:r>
              <w:rPr>
                <w:rFonts w:ascii="Times New Roman" w:eastAsia="Times New Roman" w:hAnsi="Times New Roman" w:cs="Times New Roman"/>
                <w:color w:val="000000"/>
              </w:rPr>
              <w:t>м</w:t>
            </w:r>
            <w:r w:rsidR="000F672F">
              <w:rPr>
                <w:rFonts w:ascii="Times New Roman" w:eastAsia="Times New Roman" w:hAnsi="Times New Roman" w:cs="Times New Roman"/>
                <w:color w:val="000000"/>
              </w:rPr>
              <w:t>. Слобожанське</w:t>
            </w:r>
          </w:p>
        </w:tc>
        <w:tc>
          <w:tcPr>
            <w:tcW w:w="1275" w:type="dxa"/>
            <w:tcBorders>
              <w:top w:val="single" w:sz="4" w:space="0" w:color="000000"/>
              <w:left w:val="single" w:sz="4" w:space="0" w:color="000000"/>
              <w:bottom w:val="single" w:sz="4" w:space="0" w:color="000000"/>
              <w:right w:val="single" w:sz="4" w:space="0" w:color="000000"/>
            </w:tcBorders>
            <w:vAlign w:val="center"/>
          </w:tcPr>
          <w:p w14:paraId="6292207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25.99</w:t>
            </w:r>
          </w:p>
        </w:tc>
        <w:tc>
          <w:tcPr>
            <w:tcW w:w="1215" w:type="dxa"/>
            <w:tcBorders>
              <w:top w:val="single" w:sz="4" w:space="0" w:color="000000"/>
              <w:left w:val="single" w:sz="4" w:space="0" w:color="000000"/>
              <w:bottom w:val="single" w:sz="4" w:space="0" w:color="000000"/>
              <w:right w:val="single" w:sz="4" w:space="0" w:color="000000"/>
            </w:tcBorders>
            <w:vAlign w:val="center"/>
          </w:tcPr>
          <w:p w14:paraId="1AF3BAA4"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226</w:t>
            </w:r>
          </w:p>
        </w:tc>
        <w:tc>
          <w:tcPr>
            <w:tcW w:w="1425" w:type="dxa"/>
            <w:tcBorders>
              <w:top w:val="single" w:sz="4" w:space="0" w:color="000000"/>
              <w:left w:val="single" w:sz="4" w:space="0" w:color="000000"/>
              <w:bottom w:val="single" w:sz="4" w:space="0" w:color="000000"/>
              <w:right w:val="single" w:sz="4" w:space="0" w:color="000000"/>
            </w:tcBorders>
            <w:vAlign w:val="center"/>
          </w:tcPr>
          <w:p w14:paraId="134BD76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96</w:t>
            </w:r>
          </w:p>
        </w:tc>
        <w:tc>
          <w:tcPr>
            <w:tcW w:w="1695" w:type="dxa"/>
            <w:tcBorders>
              <w:top w:val="single" w:sz="4" w:space="0" w:color="000000"/>
              <w:left w:val="single" w:sz="4" w:space="0" w:color="000000"/>
              <w:bottom w:val="single" w:sz="4" w:space="0" w:color="000000"/>
              <w:right w:val="single" w:sz="4" w:space="0" w:color="000000"/>
            </w:tcBorders>
            <w:vAlign w:val="center"/>
          </w:tcPr>
          <w:p w14:paraId="5F93829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rPr>
              <w:t>175</w:t>
            </w:r>
          </w:p>
        </w:tc>
      </w:tr>
      <w:tr w:rsidR="00A35744" w14:paraId="49ADF571" w14:textId="77777777">
        <w:trPr>
          <w:trHeight w:val="570"/>
        </w:trPr>
        <w:tc>
          <w:tcPr>
            <w:tcW w:w="2025" w:type="dxa"/>
            <w:tcBorders>
              <w:top w:val="single" w:sz="4" w:space="0" w:color="000000"/>
              <w:left w:val="single" w:sz="4" w:space="0" w:color="000000"/>
              <w:bottom w:val="single" w:sz="4" w:space="0" w:color="000000"/>
              <w:right w:val="single" w:sz="4" w:space="0" w:color="000000"/>
            </w:tcBorders>
            <w:vAlign w:val="center"/>
          </w:tcPr>
          <w:p w14:paraId="3E36846A"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ПРАТ </w:t>
            </w:r>
          </w:p>
          <w:p w14:paraId="4C82A302"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«Завод </w:t>
            </w:r>
            <w:proofErr w:type="spellStart"/>
            <w:r>
              <w:rPr>
                <w:rFonts w:ascii="Times New Roman" w:eastAsia="Times New Roman" w:hAnsi="Times New Roman" w:cs="Times New Roman"/>
                <w:color w:val="000000"/>
              </w:rPr>
              <w:t>Елокс</w:t>
            </w:r>
            <w:proofErr w:type="spellEnd"/>
            <w:r>
              <w:rPr>
                <w:rFonts w:ascii="Times New Roman" w:eastAsia="Times New Roman" w:hAnsi="Times New Roman" w:cs="Times New Roman"/>
                <w:color w:val="000000"/>
              </w:rPr>
              <w:t>»</w:t>
            </w:r>
          </w:p>
        </w:tc>
        <w:tc>
          <w:tcPr>
            <w:tcW w:w="2415" w:type="dxa"/>
            <w:tcBorders>
              <w:top w:val="single" w:sz="4" w:space="0" w:color="000000"/>
              <w:left w:val="single" w:sz="4" w:space="0" w:color="000000"/>
              <w:bottom w:val="single" w:sz="4" w:space="0" w:color="000000"/>
              <w:right w:val="single" w:sz="4" w:space="0" w:color="000000"/>
            </w:tcBorders>
            <w:vAlign w:val="center"/>
          </w:tcPr>
          <w:p w14:paraId="4AB46F06" w14:textId="167480B3" w:rsidR="00A35744" w:rsidRDefault="00367AC4">
            <w:pPr>
              <w:rPr>
                <w:rFonts w:ascii="Times New Roman" w:eastAsia="Times New Roman" w:hAnsi="Times New Roman" w:cs="Times New Roman"/>
                <w:color w:val="000000"/>
              </w:rPr>
            </w:pPr>
            <w:r>
              <w:rPr>
                <w:rFonts w:ascii="Times New Roman" w:eastAsia="Times New Roman" w:hAnsi="Times New Roman" w:cs="Times New Roman"/>
                <w:color w:val="000000"/>
              </w:rPr>
              <w:t>м</w:t>
            </w:r>
            <w:r w:rsidR="000F672F">
              <w:rPr>
                <w:rFonts w:ascii="Times New Roman" w:eastAsia="Times New Roman" w:hAnsi="Times New Roman" w:cs="Times New Roman"/>
                <w:color w:val="000000"/>
              </w:rPr>
              <w:t>. Слобожанське</w:t>
            </w:r>
          </w:p>
        </w:tc>
        <w:tc>
          <w:tcPr>
            <w:tcW w:w="1275" w:type="dxa"/>
            <w:tcBorders>
              <w:top w:val="single" w:sz="4" w:space="0" w:color="000000"/>
              <w:left w:val="single" w:sz="4" w:space="0" w:color="000000"/>
              <w:bottom w:val="single" w:sz="4" w:space="0" w:color="000000"/>
              <w:right w:val="single" w:sz="4" w:space="0" w:color="000000"/>
            </w:tcBorders>
            <w:vAlign w:val="center"/>
          </w:tcPr>
          <w:p w14:paraId="0714173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27.12</w:t>
            </w:r>
          </w:p>
        </w:tc>
        <w:tc>
          <w:tcPr>
            <w:tcW w:w="1215" w:type="dxa"/>
            <w:tcBorders>
              <w:top w:val="single" w:sz="4" w:space="0" w:color="000000"/>
              <w:left w:val="single" w:sz="4" w:space="0" w:color="000000"/>
              <w:bottom w:val="single" w:sz="4" w:space="0" w:color="000000"/>
              <w:right w:val="single" w:sz="4" w:space="0" w:color="000000"/>
            </w:tcBorders>
            <w:vAlign w:val="center"/>
          </w:tcPr>
          <w:p w14:paraId="28CB713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74</w:t>
            </w:r>
          </w:p>
        </w:tc>
        <w:tc>
          <w:tcPr>
            <w:tcW w:w="1425" w:type="dxa"/>
            <w:tcBorders>
              <w:top w:val="single" w:sz="4" w:space="0" w:color="000000"/>
              <w:left w:val="single" w:sz="4" w:space="0" w:color="000000"/>
              <w:bottom w:val="single" w:sz="4" w:space="0" w:color="000000"/>
              <w:right w:val="single" w:sz="4" w:space="0" w:color="000000"/>
            </w:tcBorders>
            <w:vAlign w:val="center"/>
          </w:tcPr>
          <w:p w14:paraId="1FC456A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rPr>
              <w:t>66</w:t>
            </w:r>
          </w:p>
        </w:tc>
        <w:tc>
          <w:tcPr>
            <w:tcW w:w="1695" w:type="dxa"/>
            <w:tcBorders>
              <w:top w:val="single" w:sz="4" w:space="0" w:color="000000"/>
              <w:left w:val="single" w:sz="4" w:space="0" w:color="000000"/>
              <w:bottom w:val="single" w:sz="4" w:space="0" w:color="000000"/>
              <w:right w:val="single" w:sz="4" w:space="0" w:color="000000"/>
            </w:tcBorders>
            <w:vAlign w:val="center"/>
          </w:tcPr>
          <w:p w14:paraId="4A3E0E0D"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rPr>
              <w:t>63</w:t>
            </w:r>
          </w:p>
        </w:tc>
      </w:tr>
      <w:tr w:rsidR="00A35744" w14:paraId="498C6BD7" w14:textId="77777777">
        <w:trPr>
          <w:trHeight w:val="495"/>
        </w:trPr>
        <w:tc>
          <w:tcPr>
            <w:tcW w:w="2025" w:type="dxa"/>
            <w:tcBorders>
              <w:top w:val="single" w:sz="4" w:space="0" w:color="000000"/>
              <w:left w:val="single" w:sz="4" w:space="0" w:color="000000"/>
              <w:bottom w:val="single" w:sz="4" w:space="0" w:color="000000"/>
              <w:right w:val="single" w:sz="4" w:space="0" w:color="000000"/>
            </w:tcBorders>
            <w:vAlign w:val="center"/>
          </w:tcPr>
          <w:p w14:paraId="31ADDF65"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ТОВ «Агрофірма Гагаріна»</w:t>
            </w:r>
          </w:p>
        </w:tc>
        <w:tc>
          <w:tcPr>
            <w:tcW w:w="2415" w:type="dxa"/>
            <w:tcBorders>
              <w:top w:val="single" w:sz="4" w:space="0" w:color="000000"/>
              <w:left w:val="single" w:sz="4" w:space="0" w:color="000000"/>
              <w:bottom w:val="single" w:sz="4" w:space="0" w:color="000000"/>
              <w:right w:val="single" w:sz="4" w:space="0" w:color="000000"/>
            </w:tcBorders>
            <w:vAlign w:val="center"/>
          </w:tcPr>
          <w:p w14:paraId="765FFC61"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с. Шелудьківка</w:t>
            </w:r>
          </w:p>
        </w:tc>
        <w:tc>
          <w:tcPr>
            <w:tcW w:w="1275" w:type="dxa"/>
            <w:tcBorders>
              <w:top w:val="single" w:sz="4" w:space="0" w:color="000000"/>
              <w:left w:val="single" w:sz="4" w:space="0" w:color="000000"/>
              <w:bottom w:val="single" w:sz="4" w:space="0" w:color="000000"/>
              <w:right w:val="single" w:sz="4" w:space="0" w:color="000000"/>
            </w:tcBorders>
            <w:vAlign w:val="center"/>
          </w:tcPr>
          <w:p w14:paraId="5B621B8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1.11</w:t>
            </w:r>
          </w:p>
        </w:tc>
        <w:tc>
          <w:tcPr>
            <w:tcW w:w="1215" w:type="dxa"/>
            <w:tcBorders>
              <w:top w:val="single" w:sz="4" w:space="0" w:color="000000"/>
              <w:left w:val="single" w:sz="4" w:space="0" w:color="000000"/>
              <w:bottom w:val="single" w:sz="4" w:space="0" w:color="000000"/>
              <w:right w:val="single" w:sz="4" w:space="0" w:color="000000"/>
            </w:tcBorders>
            <w:vAlign w:val="center"/>
          </w:tcPr>
          <w:p w14:paraId="5DC6373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120</w:t>
            </w:r>
          </w:p>
        </w:tc>
        <w:tc>
          <w:tcPr>
            <w:tcW w:w="1425" w:type="dxa"/>
            <w:tcBorders>
              <w:top w:val="single" w:sz="4" w:space="0" w:color="000000"/>
              <w:left w:val="single" w:sz="4" w:space="0" w:color="000000"/>
              <w:bottom w:val="single" w:sz="4" w:space="0" w:color="000000"/>
              <w:right w:val="single" w:sz="4" w:space="0" w:color="000000"/>
            </w:tcBorders>
            <w:vAlign w:val="center"/>
          </w:tcPr>
          <w:p w14:paraId="184250B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rPr>
              <w:t>101</w:t>
            </w:r>
          </w:p>
        </w:tc>
        <w:tc>
          <w:tcPr>
            <w:tcW w:w="1695" w:type="dxa"/>
            <w:tcBorders>
              <w:top w:val="single" w:sz="4" w:space="0" w:color="000000"/>
              <w:left w:val="single" w:sz="4" w:space="0" w:color="000000"/>
              <w:bottom w:val="single" w:sz="4" w:space="0" w:color="000000"/>
              <w:right w:val="single" w:sz="4" w:space="0" w:color="000000"/>
            </w:tcBorders>
            <w:vAlign w:val="center"/>
          </w:tcPr>
          <w:p w14:paraId="43204F3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rPr>
              <w:t>102</w:t>
            </w:r>
          </w:p>
        </w:tc>
      </w:tr>
    </w:tbl>
    <w:p w14:paraId="2B11F60B" w14:textId="77777777" w:rsidR="00A35744" w:rsidRDefault="00A35744">
      <w:pPr>
        <w:ind w:firstLine="567"/>
        <w:rPr>
          <w:rFonts w:ascii="Times New Roman" w:eastAsia="Times New Roman" w:hAnsi="Times New Roman" w:cs="Times New Roman"/>
          <w:color w:val="000000"/>
          <w:sz w:val="24"/>
          <w:szCs w:val="24"/>
        </w:rPr>
      </w:pPr>
    </w:p>
    <w:p w14:paraId="6B18BCCA" w14:textId="3603111A"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Аналіз даних табл. 2.1 </w:t>
      </w:r>
      <w:r w:rsidR="00FA68A7">
        <w:rPr>
          <w:rFonts w:ascii="Times New Roman" w:eastAsia="Times New Roman" w:hAnsi="Times New Roman" w:cs="Times New Roman"/>
          <w:color w:val="000000"/>
          <w:sz w:val="24"/>
          <w:szCs w:val="24"/>
        </w:rPr>
        <w:t xml:space="preserve">показує значну залежність від основного роботодавця Зміївської ТЕС ПАТ «Центренерго», що створює значні ризики, пов’язані зі стабільністю його роботи. Проте, слід зазначити, що на території громади також </w:t>
      </w:r>
      <w:r>
        <w:rPr>
          <w:rFonts w:ascii="Times New Roman" w:eastAsia="Times New Roman" w:hAnsi="Times New Roman" w:cs="Times New Roman"/>
          <w:color w:val="000000"/>
          <w:sz w:val="24"/>
          <w:szCs w:val="24"/>
        </w:rPr>
        <w:t xml:space="preserve">здійснюють свою діяльність </w:t>
      </w:r>
      <w:r w:rsidR="00FA68A7">
        <w:rPr>
          <w:rFonts w:ascii="Times New Roman" w:eastAsia="Times New Roman" w:hAnsi="Times New Roman" w:cs="Times New Roman"/>
          <w:color w:val="000000"/>
          <w:sz w:val="24"/>
          <w:szCs w:val="24"/>
        </w:rPr>
        <w:t xml:space="preserve">низка інших підприємств </w:t>
      </w:r>
      <w:r>
        <w:rPr>
          <w:rFonts w:ascii="Times New Roman" w:eastAsia="Times New Roman" w:hAnsi="Times New Roman" w:cs="Times New Roman"/>
          <w:color w:val="000000"/>
          <w:sz w:val="24"/>
          <w:szCs w:val="24"/>
        </w:rPr>
        <w:t xml:space="preserve"> різних галуз</w:t>
      </w:r>
      <w:r w:rsidR="00FA68A7">
        <w:rPr>
          <w:rFonts w:ascii="Times New Roman" w:eastAsia="Times New Roman" w:hAnsi="Times New Roman" w:cs="Times New Roman"/>
          <w:color w:val="000000"/>
          <w:sz w:val="24"/>
          <w:szCs w:val="24"/>
        </w:rPr>
        <w:t>ей</w:t>
      </w:r>
      <w:r>
        <w:rPr>
          <w:rFonts w:ascii="Times New Roman" w:eastAsia="Times New Roman" w:hAnsi="Times New Roman" w:cs="Times New Roman"/>
          <w:color w:val="000000"/>
          <w:sz w:val="24"/>
          <w:szCs w:val="24"/>
        </w:rPr>
        <w:t xml:space="preserve"> економіки</w:t>
      </w:r>
      <w:r w:rsidR="00FA68A7">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забезпечую</w:t>
      </w:r>
      <w:r w:rsidR="00FA68A7">
        <w:rPr>
          <w:rFonts w:ascii="Times New Roman" w:eastAsia="Times New Roman" w:hAnsi="Times New Roman" w:cs="Times New Roman"/>
          <w:sz w:val="24"/>
          <w:szCs w:val="24"/>
        </w:rPr>
        <w:t>чи при цьому більш ніж 600</w:t>
      </w:r>
      <w:r>
        <w:rPr>
          <w:rFonts w:ascii="Times New Roman" w:eastAsia="Times New Roman" w:hAnsi="Times New Roman" w:cs="Times New Roman"/>
          <w:color w:val="000000"/>
          <w:sz w:val="24"/>
          <w:szCs w:val="24"/>
        </w:rPr>
        <w:t xml:space="preserve"> робочих місць</w:t>
      </w:r>
      <w:r w:rsidR="00FA68A7">
        <w:rPr>
          <w:rFonts w:ascii="Times New Roman" w:eastAsia="Times New Roman" w:hAnsi="Times New Roman" w:cs="Times New Roman"/>
          <w:color w:val="000000"/>
          <w:sz w:val="24"/>
          <w:szCs w:val="24"/>
        </w:rPr>
        <w:t>. Це</w:t>
      </w:r>
      <w:r>
        <w:rPr>
          <w:rFonts w:ascii="Times New Roman" w:eastAsia="Times New Roman" w:hAnsi="Times New Roman" w:cs="Times New Roman"/>
          <w:color w:val="000000"/>
          <w:sz w:val="24"/>
          <w:szCs w:val="24"/>
        </w:rPr>
        <w:t xml:space="preserve"> свідчить про перспективи розвитку громади та створення умов для забезпечення роботою значної кількості місцевих мешканців.</w:t>
      </w:r>
      <w:r w:rsidR="0031676C">
        <w:rPr>
          <w:rFonts w:ascii="Times New Roman" w:eastAsia="Times New Roman" w:hAnsi="Times New Roman" w:cs="Times New Roman"/>
          <w:color w:val="000000"/>
          <w:sz w:val="24"/>
          <w:szCs w:val="24"/>
        </w:rPr>
        <w:t xml:space="preserve"> </w:t>
      </w:r>
    </w:p>
    <w:p w14:paraId="2F0F8573" w14:textId="77777777" w:rsidR="00A35744" w:rsidRDefault="00A35744">
      <w:pPr>
        <w:ind w:firstLine="567"/>
        <w:jc w:val="both"/>
        <w:rPr>
          <w:rFonts w:ascii="Times New Roman" w:eastAsia="Times New Roman" w:hAnsi="Times New Roman" w:cs="Times New Roman"/>
          <w:color w:val="000000"/>
          <w:sz w:val="24"/>
          <w:szCs w:val="24"/>
        </w:rPr>
      </w:pPr>
    </w:p>
    <w:p w14:paraId="017F4E32" w14:textId="77777777" w:rsidR="00A35744" w:rsidRDefault="000F672F" w:rsidP="00564AEC">
      <w:pPr>
        <w:pStyle w:val="2"/>
        <w:keepNext w:val="0"/>
        <w:keepLines w:val="0"/>
        <w:numPr>
          <w:ilvl w:val="1"/>
          <w:numId w:val="9"/>
        </w:numPr>
        <w:shd w:val="clear" w:color="auto" w:fill="B8CCE4"/>
        <w:tabs>
          <w:tab w:val="left" w:pos="0"/>
        </w:tabs>
        <w:spacing w:before="0" w:after="0" w:line="240" w:lineRule="auto"/>
        <w:ind w:left="426" w:right="1"/>
        <w:jc w:val="center"/>
        <w:rPr>
          <w:rFonts w:ascii="Times New Roman" w:eastAsia="Times New Roman" w:hAnsi="Times New Roman" w:cs="Times New Roman"/>
          <w:b/>
          <w:color w:val="000000"/>
          <w:sz w:val="24"/>
          <w:szCs w:val="24"/>
        </w:rPr>
      </w:pPr>
      <w:bookmarkStart w:id="21" w:name="_heading=h.3o7alnk" w:colFirst="0" w:colLast="0"/>
      <w:bookmarkEnd w:id="21"/>
      <w:r>
        <w:rPr>
          <w:rFonts w:ascii="Times New Roman" w:eastAsia="Times New Roman" w:hAnsi="Times New Roman" w:cs="Times New Roman"/>
          <w:b/>
          <w:color w:val="000000"/>
          <w:sz w:val="24"/>
          <w:szCs w:val="24"/>
        </w:rPr>
        <w:t xml:space="preserve">Інформація про суб’єктів господарської діяльності, які в умовах війни зупинили свою діяльність або які </w:t>
      </w:r>
      <w:proofErr w:type="spellStart"/>
      <w:r>
        <w:rPr>
          <w:rFonts w:ascii="Times New Roman" w:eastAsia="Times New Roman" w:hAnsi="Times New Roman" w:cs="Times New Roman"/>
          <w:b/>
          <w:color w:val="000000"/>
          <w:sz w:val="24"/>
          <w:szCs w:val="24"/>
        </w:rPr>
        <w:t>релоковані</w:t>
      </w:r>
      <w:proofErr w:type="spellEnd"/>
      <w:r>
        <w:rPr>
          <w:rFonts w:ascii="Times New Roman" w:eastAsia="Times New Roman" w:hAnsi="Times New Roman" w:cs="Times New Roman"/>
          <w:b/>
          <w:color w:val="000000"/>
          <w:sz w:val="24"/>
          <w:szCs w:val="24"/>
        </w:rPr>
        <w:t xml:space="preserve"> з території ТГ</w:t>
      </w:r>
    </w:p>
    <w:p w14:paraId="0BE7773C" w14:textId="77777777" w:rsidR="00A35744" w:rsidRDefault="00A35744">
      <w:pPr>
        <w:jc w:val="both"/>
        <w:rPr>
          <w:rFonts w:ascii="Times New Roman" w:eastAsia="Times New Roman" w:hAnsi="Times New Roman" w:cs="Times New Roman"/>
          <w:color w:val="000000"/>
          <w:sz w:val="24"/>
          <w:szCs w:val="24"/>
        </w:rPr>
      </w:pPr>
    </w:p>
    <w:p w14:paraId="49D5EC93" w14:textId="77777777"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За результатами повномасштабного російського вторгнення в Україну на території громади призупинило діяльність ТОВ «Черкаський полімер», яке було розташовано у селищі Слобожанське і станом на 01.01.2022 року на ньому працювало 25 працівників (табл. 2.2).</w:t>
      </w:r>
    </w:p>
    <w:p w14:paraId="2EE19616" w14:textId="7F720105"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Крім того, окремого вивчення потребує ситуація зі Зміївською ТЕС ПАТ «Центренерго» – підприємством, яке багато років було провідним роботодавцем та платником податків у громаді. Значні руйнування внаслідок ракетного обстрілу 22.03.2024р., яких зазнало це підприємство, призвели до знищення всіх енергоблоків та пошкодження допоміжного обладнання. Ступінь руйнації різний, від повного – до значного. Відповідно, основне структуроутворююче підприємство громади зараз не працює, на підприємстві триває розбір завалів і немає доступу до більшої частини обладнання. Тому можливостей більш точно оцінити масштаб пошкоджень, точні </w:t>
      </w:r>
      <w:r>
        <w:rPr>
          <w:rFonts w:ascii="Times New Roman" w:eastAsia="Times New Roman" w:hAnsi="Times New Roman" w:cs="Times New Roman"/>
          <w:color w:val="000000"/>
          <w:sz w:val="24"/>
          <w:szCs w:val="24"/>
        </w:rPr>
        <w:lastRenderedPageBreak/>
        <w:t>цифри щодо суми, яка необхідна на відновлення, а також якихось прогнозів щодо часу ремонтів –</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немає</w:t>
      </w:r>
      <w:r>
        <w:rPr>
          <w:rFonts w:ascii="Times New Roman" w:eastAsia="Times New Roman" w:hAnsi="Times New Roman" w:cs="Times New Roman"/>
          <w:color w:val="000000"/>
          <w:sz w:val="24"/>
          <w:szCs w:val="24"/>
          <w:vertAlign w:val="superscript"/>
        </w:rPr>
        <w:footnoteReference w:id="7"/>
      </w:r>
      <w:r>
        <w:rPr>
          <w:rFonts w:ascii="Times New Roman" w:eastAsia="Times New Roman" w:hAnsi="Times New Roman" w:cs="Times New Roman"/>
          <w:color w:val="000000"/>
          <w:sz w:val="24"/>
          <w:szCs w:val="24"/>
        </w:rPr>
        <w:t xml:space="preserve">. </w:t>
      </w:r>
    </w:p>
    <w:p w14:paraId="1F47A183" w14:textId="77777777" w:rsidR="00A35744" w:rsidRDefault="00A35744">
      <w:pPr>
        <w:ind w:firstLine="567"/>
        <w:jc w:val="both"/>
        <w:rPr>
          <w:rFonts w:ascii="Times New Roman" w:eastAsia="Times New Roman" w:hAnsi="Times New Roman" w:cs="Times New Roman"/>
          <w:color w:val="000000"/>
          <w:sz w:val="24"/>
          <w:szCs w:val="24"/>
        </w:rPr>
      </w:pPr>
    </w:p>
    <w:p w14:paraId="1A0BD810" w14:textId="22618CF2" w:rsidR="00A35744" w:rsidRDefault="000F672F">
      <w:pPr>
        <w:ind w:firstLine="567"/>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Таблиця 2.</w:t>
      </w:r>
      <w:r w:rsidR="00FC6842">
        <w:rPr>
          <w:rFonts w:ascii="Times New Roman" w:eastAsia="Times New Roman" w:hAnsi="Times New Roman" w:cs="Times New Roman"/>
          <w:b/>
          <w:color w:val="000000"/>
          <w:sz w:val="24"/>
          <w:szCs w:val="24"/>
        </w:rPr>
        <w:t>3</w:t>
      </w:r>
      <w:r>
        <w:rPr>
          <w:rFonts w:ascii="Times New Roman" w:eastAsia="Times New Roman" w:hAnsi="Times New Roman" w:cs="Times New Roman"/>
          <w:b/>
          <w:color w:val="000000"/>
          <w:sz w:val="24"/>
          <w:szCs w:val="24"/>
        </w:rPr>
        <w:t xml:space="preserve"> – Суб'єкти господарської діяльності, які в умовах війни зупинили свою діяльність або були </w:t>
      </w:r>
      <w:proofErr w:type="spellStart"/>
      <w:r>
        <w:rPr>
          <w:rFonts w:ascii="Times New Roman" w:eastAsia="Times New Roman" w:hAnsi="Times New Roman" w:cs="Times New Roman"/>
          <w:b/>
          <w:color w:val="000000"/>
          <w:sz w:val="24"/>
          <w:szCs w:val="24"/>
        </w:rPr>
        <w:t>релоковані</w:t>
      </w:r>
      <w:proofErr w:type="spellEnd"/>
      <w:r>
        <w:rPr>
          <w:rFonts w:ascii="Times New Roman" w:eastAsia="Times New Roman" w:hAnsi="Times New Roman" w:cs="Times New Roman"/>
          <w:b/>
          <w:color w:val="000000"/>
          <w:sz w:val="24"/>
          <w:szCs w:val="24"/>
        </w:rPr>
        <w:t xml:space="preserve"> з території 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ТГ</w:t>
      </w:r>
    </w:p>
    <w:p w14:paraId="536C9D80" w14:textId="77777777" w:rsidR="00A35744" w:rsidRDefault="00A35744">
      <w:pPr>
        <w:ind w:firstLine="567"/>
        <w:rPr>
          <w:rFonts w:ascii="Times New Roman" w:eastAsia="Times New Roman" w:hAnsi="Times New Roman" w:cs="Times New Roman"/>
          <w:b/>
          <w:color w:val="000000"/>
          <w:sz w:val="24"/>
          <w:szCs w:val="24"/>
        </w:rPr>
      </w:pPr>
    </w:p>
    <w:tbl>
      <w:tblPr>
        <w:tblStyle w:val="afffffffffd"/>
        <w:tblW w:w="10065" w:type="dxa"/>
        <w:tblInd w:w="-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23"/>
        <w:gridCol w:w="2956"/>
        <w:gridCol w:w="1483"/>
        <w:gridCol w:w="1713"/>
        <w:gridCol w:w="1590"/>
      </w:tblGrid>
      <w:tr w:rsidR="00A35744" w14:paraId="7CA908F0" w14:textId="77777777">
        <w:trPr>
          <w:trHeight w:val="758"/>
        </w:trPr>
        <w:tc>
          <w:tcPr>
            <w:tcW w:w="2323" w:type="dxa"/>
            <w:vMerge w:val="restart"/>
            <w:tcBorders>
              <w:top w:val="single" w:sz="4" w:space="0" w:color="000000"/>
              <w:left w:val="single" w:sz="4" w:space="0" w:color="000000"/>
              <w:bottom w:val="single" w:sz="4" w:space="0" w:color="000000"/>
              <w:right w:val="single" w:sz="4" w:space="0" w:color="000000"/>
            </w:tcBorders>
            <w:shd w:val="clear" w:color="auto" w:fill="C6D9F1"/>
            <w:vAlign w:val="center"/>
          </w:tcPr>
          <w:p w14:paraId="08E3207A" w14:textId="77777777" w:rsidR="00A35744" w:rsidRDefault="000F672F">
            <w:pPr>
              <w:jc w:val="center"/>
              <w:rPr>
                <w:rFonts w:ascii="Times New Roman" w:eastAsia="Times New Roman" w:hAnsi="Times New Roman" w:cs="Times New Roman"/>
                <w:b/>
                <w:color w:val="000000"/>
                <w:sz w:val="18"/>
                <w:szCs w:val="18"/>
              </w:rPr>
            </w:pPr>
            <w:r>
              <w:rPr>
                <w:rFonts w:ascii="Times New Roman" w:eastAsia="Times New Roman" w:hAnsi="Times New Roman" w:cs="Times New Roman"/>
                <w:b/>
                <w:color w:val="000000"/>
                <w:sz w:val="18"/>
                <w:szCs w:val="18"/>
              </w:rPr>
              <w:t>Назва (із зазначенням скороченої організаційно-правової форми)</w:t>
            </w:r>
          </w:p>
        </w:tc>
        <w:tc>
          <w:tcPr>
            <w:tcW w:w="2956" w:type="dxa"/>
            <w:vMerge w:val="restart"/>
            <w:tcBorders>
              <w:top w:val="single" w:sz="4" w:space="0" w:color="000000"/>
              <w:left w:val="single" w:sz="4" w:space="0" w:color="000000"/>
              <w:bottom w:val="single" w:sz="4" w:space="0" w:color="000000"/>
              <w:right w:val="single" w:sz="4" w:space="0" w:color="000000"/>
            </w:tcBorders>
            <w:shd w:val="clear" w:color="auto" w:fill="C6D9F1"/>
            <w:vAlign w:val="center"/>
          </w:tcPr>
          <w:p w14:paraId="0C61AE28" w14:textId="77777777" w:rsidR="00A35744" w:rsidRDefault="000F672F">
            <w:pPr>
              <w:jc w:val="center"/>
              <w:rPr>
                <w:rFonts w:ascii="Times New Roman" w:eastAsia="Times New Roman" w:hAnsi="Times New Roman" w:cs="Times New Roman"/>
                <w:b/>
                <w:color w:val="000000"/>
                <w:sz w:val="18"/>
                <w:szCs w:val="18"/>
              </w:rPr>
            </w:pPr>
            <w:r>
              <w:rPr>
                <w:rFonts w:ascii="Times New Roman" w:eastAsia="Times New Roman" w:hAnsi="Times New Roman" w:cs="Times New Roman"/>
                <w:b/>
                <w:color w:val="000000"/>
                <w:sz w:val="18"/>
                <w:szCs w:val="18"/>
              </w:rPr>
              <w:t>Адреса місце розташування</w:t>
            </w:r>
          </w:p>
        </w:tc>
        <w:tc>
          <w:tcPr>
            <w:tcW w:w="1483" w:type="dxa"/>
            <w:vMerge w:val="restart"/>
            <w:tcBorders>
              <w:top w:val="single" w:sz="4" w:space="0" w:color="000000"/>
              <w:left w:val="single" w:sz="4" w:space="0" w:color="000000"/>
              <w:bottom w:val="single" w:sz="4" w:space="0" w:color="000000"/>
              <w:right w:val="single" w:sz="4" w:space="0" w:color="000000"/>
            </w:tcBorders>
            <w:shd w:val="clear" w:color="auto" w:fill="C6D9F1"/>
            <w:vAlign w:val="center"/>
          </w:tcPr>
          <w:p w14:paraId="1A62F319" w14:textId="77777777" w:rsidR="00A35744" w:rsidRDefault="000F672F">
            <w:pPr>
              <w:jc w:val="center"/>
              <w:rPr>
                <w:rFonts w:ascii="Times New Roman" w:eastAsia="Times New Roman" w:hAnsi="Times New Roman" w:cs="Times New Roman"/>
                <w:b/>
                <w:color w:val="000000"/>
                <w:sz w:val="18"/>
                <w:szCs w:val="18"/>
              </w:rPr>
            </w:pPr>
            <w:r>
              <w:rPr>
                <w:rFonts w:ascii="Times New Roman" w:eastAsia="Times New Roman" w:hAnsi="Times New Roman" w:cs="Times New Roman"/>
                <w:b/>
                <w:color w:val="000000"/>
                <w:sz w:val="18"/>
                <w:szCs w:val="18"/>
              </w:rPr>
              <w:t xml:space="preserve">"З" - зупинені, </w:t>
            </w:r>
          </w:p>
          <w:p w14:paraId="6114D342" w14:textId="77777777" w:rsidR="00A35744" w:rsidRDefault="000F672F">
            <w:pPr>
              <w:jc w:val="center"/>
              <w:rPr>
                <w:rFonts w:ascii="Times New Roman" w:eastAsia="Times New Roman" w:hAnsi="Times New Roman" w:cs="Times New Roman"/>
                <w:b/>
                <w:color w:val="000000"/>
                <w:sz w:val="18"/>
                <w:szCs w:val="18"/>
              </w:rPr>
            </w:pPr>
            <w:r>
              <w:rPr>
                <w:rFonts w:ascii="Times New Roman" w:eastAsia="Times New Roman" w:hAnsi="Times New Roman" w:cs="Times New Roman"/>
                <w:b/>
                <w:color w:val="000000"/>
                <w:sz w:val="18"/>
                <w:szCs w:val="18"/>
              </w:rPr>
              <w:t xml:space="preserve">"Р" - </w:t>
            </w:r>
            <w:proofErr w:type="spellStart"/>
            <w:r>
              <w:rPr>
                <w:rFonts w:ascii="Times New Roman" w:eastAsia="Times New Roman" w:hAnsi="Times New Roman" w:cs="Times New Roman"/>
                <w:b/>
                <w:color w:val="000000"/>
                <w:sz w:val="18"/>
                <w:szCs w:val="18"/>
              </w:rPr>
              <w:t>релоковані</w:t>
            </w:r>
            <w:proofErr w:type="spellEnd"/>
          </w:p>
        </w:tc>
        <w:tc>
          <w:tcPr>
            <w:tcW w:w="1713" w:type="dxa"/>
            <w:vMerge w:val="restart"/>
            <w:tcBorders>
              <w:top w:val="single" w:sz="4" w:space="0" w:color="000000"/>
              <w:left w:val="single" w:sz="4" w:space="0" w:color="000000"/>
              <w:bottom w:val="single" w:sz="4" w:space="0" w:color="000000"/>
              <w:right w:val="single" w:sz="4" w:space="0" w:color="000000"/>
            </w:tcBorders>
            <w:shd w:val="clear" w:color="auto" w:fill="C6D9F1"/>
            <w:vAlign w:val="center"/>
          </w:tcPr>
          <w:p w14:paraId="76F96842" w14:textId="77777777" w:rsidR="00A35744" w:rsidRDefault="000F672F">
            <w:pPr>
              <w:jc w:val="center"/>
              <w:rPr>
                <w:rFonts w:ascii="Times New Roman" w:eastAsia="Times New Roman" w:hAnsi="Times New Roman" w:cs="Times New Roman"/>
                <w:b/>
                <w:color w:val="000000"/>
                <w:sz w:val="18"/>
                <w:szCs w:val="18"/>
              </w:rPr>
            </w:pPr>
            <w:r>
              <w:rPr>
                <w:rFonts w:ascii="Times New Roman" w:eastAsia="Times New Roman" w:hAnsi="Times New Roman" w:cs="Times New Roman"/>
                <w:b/>
                <w:color w:val="000000"/>
                <w:sz w:val="18"/>
                <w:szCs w:val="18"/>
              </w:rPr>
              <w:t>Вид діяльності (основний)</w:t>
            </w:r>
          </w:p>
        </w:tc>
        <w:tc>
          <w:tcPr>
            <w:tcW w:w="1590" w:type="dxa"/>
            <w:vMerge w:val="restart"/>
            <w:tcBorders>
              <w:top w:val="single" w:sz="4" w:space="0" w:color="000000"/>
              <w:left w:val="single" w:sz="4" w:space="0" w:color="000000"/>
              <w:bottom w:val="single" w:sz="4" w:space="0" w:color="000000"/>
              <w:right w:val="single" w:sz="4" w:space="0" w:color="000000"/>
            </w:tcBorders>
            <w:shd w:val="clear" w:color="auto" w:fill="C6D9F1"/>
            <w:vAlign w:val="center"/>
          </w:tcPr>
          <w:p w14:paraId="5921B1A6" w14:textId="77777777" w:rsidR="00A35744" w:rsidRDefault="000F672F">
            <w:pPr>
              <w:jc w:val="center"/>
              <w:rPr>
                <w:rFonts w:ascii="Times New Roman" w:eastAsia="Times New Roman" w:hAnsi="Times New Roman" w:cs="Times New Roman"/>
                <w:b/>
                <w:color w:val="000000"/>
                <w:sz w:val="18"/>
                <w:szCs w:val="18"/>
              </w:rPr>
            </w:pPr>
            <w:r>
              <w:rPr>
                <w:rFonts w:ascii="Times New Roman" w:eastAsia="Times New Roman" w:hAnsi="Times New Roman" w:cs="Times New Roman"/>
                <w:b/>
                <w:color w:val="000000"/>
                <w:sz w:val="18"/>
                <w:szCs w:val="18"/>
              </w:rPr>
              <w:t xml:space="preserve">Чисельність працівників </w:t>
            </w:r>
            <w:r>
              <w:rPr>
                <w:rFonts w:ascii="Times New Roman" w:eastAsia="Times New Roman" w:hAnsi="Times New Roman" w:cs="Times New Roman"/>
                <w:b/>
                <w:color w:val="000000"/>
                <w:sz w:val="18"/>
                <w:szCs w:val="18"/>
              </w:rPr>
              <w:br/>
              <w:t>на 01.01.2022р.,</w:t>
            </w:r>
            <w:r>
              <w:rPr>
                <w:rFonts w:ascii="Times New Roman" w:eastAsia="Times New Roman" w:hAnsi="Times New Roman" w:cs="Times New Roman"/>
                <w:b/>
                <w:color w:val="000000"/>
                <w:sz w:val="18"/>
                <w:szCs w:val="18"/>
              </w:rPr>
              <w:br/>
              <w:t>осіб</w:t>
            </w:r>
          </w:p>
        </w:tc>
      </w:tr>
      <w:tr w:rsidR="00A35744" w14:paraId="7ADBCD81" w14:textId="77777777">
        <w:trPr>
          <w:trHeight w:val="433"/>
        </w:trPr>
        <w:tc>
          <w:tcPr>
            <w:tcW w:w="2323" w:type="dxa"/>
            <w:vMerge/>
            <w:tcBorders>
              <w:top w:val="single" w:sz="4" w:space="0" w:color="000000"/>
              <w:left w:val="single" w:sz="4" w:space="0" w:color="000000"/>
              <w:bottom w:val="single" w:sz="4" w:space="0" w:color="000000"/>
              <w:right w:val="single" w:sz="4" w:space="0" w:color="000000"/>
            </w:tcBorders>
            <w:shd w:val="clear" w:color="auto" w:fill="C6D9F1"/>
            <w:vAlign w:val="center"/>
          </w:tcPr>
          <w:p w14:paraId="7BC8E502"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sz w:val="18"/>
                <w:szCs w:val="18"/>
              </w:rPr>
            </w:pPr>
          </w:p>
        </w:tc>
        <w:tc>
          <w:tcPr>
            <w:tcW w:w="2956" w:type="dxa"/>
            <w:vMerge/>
            <w:tcBorders>
              <w:top w:val="single" w:sz="4" w:space="0" w:color="000000"/>
              <w:left w:val="single" w:sz="4" w:space="0" w:color="000000"/>
              <w:bottom w:val="single" w:sz="4" w:space="0" w:color="000000"/>
              <w:right w:val="single" w:sz="4" w:space="0" w:color="000000"/>
            </w:tcBorders>
            <w:shd w:val="clear" w:color="auto" w:fill="C6D9F1"/>
            <w:vAlign w:val="center"/>
          </w:tcPr>
          <w:p w14:paraId="65066773"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sz w:val="18"/>
                <w:szCs w:val="18"/>
              </w:rPr>
            </w:pPr>
          </w:p>
        </w:tc>
        <w:tc>
          <w:tcPr>
            <w:tcW w:w="1483" w:type="dxa"/>
            <w:vMerge/>
            <w:tcBorders>
              <w:top w:val="single" w:sz="4" w:space="0" w:color="000000"/>
              <w:left w:val="single" w:sz="4" w:space="0" w:color="000000"/>
              <w:bottom w:val="single" w:sz="4" w:space="0" w:color="000000"/>
              <w:right w:val="single" w:sz="4" w:space="0" w:color="000000"/>
            </w:tcBorders>
            <w:shd w:val="clear" w:color="auto" w:fill="C6D9F1"/>
            <w:vAlign w:val="center"/>
          </w:tcPr>
          <w:p w14:paraId="41BB8C01"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sz w:val="18"/>
                <w:szCs w:val="18"/>
              </w:rPr>
            </w:pPr>
          </w:p>
        </w:tc>
        <w:tc>
          <w:tcPr>
            <w:tcW w:w="1713" w:type="dxa"/>
            <w:vMerge/>
            <w:tcBorders>
              <w:top w:val="single" w:sz="4" w:space="0" w:color="000000"/>
              <w:left w:val="single" w:sz="4" w:space="0" w:color="000000"/>
              <w:bottom w:val="single" w:sz="4" w:space="0" w:color="000000"/>
              <w:right w:val="single" w:sz="4" w:space="0" w:color="000000"/>
            </w:tcBorders>
            <w:shd w:val="clear" w:color="auto" w:fill="C6D9F1"/>
            <w:vAlign w:val="center"/>
          </w:tcPr>
          <w:p w14:paraId="52F6EB69"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sz w:val="18"/>
                <w:szCs w:val="18"/>
              </w:rPr>
            </w:pPr>
          </w:p>
        </w:tc>
        <w:tc>
          <w:tcPr>
            <w:tcW w:w="1590" w:type="dxa"/>
            <w:vMerge/>
            <w:tcBorders>
              <w:top w:val="single" w:sz="4" w:space="0" w:color="000000"/>
              <w:left w:val="single" w:sz="4" w:space="0" w:color="000000"/>
              <w:bottom w:val="single" w:sz="4" w:space="0" w:color="000000"/>
              <w:right w:val="single" w:sz="4" w:space="0" w:color="000000"/>
            </w:tcBorders>
            <w:shd w:val="clear" w:color="auto" w:fill="C6D9F1"/>
            <w:vAlign w:val="center"/>
          </w:tcPr>
          <w:p w14:paraId="65B20E4F"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sz w:val="18"/>
                <w:szCs w:val="18"/>
              </w:rPr>
            </w:pPr>
          </w:p>
        </w:tc>
      </w:tr>
      <w:tr w:rsidR="00A35744" w14:paraId="3FD6FB4E" w14:textId="77777777">
        <w:trPr>
          <w:trHeight w:val="615"/>
        </w:trPr>
        <w:tc>
          <w:tcPr>
            <w:tcW w:w="2323" w:type="dxa"/>
            <w:tcBorders>
              <w:top w:val="single" w:sz="4" w:space="0" w:color="000000"/>
              <w:left w:val="single" w:sz="4" w:space="0" w:color="000000"/>
              <w:bottom w:val="single" w:sz="4" w:space="0" w:color="000000"/>
              <w:right w:val="single" w:sz="4" w:space="0" w:color="000000"/>
            </w:tcBorders>
            <w:vAlign w:val="center"/>
          </w:tcPr>
          <w:p w14:paraId="5D67C1C7"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ТОВ «Черкаський полімер»</w:t>
            </w:r>
          </w:p>
        </w:tc>
        <w:tc>
          <w:tcPr>
            <w:tcW w:w="2956" w:type="dxa"/>
            <w:tcBorders>
              <w:top w:val="single" w:sz="4" w:space="0" w:color="000000"/>
              <w:left w:val="single" w:sz="4" w:space="0" w:color="000000"/>
              <w:bottom w:val="single" w:sz="4" w:space="0" w:color="000000"/>
              <w:right w:val="single" w:sz="4" w:space="0" w:color="000000"/>
            </w:tcBorders>
            <w:vAlign w:val="center"/>
          </w:tcPr>
          <w:p w14:paraId="7081C921" w14:textId="5D2E5611" w:rsidR="00A35744" w:rsidRDefault="00DA28D6">
            <w:pPr>
              <w:rPr>
                <w:rFonts w:ascii="Times New Roman" w:eastAsia="Times New Roman" w:hAnsi="Times New Roman" w:cs="Times New Roman"/>
                <w:color w:val="000000"/>
              </w:rPr>
            </w:pPr>
            <w:r>
              <w:rPr>
                <w:rFonts w:ascii="Times New Roman" w:eastAsia="Times New Roman" w:hAnsi="Times New Roman" w:cs="Times New Roman"/>
                <w:color w:val="000000"/>
              </w:rPr>
              <w:t>місто</w:t>
            </w:r>
            <w:r w:rsidR="000F672F">
              <w:rPr>
                <w:rFonts w:ascii="Times New Roman" w:eastAsia="Times New Roman" w:hAnsi="Times New Roman" w:cs="Times New Roman"/>
                <w:color w:val="000000"/>
              </w:rPr>
              <w:t xml:space="preserve"> Слобожанське, </w:t>
            </w:r>
          </w:p>
          <w:p w14:paraId="3E0DEF06"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вул. </w:t>
            </w:r>
            <w:r>
              <w:rPr>
                <w:rFonts w:ascii="Times New Roman" w:eastAsia="Times New Roman" w:hAnsi="Times New Roman" w:cs="Times New Roman"/>
              </w:rPr>
              <w:t>Балаклійське</w:t>
            </w:r>
            <w:r>
              <w:rPr>
                <w:rFonts w:ascii="Times New Roman" w:eastAsia="Times New Roman" w:hAnsi="Times New Roman" w:cs="Times New Roman"/>
                <w:color w:val="000000"/>
              </w:rPr>
              <w:t xml:space="preserve"> шосе</w:t>
            </w:r>
          </w:p>
        </w:tc>
        <w:tc>
          <w:tcPr>
            <w:tcW w:w="1483" w:type="dxa"/>
            <w:tcBorders>
              <w:top w:val="single" w:sz="4" w:space="0" w:color="000000"/>
              <w:left w:val="single" w:sz="4" w:space="0" w:color="000000"/>
              <w:bottom w:val="single" w:sz="4" w:space="0" w:color="000000"/>
              <w:right w:val="single" w:sz="4" w:space="0" w:color="000000"/>
            </w:tcBorders>
            <w:vAlign w:val="center"/>
          </w:tcPr>
          <w:p w14:paraId="379792B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З</w:t>
            </w:r>
          </w:p>
        </w:tc>
        <w:tc>
          <w:tcPr>
            <w:tcW w:w="1713" w:type="dxa"/>
            <w:tcBorders>
              <w:top w:val="single" w:sz="4" w:space="0" w:color="000000"/>
              <w:left w:val="single" w:sz="4" w:space="0" w:color="000000"/>
              <w:bottom w:val="single" w:sz="4" w:space="0" w:color="000000"/>
              <w:right w:val="single" w:sz="4" w:space="0" w:color="000000"/>
            </w:tcBorders>
            <w:vAlign w:val="center"/>
          </w:tcPr>
          <w:p w14:paraId="4CE4790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13.96</w:t>
            </w:r>
          </w:p>
        </w:tc>
        <w:tc>
          <w:tcPr>
            <w:tcW w:w="1590" w:type="dxa"/>
            <w:tcBorders>
              <w:top w:val="single" w:sz="4" w:space="0" w:color="000000"/>
              <w:left w:val="single" w:sz="4" w:space="0" w:color="000000"/>
              <w:bottom w:val="single" w:sz="4" w:space="0" w:color="000000"/>
              <w:right w:val="single" w:sz="4" w:space="0" w:color="000000"/>
            </w:tcBorders>
            <w:vAlign w:val="center"/>
          </w:tcPr>
          <w:p w14:paraId="7403053C"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25</w:t>
            </w:r>
          </w:p>
          <w:p w14:paraId="32ECC1E3" w14:textId="77777777" w:rsidR="00A35744" w:rsidRDefault="00A35744"/>
        </w:tc>
      </w:tr>
    </w:tbl>
    <w:p w14:paraId="3573B102" w14:textId="77777777" w:rsidR="00A35744" w:rsidRDefault="00A35744">
      <w:pPr>
        <w:spacing w:line="240" w:lineRule="auto"/>
        <w:rPr>
          <w:rFonts w:ascii="Times New Roman" w:eastAsia="Times New Roman" w:hAnsi="Times New Roman" w:cs="Times New Roman"/>
          <w:b/>
          <w:color w:val="000000"/>
          <w:sz w:val="24"/>
          <w:szCs w:val="24"/>
        </w:rPr>
      </w:pPr>
    </w:p>
    <w:p w14:paraId="325A731E" w14:textId="77777777" w:rsidR="00A35744" w:rsidRDefault="000F672F" w:rsidP="00564AEC">
      <w:pPr>
        <w:pStyle w:val="2"/>
        <w:keepNext w:val="0"/>
        <w:keepLines w:val="0"/>
        <w:numPr>
          <w:ilvl w:val="1"/>
          <w:numId w:val="9"/>
        </w:numPr>
        <w:shd w:val="clear" w:color="auto" w:fill="B8CCE4"/>
        <w:tabs>
          <w:tab w:val="left" w:pos="0"/>
        </w:tabs>
        <w:spacing w:before="0" w:after="0" w:line="240" w:lineRule="auto"/>
        <w:ind w:left="426" w:right="1"/>
        <w:jc w:val="center"/>
        <w:rPr>
          <w:rFonts w:ascii="Times New Roman" w:eastAsia="Times New Roman" w:hAnsi="Times New Roman" w:cs="Times New Roman"/>
          <w:b/>
          <w:color w:val="000000"/>
          <w:sz w:val="24"/>
          <w:szCs w:val="24"/>
        </w:rPr>
      </w:pPr>
      <w:bookmarkStart w:id="22" w:name="_heading=h.23ckvvd" w:colFirst="0" w:colLast="0"/>
      <w:bookmarkEnd w:id="22"/>
      <w:r>
        <w:rPr>
          <w:rFonts w:ascii="Times New Roman" w:eastAsia="Times New Roman" w:hAnsi="Times New Roman" w:cs="Times New Roman"/>
          <w:b/>
          <w:color w:val="000000"/>
          <w:sz w:val="24"/>
          <w:szCs w:val="24"/>
        </w:rPr>
        <w:t>Інформація про стан зайнятості населення</w:t>
      </w:r>
    </w:p>
    <w:p w14:paraId="52FF141F" w14:textId="77777777" w:rsidR="00A35744" w:rsidRDefault="00A35744">
      <w:pPr>
        <w:spacing w:line="240" w:lineRule="auto"/>
        <w:rPr>
          <w:rFonts w:ascii="Times New Roman" w:eastAsia="Times New Roman" w:hAnsi="Times New Roman" w:cs="Times New Roman"/>
          <w:b/>
          <w:color w:val="000000"/>
          <w:sz w:val="24"/>
          <w:szCs w:val="24"/>
        </w:rPr>
      </w:pPr>
    </w:p>
    <w:p w14:paraId="1EB3DB61" w14:textId="77777777" w:rsidR="00A35744" w:rsidRDefault="00A35744">
      <w:pPr>
        <w:spacing w:line="240" w:lineRule="auto"/>
        <w:jc w:val="right"/>
        <w:rPr>
          <w:rFonts w:ascii="Times New Roman" w:eastAsia="Times New Roman" w:hAnsi="Times New Roman" w:cs="Times New Roman"/>
          <w:i/>
          <w:color w:val="000000"/>
          <w:sz w:val="24"/>
          <w:szCs w:val="24"/>
        </w:rPr>
      </w:pPr>
    </w:p>
    <w:p w14:paraId="74F3E436" w14:textId="3A1D56FF" w:rsidR="00A35744" w:rsidRDefault="000F672F">
      <w:pPr>
        <w:spacing w:after="160"/>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За даними Чугуївської філії Харківського обласного центру зайнятості, станом на 01.01.2024 року, на обліку перебувало 64 особи, які є офіційно зареєстрованими безробітними мешканцями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ТГ. Слід зазначити, що цей показник, є майже у 5 разів менший за </w:t>
      </w:r>
      <w:r>
        <w:rPr>
          <w:rFonts w:ascii="Times New Roman" w:eastAsia="Times New Roman" w:hAnsi="Times New Roman" w:cs="Times New Roman"/>
          <w:sz w:val="24"/>
          <w:szCs w:val="24"/>
        </w:rPr>
        <w:t>аналогічний</w:t>
      </w:r>
      <w:r>
        <w:rPr>
          <w:rFonts w:ascii="Times New Roman" w:eastAsia="Times New Roman" w:hAnsi="Times New Roman" w:cs="Times New Roman"/>
          <w:color w:val="000000"/>
          <w:sz w:val="24"/>
          <w:szCs w:val="24"/>
        </w:rPr>
        <w:t xml:space="preserve"> показник станом на 01.01.2023 року та втричі меншим порівняно зі станом до початку повномасштабного російського вторгнення (табл. 2.3). </w:t>
      </w:r>
      <w:r>
        <w:rPr>
          <w:rFonts w:ascii="Times New Roman" w:eastAsia="Times New Roman" w:hAnsi="Times New Roman" w:cs="Times New Roman"/>
          <w:sz w:val="24"/>
          <w:szCs w:val="24"/>
        </w:rPr>
        <w:t>Це може свідчити про те, що частина людей, які втратили роботу, не реєструються як безробітні. Ситуація потребує пильної уваги та рішучих заходів для стимулювання створення нових робочих місць та підтримки зайнятості населення.</w:t>
      </w:r>
    </w:p>
    <w:p w14:paraId="4B86F2DD" w14:textId="02C30EEB" w:rsidR="00A35744" w:rsidRDefault="000F672F">
      <w:pPr>
        <w:spacing w:line="240" w:lineRule="auto"/>
        <w:ind w:firstLine="567"/>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Таблиця 2.</w:t>
      </w:r>
      <w:r w:rsidR="00FC6842">
        <w:rPr>
          <w:rFonts w:ascii="Times New Roman" w:eastAsia="Times New Roman" w:hAnsi="Times New Roman" w:cs="Times New Roman"/>
          <w:b/>
          <w:color w:val="000000"/>
          <w:sz w:val="24"/>
          <w:szCs w:val="24"/>
        </w:rPr>
        <w:t>4</w:t>
      </w:r>
      <w:r>
        <w:rPr>
          <w:rFonts w:ascii="Times New Roman" w:eastAsia="Times New Roman" w:hAnsi="Times New Roman" w:cs="Times New Roman"/>
          <w:b/>
          <w:color w:val="000000"/>
          <w:sz w:val="24"/>
          <w:szCs w:val="24"/>
        </w:rPr>
        <w:t xml:space="preserve"> – Характеристика рівня безробіття на території </w:t>
      </w:r>
    </w:p>
    <w:p w14:paraId="131FDCE2" w14:textId="04F42B99" w:rsidR="00A35744" w:rsidRDefault="000F672F">
      <w:pPr>
        <w:spacing w:line="240" w:lineRule="auto"/>
        <w:ind w:firstLine="567"/>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ТГ</w:t>
      </w:r>
    </w:p>
    <w:p w14:paraId="48698059" w14:textId="77777777" w:rsidR="00A35744" w:rsidRDefault="00A35744">
      <w:pPr>
        <w:spacing w:line="240" w:lineRule="auto"/>
        <w:rPr>
          <w:rFonts w:ascii="Times New Roman" w:eastAsia="Times New Roman" w:hAnsi="Times New Roman" w:cs="Times New Roman"/>
          <w:b/>
          <w:color w:val="000000"/>
          <w:sz w:val="24"/>
          <w:szCs w:val="24"/>
        </w:rPr>
      </w:pPr>
    </w:p>
    <w:tbl>
      <w:tblPr>
        <w:tblStyle w:val="afffffffffe"/>
        <w:tblW w:w="993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129"/>
        <w:gridCol w:w="2410"/>
        <w:gridCol w:w="2553"/>
        <w:gridCol w:w="2838"/>
      </w:tblGrid>
      <w:tr w:rsidR="00A35744" w14:paraId="449D928F" w14:textId="77777777">
        <w:trPr>
          <w:trHeight w:val="315"/>
        </w:trPr>
        <w:tc>
          <w:tcPr>
            <w:tcW w:w="2129" w:type="dxa"/>
            <w:vMerge w:val="restart"/>
            <w:tcBorders>
              <w:top w:val="single" w:sz="4" w:space="0" w:color="000000"/>
              <w:left w:val="single" w:sz="4" w:space="0" w:color="000000"/>
              <w:bottom w:val="single" w:sz="4" w:space="0" w:color="000000"/>
              <w:right w:val="single" w:sz="4" w:space="0" w:color="000000"/>
            </w:tcBorders>
            <w:shd w:val="clear" w:color="auto" w:fill="C6D9F1"/>
            <w:vAlign w:val="center"/>
          </w:tcPr>
          <w:p w14:paraId="126DC3A8"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Кількість безробітних, осіб </w:t>
            </w:r>
          </w:p>
        </w:tc>
        <w:tc>
          <w:tcPr>
            <w:tcW w:w="2410" w:type="dxa"/>
            <w:tcBorders>
              <w:top w:val="single" w:sz="4" w:space="0" w:color="000000"/>
              <w:left w:val="single" w:sz="4" w:space="0" w:color="000000"/>
              <w:bottom w:val="single" w:sz="4" w:space="0" w:color="000000"/>
              <w:right w:val="single" w:sz="4" w:space="0" w:color="000000"/>
            </w:tcBorders>
            <w:shd w:val="clear" w:color="auto" w:fill="C6D9F1"/>
            <w:vAlign w:val="center"/>
          </w:tcPr>
          <w:p w14:paraId="17F7B809"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на 01.01.2022</w:t>
            </w:r>
          </w:p>
        </w:tc>
        <w:tc>
          <w:tcPr>
            <w:tcW w:w="2553" w:type="dxa"/>
            <w:tcBorders>
              <w:top w:val="single" w:sz="4" w:space="0" w:color="000000"/>
              <w:left w:val="single" w:sz="4" w:space="0" w:color="000000"/>
              <w:bottom w:val="single" w:sz="4" w:space="0" w:color="000000"/>
              <w:right w:val="single" w:sz="4" w:space="0" w:color="000000"/>
            </w:tcBorders>
            <w:shd w:val="clear" w:color="auto" w:fill="C6D9F1"/>
            <w:vAlign w:val="center"/>
          </w:tcPr>
          <w:p w14:paraId="155BE6FF"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на 01.01.2023</w:t>
            </w:r>
          </w:p>
        </w:tc>
        <w:tc>
          <w:tcPr>
            <w:tcW w:w="2838" w:type="dxa"/>
            <w:tcBorders>
              <w:top w:val="single" w:sz="4" w:space="0" w:color="000000"/>
              <w:left w:val="single" w:sz="4" w:space="0" w:color="000000"/>
              <w:bottom w:val="single" w:sz="4" w:space="0" w:color="000000"/>
              <w:right w:val="single" w:sz="4" w:space="0" w:color="000000"/>
            </w:tcBorders>
            <w:shd w:val="clear" w:color="auto" w:fill="C6D9F1"/>
            <w:vAlign w:val="center"/>
          </w:tcPr>
          <w:p w14:paraId="01B9812F"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на 01.01.2024</w:t>
            </w:r>
          </w:p>
        </w:tc>
      </w:tr>
      <w:tr w:rsidR="00A35744" w14:paraId="2CEB5405" w14:textId="77777777">
        <w:trPr>
          <w:trHeight w:val="555"/>
        </w:trPr>
        <w:tc>
          <w:tcPr>
            <w:tcW w:w="2129" w:type="dxa"/>
            <w:vMerge/>
            <w:tcBorders>
              <w:top w:val="single" w:sz="4" w:space="0" w:color="000000"/>
              <w:left w:val="single" w:sz="4" w:space="0" w:color="000000"/>
              <w:bottom w:val="single" w:sz="4" w:space="0" w:color="000000"/>
              <w:right w:val="single" w:sz="4" w:space="0" w:color="000000"/>
            </w:tcBorders>
            <w:shd w:val="clear" w:color="auto" w:fill="C6D9F1"/>
            <w:vAlign w:val="center"/>
          </w:tcPr>
          <w:p w14:paraId="6C0C516A"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sz w:val="24"/>
                <w:szCs w:val="24"/>
              </w:rPr>
            </w:pPr>
          </w:p>
        </w:tc>
        <w:tc>
          <w:tcPr>
            <w:tcW w:w="2410" w:type="dxa"/>
            <w:tcBorders>
              <w:top w:val="single" w:sz="4" w:space="0" w:color="000000"/>
              <w:left w:val="single" w:sz="4" w:space="0" w:color="000000"/>
              <w:bottom w:val="single" w:sz="4" w:space="0" w:color="000000"/>
              <w:right w:val="single" w:sz="4" w:space="0" w:color="000000"/>
            </w:tcBorders>
            <w:vAlign w:val="center"/>
          </w:tcPr>
          <w:p w14:paraId="2F9C3BB5"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194</w:t>
            </w:r>
          </w:p>
        </w:tc>
        <w:tc>
          <w:tcPr>
            <w:tcW w:w="2553" w:type="dxa"/>
            <w:tcBorders>
              <w:top w:val="single" w:sz="4" w:space="0" w:color="000000"/>
              <w:left w:val="single" w:sz="4" w:space="0" w:color="000000"/>
              <w:bottom w:val="single" w:sz="4" w:space="0" w:color="000000"/>
              <w:right w:val="single" w:sz="4" w:space="0" w:color="000000"/>
            </w:tcBorders>
            <w:vAlign w:val="center"/>
          </w:tcPr>
          <w:p w14:paraId="17AB4D52"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317</w:t>
            </w:r>
          </w:p>
        </w:tc>
        <w:tc>
          <w:tcPr>
            <w:tcW w:w="2838" w:type="dxa"/>
            <w:tcBorders>
              <w:top w:val="single" w:sz="4" w:space="0" w:color="000000"/>
              <w:left w:val="single" w:sz="4" w:space="0" w:color="000000"/>
              <w:bottom w:val="single" w:sz="4" w:space="0" w:color="000000"/>
              <w:right w:val="single" w:sz="4" w:space="0" w:color="000000"/>
            </w:tcBorders>
            <w:vAlign w:val="center"/>
          </w:tcPr>
          <w:p w14:paraId="21C20FF8"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64</w:t>
            </w:r>
          </w:p>
        </w:tc>
      </w:tr>
    </w:tbl>
    <w:p w14:paraId="5B02FCC3" w14:textId="77777777" w:rsidR="00A35744" w:rsidRDefault="00A35744">
      <w:pPr>
        <w:jc w:val="right"/>
        <w:rPr>
          <w:rFonts w:ascii="Times New Roman" w:eastAsia="Times New Roman" w:hAnsi="Times New Roman" w:cs="Times New Roman"/>
          <w:i/>
          <w:color w:val="000000"/>
          <w:sz w:val="24"/>
          <w:szCs w:val="24"/>
        </w:rPr>
      </w:pPr>
    </w:p>
    <w:p w14:paraId="1CA7A07B" w14:textId="7F49BAE0"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Зазначена ситуація з працевлаштуванням на території громади підкреслює актуальність провадження місцевих цільових програм на рівні громади у </w:t>
      </w:r>
      <w:proofErr w:type="spellStart"/>
      <w:r>
        <w:rPr>
          <w:rFonts w:ascii="Times New Roman" w:eastAsia="Times New Roman" w:hAnsi="Times New Roman" w:cs="Times New Roman"/>
          <w:color w:val="000000"/>
          <w:sz w:val="24"/>
          <w:szCs w:val="24"/>
        </w:rPr>
        <w:t>т.ч</w:t>
      </w:r>
      <w:proofErr w:type="spellEnd"/>
      <w:r>
        <w:rPr>
          <w:rFonts w:ascii="Times New Roman" w:eastAsia="Times New Roman" w:hAnsi="Times New Roman" w:cs="Times New Roman"/>
          <w:color w:val="000000"/>
          <w:sz w:val="24"/>
          <w:szCs w:val="24"/>
        </w:rPr>
        <w:t xml:space="preserve">. щодо сприяння розвитку малого бізнесу. Більш того, активні дії з боку місцевої влади щодо підтримки підприємництва та створення сприятливого бізнес-середовища можуть допомогти пом’якшити ці коливання, сприяти поверненню місцевих мешканців за умов безпекового середовища та забезпечити довгостроковий економічний розвиток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ТГ.</w:t>
      </w:r>
    </w:p>
    <w:p w14:paraId="65C447C7" w14:textId="77777777" w:rsidR="00A35744" w:rsidRDefault="00A35744">
      <w:pPr>
        <w:spacing w:line="240" w:lineRule="auto"/>
        <w:ind w:firstLine="567"/>
        <w:jc w:val="both"/>
        <w:rPr>
          <w:rFonts w:ascii="Times New Roman" w:eastAsia="Times New Roman" w:hAnsi="Times New Roman" w:cs="Times New Roman"/>
          <w:color w:val="000000"/>
          <w:sz w:val="24"/>
          <w:szCs w:val="24"/>
        </w:rPr>
      </w:pPr>
    </w:p>
    <w:p w14:paraId="360286DE" w14:textId="77777777" w:rsidR="00A35744" w:rsidRDefault="00A35744">
      <w:pPr>
        <w:spacing w:line="240" w:lineRule="auto"/>
        <w:ind w:firstLine="567"/>
        <w:jc w:val="both"/>
        <w:rPr>
          <w:rFonts w:ascii="Times New Roman" w:eastAsia="Times New Roman" w:hAnsi="Times New Roman" w:cs="Times New Roman"/>
          <w:color w:val="000000"/>
          <w:sz w:val="24"/>
          <w:szCs w:val="24"/>
        </w:rPr>
      </w:pPr>
    </w:p>
    <w:p w14:paraId="19FCC9DE" w14:textId="77777777" w:rsidR="00A35744" w:rsidRDefault="000F672F">
      <w:pPr>
        <w:shd w:val="clear" w:color="auto" w:fill="DBE5F1"/>
        <w:spacing w:line="24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Висновки:</w:t>
      </w:r>
    </w:p>
    <w:p w14:paraId="11D90D9D" w14:textId="77777777" w:rsidR="00A35744" w:rsidRDefault="00A35744">
      <w:pPr>
        <w:ind w:firstLine="567"/>
        <w:jc w:val="both"/>
        <w:rPr>
          <w:rFonts w:ascii="Times New Roman" w:eastAsia="Times New Roman" w:hAnsi="Times New Roman" w:cs="Times New Roman"/>
          <w:color w:val="000000"/>
          <w:sz w:val="24"/>
          <w:szCs w:val="24"/>
        </w:rPr>
      </w:pPr>
    </w:p>
    <w:p w14:paraId="5B85E30A" w14:textId="2C4A1A0B" w:rsidR="00F3199A"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Повномасштабне російське вторгнення суттєво вплинуло на економіку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ТГ. В першу чергу, це стосується </w:t>
      </w:r>
      <w:r w:rsidR="00AA5DAB">
        <w:rPr>
          <w:rFonts w:ascii="Times New Roman" w:eastAsia="Times New Roman" w:hAnsi="Times New Roman" w:cs="Times New Roman"/>
          <w:color w:val="000000"/>
          <w:sz w:val="24"/>
          <w:szCs w:val="24"/>
        </w:rPr>
        <w:t>пошкодження</w:t>
      </w:r>
      <w:r>
        <w:rPr>
          <w:rFonts w:ascii="Times New Roman" w:eastAsia="Times New Roman" w:hAnsi="Times New Roman" w:cs="Times New Roman"/>
          <w:color w:val="000000"/>
          <w:sz w:val="24"/>
          <w:szCs w:val="24"/>
        </w:rPr>
        <w:t xml:space="preserve"> Зміївської ТЕС ПАТ «Центренерго», яка </w:t>
      </w:r>
      <w:r w:rsidR="00AA5DAB">
        <w:rPr>
          <w:rFonts w:ascii="Times New Roman" w:eastAsia="Times New Roman" w:hAnsi="Times New Roman" w:cs="Times New Roman"/>
          <w:color w:val="000000"/>
          <w:sz w:val="24"/>
          <w:szCs w:val="24"/>
        </w:rPr>
        <w:t>є</w:t>
      </w:r>
      <w:r>
        <w:rPr>
          <w:rFonts w:ascii="Times New Roman" w:eastAsia="Times New Roman" w:hAnsi="Times New Roman" w:cs="Times New Roman"/>
          <w:color w:val="000000"/>
          <w:sz w:val="24"/>
          <w:szCs w:val="24"/>
        </w:rPr>
        <w:t xml:space="preserve"> основним роботодавцем</w:t>
      </w:r>
      <w:r w:rsidR="00AA5DAB">
        <w:rPr>
          <w:rFonts w:ascii="Times New Roman" w:eastAsia="Times New Roman" w:hAnsi="Times New Roman" w:cs="Times New Roman"/>
          <w:color w:val="000000"/>
          <w:sz w:val="24"/>
          <w:szCs w:val="24"/>
        </w:rPr>
        <w:t xml:space="preserve"> і</w:t>
      </w:r>
      <w:r>
        <w:rPr>
          <w:rFonts w:ascii="Times New Roman" w:eastAsia="Times New Roman" w:hAnsi="Times New Roman" w:cs="Times New Roman"/>
          <w:color w:val="000000"/>
          <w:sz w:val="24"/>
          <w:szCs w:val="24"/>
        </w:rPr>
        <w:t xml:space="preserve"> основним платником податків у громаді. Враховуючи </w:t>
      </w:r>
      <w:r w:rsidR="00AA5DAB">
        <w:rPr>
          <w:rFonts w:ascii="Times New Roman" w:eastAsia="Times New Roman" w:hAnsi="Times New Roman" w:cs="Times New Roman"/>
          <w:color w:val="000000"/>
          <w:sz w:val="24"/>
          <w:szCs w:val="24"/>
        </w:rPr>
        <w:t xml:space="preserve">значні </w:t>
      </w:r>
      <w:r w:rsidR="00AA5DAB">
        <w:rPr>
          <w:rFonts w:ascii="Times New Roman" w:eastAsia="Times New Roman" w:hAnsi="Times New Roman" w:cs="Times New Roman"/>
          <w:color w:val="000000"/>
          <w:sz w:val="24"/>
          <w:szCs w:val="24"/>
        </w:rPr>
        <w:lastRenderedPageBreak/>
        <w:t xml:space="preserve">пошкодження </w:t>
      </w:r>
      <w:r>
        <w:rPr>
          <w:rFonts w:ascii="Times New Roman" w:eastAsia="Times New Roman" w:hAnsi="Times New Roman" w:cs="Times New Roman"/>
          <w:color w:val="000000"/>
          <w:sz w:val="24"/>
          <w:szCs w:val="24"/>
        </w:rPr>
        <w:t xml:space="preserve">Зміївської ТЕС ПАТ «Центренерго», постає питання </w:t>
      </w:r>
      <w:r w:rsidR="00AA5DAB">
        <w:rPr>
          <w:rFonts w:ascii="Times New Roman" w:eastAsia="Times New Roman" w:hAnsi="Times New Roman" w:cs="Times New Roman"/>
          <w:color w:val="000000"/>
          <w:sz w:val="24"/>
          <w:szCs w:val="24"/>
        </w:rPr>
        <w:t>стабільності</w:t>
      </w:r>
      <w:r>
        <w:rPr>
          <w:rFonts w:ascii="Times New Roman" w:eastAsia="Times New Roman" w:hAnsi="Times New Roman" w:cs="Times New Roman"/>
          <w:color w:val="000000"/>
          <w:sz w:val="24"/>
          <w:szCs w:val="24"/>
        </w:rPr>
        <w:t xml:space="preserve"> функціонування і інших </w:t>
      </w:r>
      <w:r>
        <w:rPr>
          <w:rFonts w:ascii="Times New Roman" w:eastAsia="Times New Roman" w:hAnsi="Times New Roman" w:cs="Times New Roman"/>
          <w:sz w:val="24"/>
          <w:szCs w:val="24"/>
        </w:rPr>
        <w:t>підприємств</w:t>
      </w:r>
      <w:r>
        <w:rPr>
          <w:rFonts w:ascii="Times New Roman" w:eastAsia="Times New Roman" w:hAnsi="Times New Roman" w:cs="Times New Roman"/>
          <w:color w:val="000000"/>
          <w:sz w:val="24"/>
          <w:szCs w:val="24"/>
        </w:rPr>
        <w:t xml:space="preserve">, що входять до кола інтересів ПАТ «Центренерго», </w:t>
      </w:r>
      <w:r w:rsidR="00AA5DAB">
        <w:rPr>
          <w:rFonts w:ascii="Times New Roman" w:eastAsia="Times New Roman" w:hAnsi="Times New Roman" w:cs="Times New Roman"/>
          <w:color w:val="000000"/>
          <w:sz w:val="24"/>
          <w:szCs w:val="24"/>
        </w:rPr>
        <w:t xml:space="preserve">що </w:t>
      </w:r>
      <w:r>
        <w:rPr>
          <w:rFonts w:ascii="Times New Roman" w:eastAsia="Times New Roman" w:hAnsi="Times New Roman" w:cs="Times New Roman"/>
          <w:color w:val="000000"/>
          <w:sz w:val="24"/>
          <w:szCs w:val="24"/>
        </w:rPr>
        <w:t xml:space="preserve">продовжують свою діяльність на території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ТГ. На жаль, </w:t>
      </w:r>
      <w:r w:rsidR="00AA5DAB">
        <w:rPr>
          <w:rFonts w:ascii="Times New Roman" w:eastAsia="Times New Roman" w:hAnsi="Times New Roman" w:cs="Times New Roman"/>
          <w:color w:val="000000"/>
          <w:sz w:val="24"/>
          <w:szCs w:val="24"/>
        </w:rPr>
        <w:t xml:space="preserve">пошкодження </w:t>
      </w:r>
      <w:r>
        <w:rPr>
          <w:rFonts w:ascii="Times New Roman" w:eastAsia="Times New Roman" w:hAnsi="Times New Roman" w:cs="Times New Roman"/>
          <w:color w:val="000000"/>
          <w:sz w:val="24"/>
          <w:szCs w:val="24"/>
        </w:rPr>
        <w:t xml:space="preserve"> основного підприємства призвел</w:t>
      </w:r>
      <w:r w:rsidR="00AA5DAB">
        <w:rPr>
          <w:rFonts w:ascii="Times New Roman" w:eastAsia="Times New Roman" w:hAnsi="Times New Roman" w:cs="Times New Roman"/>
          <w:color w:val="000000"/>
          <w:sz w:val="24"/>
          <w:szCs w:val="24"/>
        </w:rPr>
        <w:t>о</w:t>
      </w:r>
      <w:r>
        <w:rPr>
          <w:rFonts w:ascii="Times New Roman" w:eastAsia="Times New Roman" w:hAnsi="Times New Roman" w:cs="Times New Roman"/>
          <w:sz w:val="24"/>
          <w:szCs w:val="24"/>
        </w:rPr>
        <w:t xml:space="preserve"> до</w:t>
      </w:r>
      <w:r>
        <w:rPr>
          <w:rFonts w:ascii="Times New Roman" w:eastAsia="Times New Roman" w:hAnsi="Times New Roman" w:cs="Times New Roman"/>
          <w:color w:val="000000"/>
          <w:sz w:val="24"/>
          <w:szCs w:val="24"/>
        </w:rPr>
        <w:t xml:space="preserve"> зменшення податкових надходжень та, як наслідок, погіршення загальноекономічного стану громади. </w:t>
      </w:r>
    </w:p>
    <w:p w14:paraId="2CA63727" w14:textId="3F8CC241" w:rsidR="00DF6D66" w:rsidRPr="00107878" w:rsidRDefault="00F3199A">
      <w:pPr>
        <w:ind w:firstLine="567"/>
        <w:jc w:val="both"/>
        <w:rPr>
          <w:rFonts w:ascii="Times New Roman" w:eastAsia="Times New Roman" w:hAnsi="Times New Roman" w:cs="Times New Roman"/>
          <w:color w:val="000000"/>
          <w:sz w:val="24"/>
          <w:szCs w:val="24"/>
        </w:rPr>
      </w:pPr>
      <w:r w:rsidRPr="00107878">
        <w:rPr>
          <w:rFonts w:ascii="Times New Roman" w:eastAsia="Times New Roman" w:hAnsi="Times New Roman" w:cs="Times New Roman"/>
          <w:color w:val="000000"/>
          <w:sz w:val="24"/>
          <w:szCs w:val="24"/>
        </w:rPr>
        <w:t>Слобожанська</w:t>
      </w:r>
      <w:r w:rsidR="000E3362">
        <w:rPr>
          <w:rFonts w:ascii="Times New Roman" w:eastAsia="Times New Roman" w:hAnsi="Times New Roman" w:cs="Times New Roman"/>
          <w:color w:val="000000"/>
          <w:sz w:val="24"/>
          <w:szCs w:val="24"/>
        </w:rPr>
        <w:t xml:space="preserve"> міська </w:t>
      </w:r>
      <w:r w:rsidR="00AA5DAB">
        <w:rPr>
          <w:rFonts w:ascii="Times New Roman" w:eastAsia="Times New Roman" w:hAnsi="Times New Roman" w:cs="Times New Roman"/>
          <w:color w:val="000000"/>
          <w:sz w:val="24"/>
          <w:szCs w:val="24"/>
        </w:rPr>
        <w:t>ТГ</w:t>
      </w:r>
      <w:r w:rsidRPr="00107878">
        <w:rPr>
          <w:rFonts w:ascii="Times New Roman" w:eastAsia="Times New Roman" w:hAnsi="Times New Roman" w:cs="Times New Roman"/>
          <w:color w:val="000000"/>
          <w:sz w:val="24"/>
          <w:szCs w:val="24"/>
        </w:rPr>
        <w:t xml:space="preserve"> є вугільною громадою, в понятті Державної цільової програми справедливої трансформації вугільних регіонів України на період до 2023 року, затвердженої Постановою </w:t>
      </w:r>
      <w:r w:rsidR="000E3362">
        <w:rPr>
          <w:rFonts w:ascii="Times New Roman" w:eastAsia="Times New Roman" w:hAnsi="Times New Roman" w:cs="Times New Roman"/>
          <w:color w:val="000000"/>
          <w:sz w:val="24"/>
          <w:szCs w:val="24"/>
        </w:rPr>
        <w:t>Кабінету Міністрів України</w:t>
      </w:r>
      <w:r w:rsidRPr="00107878">
        <w:rPr>
          <w:rFonts w:ascii="Times New Roman" w:eastAsia="Times New Roman" w:hAnsi="Times New Roman" w:cs="Times New Roman"/>
          <w:color w:val="000000"/>
          <w:sz w:val="24"/>
          <w:szCs w:val="24"/>
        </w:rPr>
        <w:t xml:space="preserve"> від 22.09.2021 року №1024. </w:t>
      </w:r>
    </w:p>
    <w:p w14:paraId="4EEBE9D8" w14:textId="641B5342" w:rsidR="00A35744" w:rsidRPr="00107878" w:rsidRDefault="00F3199A">
      <w:pPr>
        <w:ind w:firstLine="567"/>
        <w:jc w:val="both"/>
        <w:rPr>
          <w:rFonts w:ascii="Times New Roman" w:eastAsia="Times New Roman" w:hAnsi="Times New Roman" w:cs="Times New Roman"/>
          <w:color w:val="000000"/>
          <w:sz w:val="24"/>
          <w:szCs w:val="24"/>
        </w:rPr>
      </w:pPr>
      <w:r w:rsidRPr="00107878">
        <w:rPr>
          <w:rFonts w:ascii="Times New Roman" w:eastAsia="Times New Roman" w:hAnsi="Times New Roman" w:cs="Times New Roman"/>
          <w:color w:val="000000"/>
          <w:sz w:val="24"/>
          <w:szCs w:val="24"/>
        </w:rPr>
        <w:t xml:space="preserve">Враховуючи різносторонність виниклих обставин, а саме повна інфраструктурна залежність </w:t>
      </w:r>
      <w:r w:rsidR="0071512D">
        <w:rPr>
          <w:rFonts w:ascii="Times New Roman" w:eastAsia="Times New Roman" w:hAnsi="Times New Roman" w:cs="Times New Roman"/>
          <w:color w:val="000000"/>
          <w:sz w:val="24"/>
          <w:szCs w:val="24"/>
        </w:rPr>
        <w:t xml:space="preserve">міста </w:t>
      </w:r>
      <w:r w:rsidRPr="00107878">
        <w:rPr>
          <w:rFonts w:ascii="Times New Roman" w:eastAsia="Times New Roman" w:hAnsi="Times New Roman" w:cs="Times New Roman"/>
          <w:color w:val="000000"/>
          <w:sz w:val="24"/>
          <w:szCs w:val="24"/>
        </w:rPr>
        <w:t xml:space="preserve"> Слобожанське від роботи Зміївської ТЕС ПАТ «Центренерго», а також значну бюджетну залежність громади від надходжень цього підприємства</w:t>
      </w:r>
      <w:r w:rsidR="000F672F" w:rsidRPr="00107878">
        <w:rPr>
          <w:rFonts w:ascii="Times New Roman" w:eastAsia="Times New Roman" w:hAnsi="Times New Roman" w:cs="Times New Roman"/>
          <w:color w:val="000000"/>
          <w:sz w:val="24"/>
          <w:szCs w:val="24"/>
        </w:rPr>
        <w:t>, доцільно виокремити низку пропозицій щодо перспективних напрямків розвитку громади, серед яких слід більш детально зупинитися на таких:</w:t>
      </w:r>
    </w:p>
    <w:p w14:paraId="4B76EAF2" w14:textId="77777777" w:rsidR="00A35744" w:rsidRPr="00107878" w:rsidRDefault="000F672F">
      <w:pPr>
        <w:ind w:firstLine="567"/>
        <w:jc w:val="both"/>
        <w:rPr>
          <w:rFonts w:ascii="Times New Roman" w:eastAsia="Times New Roman" w:hAnsi="Times New Roman" w:cs="Times New Roman"/>
          <w:color w:val="000000"/>
          <w:sz w:val="24"/>
          <w:szCs w:val="24"/>
        </w:rPr>
      </w:pPr>
      <w:r w:rsidRPr="00107878">
        <w:rPr>
          <w:rFonts w:ascii="Times New Roman" w:eastAsia="Times New Roman" w:hAnsi="Times New Roman" w:cs="Times New Roman"/>
          <w:color w:val="000000"/>
          <w:sz w:val="24"/>
          <w:szCs w:val="24"/>
        </w:rPr>
        <w:t xml:space="preserve">1. Розвиток аграрного сектору економіки: підтримка сучасних аграрних технологій і залучення інвестицій для переходу на </w:t>
      </w:r>
      <w:proofErr w:type="spellStart"/>
      <w:r w:rsidRPr="00107878">
        <w:rPr>
          <w:rFonts w:ascii="Times New Roman" w:eastAsia="Times New Roman" w:hAnsi="Times New Roman" w:cs="Times New Roman"/>
          <w:color w:val="000000"/>
          <w:sz w:val="24"/>
          <w:szCs w:val="24"/>
        </w:rPr>
        <w:t>високомаржинальні</w:t>
      </w:r>
      <w:proofErr w:type="spellEnd"/>
      <w:r w:rsidRPr="00107878">
        <w:rPr>
          <w:rFonts w:ascii="Times New Roman" w:eastAsia="Times New Roman" w:hAnsi="Times New Roman" w:cs="Times New Roman"/>
          <w:color w:val="000000"/>
          <w:sz w:val="24"/>
          <w:szCs w:val="24"/>
        </w:rPr>
        <w:t xml:space="preserve"> культури та органічне землеробство. Крім того, доцільним виглядає створення підприємств переробної галузі, а також виробництво </w:t>
      </w:r>
      <w:proofErr w:type="spellStart"/>
      <w:r w:rsidRPr="00107878">
        <w:rPr>
          <w:rFonts w:ascii="Times New Roman" w:eastAsia="Times New Roman" w:hAnsi="Times New Roman" w:cs="Times New Roman"/>
          <w:color w:val="000000"/>
          <w:sz w:val="24"/>
          <w:szCs w:val="24"/>
        </w:rPr>
        <w:t>агропродукції</w:t>
      </w:r>
      <w:proofErr w:type="spellEnd"/>
      <w:r w:rsidRPr="00107878">
        <w:rPr>
          <w:rFonts w:ascii="Times New Roman" w:eastAsia="Times New Roman" w:hAnsi="Times New Roman" w:cs="Times New Roman"/>
          <w:color w:val="000000"/>
          <w:sz w:val="24"/>
          <w:szCs w:val="24"/>
        </w:rPr>
        <w:t xml:space="preserve"> з високим рівнем доданої вартості. Розвитку цього напрямку сприятиме й наявність в громаді низки потужних фермерських господарств, які мають чималий досвід та займають провідні позиції у сфері сільськогосподарського виробництва навіть на загальнонаціональному рівні.</w:t>
      </w:r>
    </w:p>
    <w:p w14:paraId="6289106A" w14:textId="3AA024E9" w:rsidR="00A82650" w:rsidRPr="00107878" w:rsidRDefault="000F672F">
      <w:pPr>
        <w:ind w:firstLine="567"/>
        <w:jc w:val="both"/>
        <w:rPr>
          <w:rFonts w:ascii="Times New Roman" w:eastAsia="Times New Roman" w:hAnsi="Times New Roman" w:cs="Times New Roman"/>
          <w:color w:val="000000"/>
          <w:sz w:val="24"/>
          <w:szCs w:val="24"/>
        </w:rPr>
      </w:pPr>
      <w:r w:rsidRPr="00107878">
        <w:rPr>
          <w:rFonts w:ascii="Times New Roman" w:eastAsia="Times New Roman" w:hAnsi="Times New Roman" w:cs="Times New Roman"/>
          <w:color w:val="000000"/>
          <w:sz w:val="24"/>
          <w:szCs w:val="24"/>
        </w:rPr>
        <w:t xml:space="preserve">2. </w:t>
      </w:r>
      <w:r w:rsidR="00A82650" w:rsidRPr="00107878">
        <w:rPr>
          <w:rFonts w:ascii="Times New Roman" w:eastAsia="Times New Roman" w:hAnsi="Times New Roman" w:cs="Times New Roman"/>
          <w:color w:val="000000"/>
          <w:sz w:val="24"/>
          <w:szCs w:val="24"/>
        </w:rPr>
        <w:t xml:space="preserve">Створення індустріального парку на території Слобожанської </w:t>
      </w:r>
      <w:r w:rsidR="00DA28D6">
        <w:rPr>
          <w:rFonts w:ascii="Times New Roman" w:eastAsia="Times New Roman" w:hAnsi="Times New Roman" w:cs="Times New Roman"/>
          <w:color w:val="000000"/>
          <w:sz w:val="24"/>
          <w:szCs w:val="24"/>
        </w:rPr>
        <w:t>міської</w:t>
      </w:r>
      <w:r w:rsidR="00A82650" w:rsidRPr="00107878">
        <w:rPr>
          <w:rFonts w:ascii="Times New Roman" w:eastAsia="Times New Roman" w:hAnsi="Times New Roman" w:cs="Times New Roman"/>
          <w:color w:val="000000"/>
          <w:sz w:val="24"/>
          <w:szCs w:val="24"/>
        </w:rPr>
        <w:t xml:space="preserve"> </w:t>
      </w:r>
      <w:r w:rsidR="00AA5DAB">
        <w:rPr>
          <w:rFonts w:ascii="Times New Roman" w:eastAsia="Times New Roman" w:hAnsi="Times New Roman" w:cs="Times New Roman"/>
          <w:color w:val="000000"/>
          <w:sz w:val="24"/>
          <w:szCs w:val="24"/>
        </w:rPr>
        <w:t>ТГ</w:t>
      </w:r>
    </w:p>
    <w:p w14:paraId="2C2019D6" w14:textId="067522B1" w:rsidR="00A35744" w:rsidRDefault="00A82650">
      <w:pPr>
        <w:ind w:firstLine="567"/>
        <w:jc w:val="both"/>
        <w:rPr>
          <w:rFonts w:ascii="Times New Roman" w:eastAsia="Times New Roman" w:hAnsi="Times New Roman" w:cs="Times New Roman"/>
          <w:color w:val="000000"/>
          <w:sz w:val="24"/>
          <w:szCs w:val="24"/>
        </w:rPr>
      </w:pPr>
      <w:r w:rsidRPr="00107878">
        <w:rPr>
          <w:rFonts w:ascii="Times New Roman" w:eastAsia="Times New Roman" w:hAnsi="Times New Roman" w:cs="Times New Roman"/>
          <w:color w:val="000000"/>
          <w:sz w:val="24"/>
          <w:szCs w:val="24"/>
        </w:rPr>
        <w:t xml:space="preserve">3. </w:t>
      </w:r>
      <w:r w:rsidR="000F672F" w:rsidRPr="00107878">
        <w:rPr>
          <w:rFonts w:ascii="Times New Roman" w:eastAsia="Times New Roman" w:hAnsi="Times New Roman" w:cs="Times New Roman"/>
          <w:color w:val="000000"/>
          <w:sz w:val="24"/>
          <w:szCs w:val="24"/>
        </w:rPr>
        <w:t>Відновлення і модернізація інфраструктури: ініціювання проєктів з відновлення та модернізації зруйнованої інфраструктури, залучення фінансування від державних і міжнародних донорів. Звичайно, що силами лише місцевого бюджету неможливо відновити всю зруйновану інфраструктуру, тому досягнення бажаного прогресу у цьому напрямку можливо лише за умов поєд</w:t>
      </w:r>
      <w:r w:rsidR="00794A21" w:rsidRPr="00107878">
        <w:rPr>
          <w:rFonts w:ascii="Times New Roman" w:eastAsia="Times New Roman" w:hAnsi="Times New Roman" w:cs="Times New Roman"/>
          <w:color w:val="000000"/>
          <w:sz w:val="24"/>
          <w:szCs w:val="24"/>
        </w:rPr>
        <w:t>н</w:t>
      </w:r>
      <w:r w:rsidR="000F672F" w:rsidRPr="00107878">
        <w:rPr>
          <w:rFonts w:ascii="Times New Roman" w:eastAsia="Times New Roman" w:hAnsi="Times New Roman" w:cs="Times New Roman"/>
          <w:color w:val="000000"/>
          <w:sz w:val="24"/>
          <w:szCs w:val="24"/>
        </w:rPr>
        <w:t xml:space="preserve">ання зусиль на центральному та регіональному рівнях, із залученням фінансування в </w:t>
      </w:r>
      <w:r w:rsidR="000F672F" w:rsidRPr="00107878">
        <w:rPr>
          <w:rFonts w:ascii="Times New Roman" w:eastAsia="Times New Roman" w:hAnsi="Times New Roman" w:cs="Times New Roman"/>
          <w:sz w:val="24"/>
          <w:szCs w:val="24"/>
        </w:rPr>
        <w:t>рамках</w:t>
      </w:r>
      <w:r w:rsidR="000F672F" w:rsidRPr="00107878">
        <w:rPr>
          <w:rFonts w:ascii="Times New Roman" w:eastAsia="Times New Roman" w:hAnsi="Times New Roman" w:cs="Times New Roman"/>
          <w:color w:val="000000"/>
          <w:sz w:val="24"/>
          <w:szCs w:val="24"/>
        </w:rPr>
        <w:t xml:space="preserve"> міжнародної технічної допомоги</w:t>
      </w:r>
      <w:r w:rsidR="00F3199A" w:rsidRPr="00107878">
        <w:rPr>
          <w:rFonts w:ascii="Times New Roman" w:eastAsia="Times New Roman" w:hAnsi="Times New Roman" w:cs="Times New Roman"/>
          <w:color w:val="000000"/>
          <w:sz w:val="24"/>
          <w:szCs w:val="24"/>
        </w:rPr>
        <w:t xml:space="preserve">, в першу чергу системи </w:t>
      </w:r>
      <w:r w:rsidR="00794A21" w:rsidRPr="00107878">
        <w:rPr>
          <w:rFonts w:ascii="Times New Roman" w:eastAsia="Times New Roman" w:hAnsi="Times New Roman" w:cs="Times New Roman"/>
          <w:color w:val="000000"/>
          <w:sz w:val="24"/>
          <w:szCs w:val="24"/>
        </w:rPr>
        <w:t xml:space="preserve">теплопостачання, водопостачання та водовідведення </w:t>
      </w:r>
      <w:r w:rsidR="0071512D">
        <w:rPr>
          <w:rFonts w:ascii="Times New Roman" w:eastAsia="Times New Roman" w:hAnsi="Times New Roman" w:cs="Times New Roman"/>
          <w:color w:val="000000"/>
          <w:sz w:val="24"/>
          <w:szCs w:val="24"/>
        </w:rPr>
        <w:t>міста</w:t>
      </w:r>
      <w:r w:rsidR="00794A21" w:rsidRPr="00107878">
        <w:rPr>
          <w:rFonts w:ascii="Times New Roman" w:eastAsia="Times New Roman" w:hAnsi="Times New Roman" w:cs="Times New Roman"/>
          <w:color w:val="000000"/>
          <w:sz w:val="24"/>
          <w:szCs w:val="24"/>
        </w:rPr>
        <w:t xml:space="preserve"> Слобожанське.</w:t>
      </w:r>
    </w:p>
    <w:p w14:paraId="668BEB00" w14:textId="2D026EF5" w:rsidR="00A35744" w:rsidRDefault="00A82650">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w:t>
      </w:r>
      <w:r w:rsidR="000F672F">
        <w:rPr>
          <w:rFonts w:ascii="Times New Roman" w:eastAsia="Times New Roman" w:hAnsi="Times New Roman" w:cs="Times New Roman"/>
          <w:color w:val="000000"/>
          <w:sz w:val="24"/>
          <w:szCs w:val="24"/>
        </w:rPr>
        <w:t>. Розвиток малого та середнього бізнесу:</w:t>
      </w:r>
    </w:p>
    <w:p w14:paraId="20C34B0C" w14:textId="33DDE9DB" w:rsidR="00A35744" w:rsidRDefault="0031676C">
      <w:pPr>
        <w:numPr>
          <w:ilvl w:val="0"/>
          <w:numId w:val="10"/>
        </w:numPr>
        <w:tabs>
          <w:tab w:val="left" w:pos="851"/>
        </w:tabs>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sidR="000F672F">
        <w:rPr>
          <w:rFonts w:ascii="Times New Roman" w:eastAsia="Times New Roman" w:hAnsi="Times New Roman" w:cs="Times New Roman"/>
          <w:color w:val="000000"/>
          <w:sz w:val="24"/>
          <w:szCs w:val="24"/>
        </w:rPr>
        <w:t>створення</w:t>
      </w:r>
      <w:r w:rsidR="000F672F">
        <w:rPr>
          <w:rFonts w:ascii="Times New Roman" w:eastAsia="Times New Roman" w:hAnsi="Times New Roman" w:cs="Times New Roman"/>
          <w:sz w:val="24"/>
          <w:szCs w:val="24"/>
        </w:rPr>
        <w:t xml:space="preserve"> центрів підтримки бізнесу</w:t>
      </w:r>
      <w:r w:rsidR="000F672F">
        <w:rPr>
          <w:rFonts w:ascii="Times New Roman" w:eastAsia="Times New Roman" w:hAnsi="Times New Roman" w:cs="Times New Roman"/>
          <w:color w:val="000000"/>
          <w:sz w:val="24"/>
          <w:szCs w:val="24"/>
        </w:rPr>
        <w:t>;</w:t>
      </w:r>
    </w:p>
    <w:p w14:paraId="7F22E259" w14:textId="77777777" w:rsidR="00A35744" w:rsidRDefault="000F672F">
      <w:pPr>
        <w:numPr>
          <w:ilvl w:val="0"/>
          <w:numId w:val="10"/>
        </w:numPr>
        <w:tabs>
          <w:tab w:val="left" w:pos="851"/>
        </w:tabs>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організація навчальних курсів для підвищення кваліфікації місцевих мешканців та їх підготовка до запуску власних проєктів. Така ініціатива може бути реалізована спільно з Державною службою зайнятості, в контексті реалізації </w:t>
      </w:r>
      <w:r>
        <w:rPr>
          <w:rFonts w:ascii="Times New Roman" w:eastAsia="Times New Roman" w:hAnsi="Times New Roman" w:cs="Times New Roman"/>
          <w:sz w:val="24"/>
          <w:szCs w:val="24"/>
        </w:rPr>
        <w:t>державної</w:t>
      </w:r>
      <w:r>
        <w:rPr>
          <w:rFonts w:ascii="Times New Roman" w:eastAsia="Times New Roman" w:hAnsi="Times New Roman" w:cs="Times New Roman"/>
          <w:color w:val="000000"/>
          <w:sz w:val="24"/>
          <w:szCs w:val="24"/>
        </w:rPr>
        <w:t xml:space="preserve"> політики створення робочих місць та розвитку власної справи</w:t>
      </w:r>
      <w:r>
        <w:rPr>
          <w:rFonts w:ascii="Times New Roman" w:eastAsia="Times New Roman" w:hAnsi="Times New Roman" w:cs="Times New Roman"/>
          <w:sz w:val="24"/>
          <w:szCs w:val="24"/>
        </w:rPr>
        <w:t>, а також громадськими організаціями, агенціями розвитку тощо.</w:t>
      </w:r>
    </w:p>
    <w:p w14:paraId="78526C1C" w14:textId="77777777" w:rsidR="00A35744" w:rsidRDefault="000F672F">
      <w:pPr>
        <w:tabs>
          <w:tab w:val="left" w:pos="851"/>
        </w:tabs>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Для розвитку підприємництва в громаді також доцільним виглядає запровадження спеціальних програм для підтримки стартапів і нових підприємств, що створить для них більш гнучкі умови для входу на ринок. Крім того, створення тематичної онлайн-платформи з можливою назвою «Купуй Слобожанське» може сприяти підвищенню інвестиційної привабливості громади, що є обов’язковою складовою для залучення інвестицій та </w:t>
      </w:r>
      <w:proofErr w:type="spellStart"/>
      <w:r>
        <w:rPr>
          <w:rFonts w:ascii="Times New Roman" w:eastAsia="Times New Roman" w:hAnsi="Times New Roman" w:cs="Times New Roman"/>
          <w:color w:val="000000"/>
          <w:sz w:val="24"/>
          <w:szCs w:val="24"/>
        </w:rPr>
        <w:t>краудфандингу</w:t>
      </w:r>
      <w:proofErr w:type="spellEnd"/>
      <w:r>
        <w:rPr>
          <w:rFonts w:ascii="Times New Roman" w:eastAsia="Times New Roman" w:hAnsi="Times New Roman" w:cs="Times New Roman"/>
          <w:color w:val="000000"/>
          <w:sz w:val="24"/>
          <w:szCs w:val="24"/>
        </w:rPr>
        <w:t xml:space="preserve">, що дозволить місцевим підприємцям залучати ресурси з ширшої аудиторії, що сприятиме інноваціям та розвитку. </w:t>
      </w:r>
      <w:proofErr w:type="spellStart"/>
      <w:r>
        <w:rPr>
          <w:rFonts w:ascii="Times New Roman" w:eastAsia="Times New Roman" w:hAnsi="Times New Roman" w:cs="Times New Roman"/>
          <w:color w:val="000000"/>
          <w:sz w:val="24"/>
          <w:szCs w:val="24"/>
        </w:rPr>
        <w:t>Проактивне</w:t>
      </w:r>
      <w:proofErr w:type="spellEnd"/>
      <w:r>
        <w:rPr>
          <w:rFonts w:ascii="Times New Roman" w:eastAsia="Times New Roman" w:hAnsi="Times New Roman" w:cs="Times New Roman"/>
          <w:color w:val="000000"/>
          <w:sz w:val="24"/>
          <w:szCs w:val="24"/>
        </w:rPr>
        <w:t xml:space="preserve"> залучення внутрішніх та міжнародних інвесторів через покращення інвестиційного клімату та створення привабливих умов для ведення бізнесу в громаді також можливо за умов всебічного використання можливостей публічно-приватного партнерства та міжмуніципального співробітництва, в контексті реалізації проєктів інфраструктурного розвитку.</w:t>
      </w:r>
    </w:p>
    <w:p w14:paraId="0D0A7113" w14:textId="47D98DD5" w:rsidR="00A35744" w:rsidRPr="00A82650" w:rsidRDefault="00AA5DAB" w:rsidP="00A82650">
      <w:pPr>
        <w:tabs>
          <w:tab w:val="left" w:pos="851"/>
        </w:tabs>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5. </w:t>
      </w:r>
      <w:r w:rsidR="000F672F" w:rsidRPr="00A82650">
        <w:rPr>
          <w:rFonts w:ascii="Times New Roman" w:eastAsia="Times New Roman" w:hAnsi="Times New Roman" w:cs="Times New Roman"/>
          <w:color w:val="000000"/>
          <w:sz w:val="24"/>
          <w:szCs w:val="24"/>
        </w:rPr>
        <w:t xml:space="preserve">Розвиток екотуризму, культурного та історичного туризму як засобу залучення внутрішніх та міжнародних туристів. Слобожанська </w:t>
      </w:r>
      <w:r w:rsidR="00DA28D6">
        <w:rPr>
          <w:rFonts w:ascii="Times New Roman" w:eastAsia="Times New Roman" w:hAnsi="Times New Roman" w:cs="Times New Roman"/>
          <w:color w:val="000000"/>
          <w:sz w:val="24"/>
          <w:szCs w:val="24"/>
        </w:rPr>
        <w:t>міська</w:t>
      </w:r>
      <w:r w:rsidR="000F672F" w:rsidRPr="00A82650">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ТГ</w:t>
      </w:r>
      <w:r w:rsidR="000F672F" w:rsidRPr="00A82650">
        <w:rPr>
          <w:rFonts w:ascii="Times New Roman" w:eastAsia="Times New Roman" w:hAnsi="Times New Roman" w:cs="Times New Roman"/>
          <w:color w:val="000000"/>
          <w:sz w:val="24"/>
          <w:szCs w:val="24"/>
        </w:rPr>
        <w:t xml:space="preserve"> має значний потенціал для розвитку туризму, зокрема завдяки наявності низки заповідників, що є частиною більшого лісового масиву – Харківського лісостепу. Ці ліси відомі своєю унікальною флорою та фауною, а також історичними місцями, пов'язаними з археологічними знахідками. Відповідно, доцільним виглядає розвиток інфраструктури для екотуризму, зокрема: розробка маршрутів для пішохідного та велосипедного туризму вздовж лісів та природних заповідників, із забезпеченням належного маркування та інформаційної підтримки на цих маршрутах; встановлення спостережних майданчиків та бінокулярів для спостереження за дикою природою та птахами; створення еко-навчальних освітніх центрів, де відвідувачі можуть дізнатися про місцеву флору, фауну та екосистеми. Крім того, враховуючи історичні пам'ятки, що мають місце на території громади, актуальним питанням є розробка програм для культурного та історичного туризму, зокрема, організація заходів, які відтворюють історичні події, пов'язані з </w:t>
      </w:r>
      <w:proofErr w:type="spellStart"/>
      <w:r w:rsidR="000F672F" w:rsidRPr="00A82650">
        <w:rPr>
          <w:rFonts w:ascii="Times New Roman" w:eastAsia="Times New Roman" w:hAnsi="Times New Roman" w:cs="Times New Roman"/>
          <w:color w:val="000000"/>
          <w:sz w:val="24"/>
          <w:szCs w:val="24"/>
        </w:rPr>
        <w:t>Гомільшанськими</w:t>
      </w:r>
      <w:proofErr w:type="spellEnd"/>
      <w:r w:rsidR="000F672F" w:rsidRPr="00A82650">
        <w:rPr>
          <w:rFonts w:ascii="Times New Roman" w:eastAsia="Times New Roman" w:hAnsi="Times New Roman" w:cs="Times New Roman"/>
          <w:color w:val="000000"/>
          <w:sz w:val="24"/>
          <w:szCs w:val="24"/>
        </w:rPr>
        <w:t xml:space="preserve"> лісами, дослідженням давніх поселень вздовж р. Сіверський Донець тощо; організація та проведення культурних фестивалів, які популяризують місцеві традиції, кухню, ремесла та мистецтво. Це може включати фестивалі лісових та сільських культур, які демонструють унікальність регіону. Звичайно, що проведення таких заходів потребує залучення інвестицій та значних маркетингових зусиль: активне просування туристичних можливостей через цифрові платформи, соціальні мережі та через участь у міжнародних туристичних виставках, налагодження взаємодії з туристичними агентствами для включення відвідування Слобожанської </w:t>
      </w:r>
      <w:r w:rsidR="0071512D">
        <w:rPr>
          <w:rFonts w:ascii="Times New Roman" w:eastAsia="Times New Roman" w:hAnsi="Times New Roman" w:cs="Times New Roman"/>
          <w:color w:val="000000"/>
          <w:sz w:val="24"/>
          <w:szCs w:val="24"/>
        </w:rPr>
        <w:t xml:space="preserve">міської </w:t>
      </w:r>
      <w:r w:rsidR="000F672F" w:rsidRPr="00A82650">
        <w:rPr>
          <w:rFonts w:ascii="Times New Roman" w:eastAsia="Times New Roman" w:hAnsi="Times New Roman" w:cs="Times New Roman"/>
          <w:color w:val="000000"/>
          <w:sz w:val="24"/>
          <w:szCs w:val="24"/>
        </w:rPr>
        <w:t>ТГ як частину більших турів по Україні, які, без сумніву, будуть популярними в умовах повоєнного відновлення та розвитку. Такі активності мають сприяти залученню місцевих мешканців та створенню умов для їх заробітку з одночасних відрахуванням податків на розвиток громади: організація тренінгів з обслуговування туристів, проведення екскурсій, надання першої допомоги, екологічних знань тощо; стимулювання місцевих жителів до створення у віддалених населених пунктах громади малого бізнесу, зокрема, кафе, міні-готелів, сувенірних магазинів, прокату велосипедів, обладнання для екотуризму тощо. Такі заходи не лише сприятимуть економічному розвитку громади, але й підвищать її привабливість як для внутрішніх, так і для міжнародних туристів, допоможуть відновити та підтримати місцеву ідентичність і культурну спадщину.</w:t>
      </w:r>
    </w:p>
    <w:p w14:paraId="64A0A5F7" w14:textId="2D499C7E" w:rsidR="00A35744" w:rsidRDefault="00A82650">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w:t>
      </w:r>
      <w:r w:rsidR="000F672F">
        <w:rPr>
          <w:rFonts w:ascii="Times New Roman" w:eastAsia="Times New Roman" w:hAnsi="Times New Roman" w:cs="Times New Roman"/>
          <w:color w:val="000000"/>
          <w:sz w:val="24"/>
          <w:szCs w:val="24"/>
        </w:rPr>
        <w:t>. Енергетична незалежність: інвестування в альтернативні джерела енергії, такі як сонячна</w:t>
      </w:r>
      <w:r w:rsidR="00C71359">
        <w:rPr>
          <w:rFonts w:ascii="Times New Roman" w:eastAsia="Times New Roman" w:hAnsi="Times New Roman" w:cs="Times New Roman"/>
          <w:color w:val="000000"/>
          <w:sz w:val="24"/>
          <w:szCs w:val="24"/>
        </w:rPr>
        <w:t>,</w:t>
      </w:r>
      <w:r w:rsidR="000F672F">
        <w:rPr>
          <w:rFonts w:ascii="Times New Roman" w:eastAsia="Times New Roman" w:hAnsi="Times New Roman" w:cs="Times New Roman"/>
          <w:color w:val="000000"/>
          <w:sz w:val="24"/>
          <w:szCs w:val="24"/>
        </w:rPr>
        <w:t xml:space="preserve"> </w:t>
      </w:r>
      <w:r w:rsidR="00C71359">
        <w:rPr>
          <w:rFonts w:ascii="Times New Roman" w:eastAsia="Times New Roman" w:hAnsi="Times New Roman" w:cs="Times New Roman"/>
          <w:color w:val="000000"/>
          <w:sz w:val="24"/>
          <w:szCs w:val="24"/>
        </w:rPr>
        <w:t xml:space="preserve">та </w:t>
      </w:r>
      <w:r w:rsidR="000F672F">
        <w:rPr>
          <w:rFonts w:ascii="Times New Roman" w:eastAsia="Times New Roman" w:hAnsi="Times New Roman" w:cs="Times New Roman"/>
          <w:color w:val="000000"/>
          <w:sz w:val="24"/>
          <w:szCs w:val="24"/>
        </w:rPr>
        <w:t xml:space="preserve">вітрова енергія, для зменшення залежності від традиційних джерел та покращення екологічної ситуації. Особливо слід приділити увагу питанням встановлення приватних та муніципальних сонячних панелей, що є вкрай актуальним за умов </w:t>
      </w:r>
      <w:r w:rsidR="00C71359">
        <w:rPr>
          <w:rFonts w:ascii="Times New Roman" w:eastAsia="Times New Roman" w:hAnsi="Times New Roman" w:cs="Times New Roman"/>
          <w:color w:val="000000"/>
          <w:sz w:val="24"/>
          <w:szCs w:val="24"/>
        </w:rPr>
        <w:t>пошкодження</w:t>
      </w:r>
      <w:r w:rsidR="000F672F">
        <w:rPr>
          <w:rFonts w:ascii="Times New Roman" w:eastAsia="Times New Roman" w:hAnsi="Times New Roman" w:cs="Times New Roman"/>
          <w:color w:val="000000"/>
          <w:sz w:val="24"/>
          <w:szCs w:val="24"/>
        </w:rPr>
        <w:t xml:space="preserve"> Зміївської ТЕС та може допомогти громадянам хоча б частково стати енергетично незалежними та знизити витрати на електроенергію та теплопостачання.</w:t>
      </w:r>
      <w:r w:rsidR="00C71359">
        <w:rPr>
          <w:rFonts w:ascii="Times New Roman" w:eastAsia="Times New Roman" w:hAnsi="Times New Roman" w:cs="Times New Roman"/>
          <w:color w:val="000000"/>
          <w:sz w:val="24"/>
          <w:szCs w:val="24"/>
        </w:rPr>
        <w:t xml:space="preserve"> Також, є необхідним опрацювання питання створення об’єктів розгалуженої міні-генерації, таких як </w:t>
      </w:r>
      <w:proofErr w:type="spellStart"/>
      <w:r w:rsidR="00C71359">
        <w:rPr>
          <w:rFonts w:ascii="Times New Roman" w:eastAsia="Times New Roman" w:hAnsi="Times New Roman" w:cs="Times New Roman"/>
          <w:color w:val="000000"/>
          <w:sz w:val="24"/>
          <w:szCs w:val="24"/>
        </w:rPr>
        <w:t>когенераційні</w:t>
      </w:r>
      <w:proofErr w:type="spellEnd"/>
      <w:r w:rsidR="00C71359">
        <w:rPr>
          <w:rFonts w:ascii="Times New Roman" w:eastAsia="Times New Roman" w:hAnsi="Times New Roman" w:cs="Times New Roman"/>
          <w:color w:val="000000"/>
          <w:sz w:val="24"/>
          <w:szCs w:val="24"/>
        </w:rPr>
        <w:t xml:space="preserve"> установки різних типів.</w:t>
      </w:r>
    </w:p>
    <w:p w14:paraId="020BDA30" w14:textId="20BFBB3C" w:rsidR="00A35744" w:rsidRPr="00A82650" w:rsidRDefault="000F672F" w:rsidP="00A82650">
      <w:pPr>
        <w:tabs>
          <w:tab w:val="left" w:pos="851"/>
        </w:tabs>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Отже, саме комплексний підхід, який враховує диверсифікацію економіки, підтримку розвитку МСП, розвиток інфраструктури та соціальні програми добробуту, з обов’язковим дотриманням вимог щодо </w:t>
      </w:r>
      <w:proofErr w:type="spellStart"/>
      <w:r>
        <w:rPr>
          <w:rFonts w:ascii="Times New Roman" w:eastAsia="Times New Roman" w:hAnsi="Times New Roman" w:cs="Times New Roman"/>
          <w:color w:val="000000"/>
          <w:sz w:val="24"/>
          <w:szCs w:val="24"/>
        </w:rPr>
        <w:t>інклюзивності</w:t>
      </w:r>
      <w:proofErr w:type="spellEnd"/>
      <w:r>
        <w:rPr>
          <w:rFonts w:ascii="Times New Roman" w:eastAsia="Times New Roman" w:hAnsi="Times New Roman" w:cs="Times New Roman"/>
          <w:color w:val="000000"/>
          <w:sz w:val="24"/>
          <w:szCs w:val="24"/>
        </w:rPr>
        <w:t xml:space="preserve"> та </w:t>
      </w:r>
      <w:proofErr w:type="spellStart"/>
      <w:r>
        <w:rPr>
          <w:rFonts w:ascii="Times New Roman" w:eastAsia="Times New Roman" w:hAnsi="Times New Roman" w:cs="Times New Roman"/>
          <w:color w:val="000000"/>
          <w:sz w:val="24"/>
          <w:szCs w:val="24"/>
        </w:rPr>
        <w:t>безбар’єрності</w:t>
      </w:r>
      <w:proofErr w:type="spellEnd"/>
      <w:r>
        <w:rPr>
          <w:rFonts w:ascii="Times New Roman" w:eastAsia="Times New Roman" w:hAnsi="Times New Roman" w:cs="Times New Roman"/>
          <w:color w:val="000000"/>
          <w:sz w:val="24"/>
          <w:szCs w:val="24"/>
        </w:rPr>
        <w:t>, може стати</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ключовим для сприяння економічному відновлення та сталому розвитку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w:t>
      </w:r>
      <w:r w:rsidR="00C71359">
        <w:rPr>
          <w:rFonts w:ascii="Times New Roman" w:eastAsia="Times New Roman" w:hAnsi="Times New Roman" w:cs="Times New Roman"/>
          <w:color w:val="000000"/>
          <w:sz w:val="24"/>
          <w:szCs w:val="24"/>
        </w:rPr>
        <w:t>ТГ</w:t>
      </w:r>
      <w:r>
        <w:rPr>
          <w:rFonts w:ascii="Times New Roman" w:eastAsia="Times New Roman" w:hAnsi="Times New Roman" w:cs="Times New Roman"/>
          <w:color w:val="000000"/>
          <w:sz w:val="24"/>
          <w:szCs w:val="24"/>
        </w:rPr>
        <w:t>.</w:t>
      </w:r>
      <w:r w:rsidRPr="00A82650">
        <w:rPr>
          <w:rFonts w:ascii="Times New Roman" w:eastAsia="Times New Roman" w:hAnsi="Times New Roman" w:cs="Times New Roman"/>
          <w:color w:val="000000"/>
          <w:sz w:val="24"/>
          <w:szCs w:val="24"/>
        </w:rPr>
        <w:t xml:space="preserve"> </w:t>
      </w:r>
    </w:p>
    <w:p w14:paraId="1BBE14AB" w14:textId="77777777" w:rsidR="00A35744" w:rsidRDefault="00A35744"/>
    <w:p w14:paraId="662BA48F" w14:textId="7C933FB3" w:rsidR="00A35744" w:rsidRDefault="00A35744">
      <w:pPr>
        <w:ind w:firstLine="567"/>
        <w:jc w:val="both"/>
        <w:rPr>
          <w:rFonts w:ascii="Times New Roman" w:eastAsia="Times New Roman" w:hAnsi="Times New Roman" w:cs="Times New Roman"/>
          <w:color w:val="000000"/>
          <w:sz w:val="24"/>
          <w:szCs w:val="24"/>
        </w:rPr>
        <w:sectPr w:rsidR="00A35744">
          <w:footerReference w:type="default" r:id="rId50"/>
          <w:pgSz w:w="11909" w:h="16834"/>
          <w:pgMar w:top="992" w:right="709" w:bottom="1418" w:left="1134" w:header="720" w:footer="720" w:gutter="0"/>
          <w:cols w:space="720"/>
        </w:sectPr>
      </w:pPr>
    </w:p>
    <w:p w14:paraId="3354FAE2" w14:textId="3329E1E2" w:rsidR="00A35744" w:rsidRDefault="000F672F">
      <w:pPr>
        <w:pStyle w:val="1"/>
        <w:shd w:val="clear" w:color="auto" w:fill="548DD4"/>
        <w:spacing w:before="0" w:after="0"/>
        <w:jc w:val="center"/>
        <w:rPr>
          <w:rFonts w:ascii="Times New Roman" w:eastAsia="Times New Roman" w:hAnsi="Times New Roman" w:cs="Times New Roman"/>
          <w:b/>
          <w:color w:val="000000"/>
          <w:sz w:val="24"/>
          <w:szCs w:val="24"/>
        </w:rPr>
      </w:pPr>
      <w:bookmarkStart w:id="23" w:name="_heading=h.32hioqz" w:colFirst="0" w:colLast="0"/>
      <w:bookmarkEnd w:id="23"/>
      <w:r>
        <w:rPr>
          <w:rFonts w:ascii="Times New Roman" w:eastAsia="Times New Roman" w:hAnsi="Times New Roman" w:cs="Times New Roman"/>
          <w:b/>
          <w:color w:val="000000"/>
          <w:sz w:val="24"/>
          <w:szCs w:val="24"/>
        </w:rPr>
        <w:lastRenderedPageBreak/>
        <w:t xml:space="preserve">3. Загальна екологічна оцінка 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територіальної громади (характеристика за компонентами довкілля)</w:t>
      </w:r>
    </w:p>
    <w:p w14:paraId="5E299062" w14:textId="77777777" w:rsidR="00A35744" w:rsidRDefault="00A35744">
      <w:pPr>
        <w:ind w:firstLine="567"/>
        <w:jc w:val="both"/>
        <w:rPr>
          <w:rFonts w:ascii="Times New Roman" w:eastAsia="Times New Roman" w:hAnsi="Times New Roman" w:cs="Times New Roman"/>
          <w:color w:val="000000"/>
          <w:sz w:val="24"/>
          <w:szCs w:val="24"/>
        </w:rPr>
      </w:pPr>
    </w:p>
    <w:p w14:paraId="7B94E919" w14:textId="77777777" w:rsidR="00A35744" w:rsidRDefault="000F672F">
      <w:pPr>
        <w:pStyle w:val="2"/>
        <w:keepNext w:val="0"/>
        <w:keepLines w:val="0"/>
        <w:shd w:val="clear" w:color="auto" w:fill="B8CCE4"/>
        <w:tabs>
          <w:tab w:val="left" w:pos="0"/>
        </w:tabs>
        <w:spacing w:before="0" w:after="0" w:line="240" w:lineRule="auto"/>
        <w:ind w:right="1" w:firstLine="710"/>
        <w:jc w:val="center"/>
        <w:rPr>
          <w:rFonts w:ascii="Times New Roman" w:eastAsia="Times New Roman" w:hAnsi="Times New Roman" w:cs="Times New Roman"/>
          <w:b/>
          <w:color w:val="000000"/>
          <w:sz w:val="24"/>
          <w:szCs w:val="24"/>
        </w:rPr>
      </w:pPr>
      <w:bookmarkStart w:id="24" w:name="_heading=h.1hmsyys" w:colFirst="0" w:colLast="0"/>
      <w:bookmarkEnd w:id="24"/>
      <w:r>
        <w:rPr>
          <w:rFonts w:ascii="Times New Roman" w:eastAsia="Times New Roman" w:hAnsi="Times New Roman" w:cs="Times New Roman"/>
          <w:b/>
          <w:color w:val="000000"/>
          <w:sz w:val="24"/>
          <w:szCs w:val="24"/>
        </w:rPr>
        <w:t>3.1. Клімат і тенденції зміни клімату</w:t>
      </w:r>
    </w:p>
    <w:p w14:paraId="1ABF5AB2" w14:textId="77777777" w:rsidR="00A35744" w:rsidRDefault="00A35744">
      <w:pPr>
        <w:spacing w:line="240" w:lineRule="auto"/>
        <w:jc w:val="both"/>
        <w:rPr>
          <w:rFonts w:ascii="Times New Roman" w:eastAsia="Times New Roman" w:hAnsi="Times New Roman" w:cs="Times New Roman"/>
          <w:color w:val="000000"/>
          <w:sz w:val="24"/>
          <w:szCs w:val="24"/>
        </w:rPr>
      </w:pPr>
      <w:bookmarkStart w:id="25" w:name="_heading=h.35nkun2" w:colFirst="0" w:colLast="0"/>
      <w:bookmarkEnd w:id="25"/>
    </w:p>
    <w:p w14:paraId="3A0726D2" w14:textId="05BB0E88"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Клімат Слобожанської</w:t>
      </w:r>
      <w:r w:rsidR="0071512D">
        <w:rPr>
          <w:rFonts w:ascii="Times New Roman" w:eastAsia="Times New Roman" w:hAnsi="Times New Roman" w:cs="Times New Roman"/>
          <w:sz w:val="24"/>
          <w:szCs w:val="24"/>
        </w:rPr>
        <w:t xml:space="preserve"> </w:t>
      </w:r>
      <w:r w:rsidR="00C71359">
        <w:rPr>
          <w:rFonts w:ascii="Times New Roman" w:eastAsia="Times New Roman" w:hAnsi="Times New Roman" w:cs="Times New Roman"/>
          <w:sz w:val="24"/>
          <w:szCs w:val="24"/>
        </w:rPr>
        <w:t>міської ТГ</w:t>
      </w:r>
      <w:r w:rsidR="0031676C">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помірно</w:t>
      </w:r>
      <w:proofErr w:type="spellEnd"/>
      <w:r>
        <w:rPr>
          <w:rFonts w:ascii="Times New Roman" w:eastAsia="Times New Roman" w:hAnsi="Times New Roman" w:cs="Times New Roman"/>
          <w:sz w:val="24"/>
          <w:szCs w:val="24"/>
        </w:rPr>
        <w:t xml:space="preserve">-континентальний. Літо тепле, малохмарне, зима тривала, морозна, сніжна, вітряна та переважно </w:t>
      </w:r>
      <w:proofErr w:type="spellStart"/>
      <w:r>
        <w:rPr>
          <w:rFonts w:ascii="Times New Roman" w:eastAsia="Times New Roman" w:hAnsi="Times New Roman" w:cs="Times New Roman"/>
          <w:sz w:val="24"/>
          <w:szCs w:val="24"/>
        </w:rPr>
        <w:t>хмарно</w:t>
      </w:r>
      <w:proofErr w:type="spellEnd"/>
      <w:r>
        <w:rPr>
          <w:rFonts w:ascii="Times New Roman" w:eastAsia="Times New Roman" w:hAnsi="Times New Roman" w:cs="Times New Roman"/>
          <w:sz w:val="24"/>
          <w:szCs w:val="24"/>
        </w:rPr>
        <w:t xml:space="preserve">. Протягом року температура зазвичай коливається від -8°C до 27°C і </w:t>
      </w:r>
      <w:proofErr w:type="spellStart"/>
      <w:r>
        <w:rPr>
          <w:rFonts w:ascii="Times New Roman" w:eastAsia="Times New Roman" w:hAnsi="Times New Roman" w:cs="Times New Roman"/>
          <w:sz w:val="24"/>
          <w:szCs w:val="24"/>
        </w:rPr>
        <w:t>рідко</w:t>
      </w:r>
      <w:proofErr w:type="spellEnd"/>
      <w:r>
        <w:rPr>
          <w:rFonts w:ascii="Times New Roman" w:eastAsia="Times New Roman" w:hAnsi="Times New Roman" w:cs="Times New Roman"/>
          <w:sz w:val="24"/>
          <w:szCs w:val="24"/>
        </w:rPr>
        <w:t xml:space="preserve"> буває нижче -18°C або вище 33°C (рис.3.1). </w:t>
      </w:r>
    </w:p>
    <w:p w14:paraId="3F691D0E" w14:textId="77777777"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Теплий сезон триває 3,7 місяця, з 17 травня по 8 вересня, із середньодобовою високою температурою вище 21°C. </w:t>
      </w:r>
      <w:proofErr w:type="spellStart"/>
      <w:r>
        <w:rPr>
          <w:rFonts w:ascii="Times New Roman" w:eastAsia="Times New Roman" w:hAnsi="Times New Roman" w:cs="Times New Roman"/>
          <w:sz w:val="24"/>
          <w:szCs w:val="24"/>
        </w:rPr>
        <w:t>Найспекотніший</w:t>
      </w:r>
      <w:proofErr w:type="spellEnd"/>
      <w:r>
        <w:rPr>
          <w:rFonts w:ascii="Times New Roman" w:eastAsia="Times New Roman" w:hAnsi="Times New Roman" w:cs="Times New Roman"/>
          <w:sz w:val="24"/>
          <w:szCs w:val="24"/>
        </w:rPr>
        <w:t xml:space="preserve"> місяць року в громаді – липень із середньою температурою повітря 27°C та мінімальною температурою 17°C.</w:t>
      </w:r>
    </w:p>
    <w:p w14:paraId="3E8C88F7" w14:textId="77777777"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Холодний сезон триває 3,9 місяця, з 16 листопада по 12 березня, із середньодобовою максимальною температурою нижче 4°C. Найхолодніший місяць року – січень із середньою мінімальною температурою -7°C та максимальною -2°C.</w:t>
      </w:r>
    </w:p>
    <w:p w14:paraId="306F2E45" w14:textId="77777777" w:rsidR="00A35744" w:rsidRDefault="00A35744">
      <w:pPr>
        <w:jc w:val="both"/>
        <w:rPr>
          <w:rFonts w:ascii="Times New Roman" w:eastAsia="Times New Roman" w:hAnsi="Times New Roman" w:cs="Times New Roman"/>
          <w:sz w:val="24"/>
          <w:szCs w:val="24"/>
        </w:rPr>
      </w:pPr>
    </w:p>
    <w:p w14:paraId="344ECBEF" w14:textId="77777777" w:rsidR="00A35744" w:rsidRDefault="000F672F">
      <w:pPr>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15AC6843" wp14:editId="12288DFC">
            <wp:extent cx="5639418" cy="3050440"/>
            <wp:effectExtent l="0" t="0" r="0" b="0"/>
            <wp:docPr id="2138672724" name="image17.jpg" descr="Зображення, що містить текст, знімок екрана, Графік&#10;&#10;Автоматично згенерований опис"/>
            <wp:cNvGraphicFramePr/>
            <a:graphic xmlns:a="http://schemas.openxmlformats.org/drawingml/2006/main">
              <a:graphicData uri="http://schemas.openxmlformats.org/drawingml/2006/picture">
                <pic:pic xmlns:pic="http://schemas.openxmlformats.org/drawingml/2006/picture">
                  <pic:nvPicPr>
                    <pic:cNvPr id="0" name="image17.jpg" descr="Зображення, що містить текст, знімок екрана, Графік&#10;&#10;Автоматично згенерований опис"/>
                    <pic:cNvPicPr preferRelativeResize="0"/>
                  </pic:nvPicPr>
                  <pic:blipFill>
                    <a:blip r:embed="rId51"/>
                    <a:srcRect/>
                    <a:stretch>
                      <a:fillRect/>
                    </a:stretch>
                  </pic:blipFill>
                  <pic:spPr>
                    <a:xfrm>
                      <a:off x="0" y="0"/>
                      <a:ext cx="5639418" cy="3050440"/>
                    </a:xfrm>
                    <a:prstGeom prst="rect">
                      <a:avLst/>
                    </a:prstGeom>
                    <a:ln/>
                  </pic:spPr>
                </pic:pic>
              </a:graphicData>
            </a:graphic>
          </wp:inline>
        </w:drawing>
      </w:r>
    </w:p>
    <w:p w14:paraId="4DF25283" w14:textId="77777777" w:rsidR="00A35744" w:rsidRDefault="00A35744">
      <w:pPr>
        <w:jc w:val="center"/>
        <w:rPr>
          <w:rFonts w:ascii="Times New Roman" w:eastAsia="Times New Roman" w:hAnsi="Times New Roman" w:cs="Times New Roman"/>
          <w:b/>
          <w:sz w:val="24"/>
          <w:szCs w:val="24"/>
        </w:rPr>
      </w:pPr>
    </w:p>
    <w:p w14:paraId="64543864" w14:textId="3A15C9B5"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Рисунок 3.1 – Середня максимальна і низька температура в Слобожанській </w:t>
      </w:r>
      <w:r w:rsidR="00003666">
        <w:rPr>
          <w:rFonts w:ascii="Times New Roman" w:eastAsia="Times New Roman" w:hAnsi="Times New Roman" w:cs="Times New Roman"/>
          <w:b/>
          <w:sz w:val="24"/>
          <w:szCs w:val="24"/>
        </w:rPr>
        <w:t>міській ТГ</w:t>
      </w:r>
      <w:r>
        <w:rPr>
          <w:rFonts w:ascii="Times New Roman" w:eastAsia="Times New Roman" w:hAnsi="Times New Roman" w:cs="Times New Roman"/>
          <w:color w:val="000000"/>
          <w:sz w:val="24"/>
          <w:szCs w:val="24"/>
          <w:vertAlign w:val="superscript"/>
        </w:rPr>
        <w:footnoteReference w:id="8"/>
      </w:r>
    </w:p>
    <w:p w14:paraId="0E043524" w14:textId="77777777" w:rsidR="00A35744" w:rsidRDefault="000F672F">
      <w:pPr>
        <w:jc w:val="center"/>
        <w:rPr>
          <w:rFonts w:ascii="Times New Roman" w:eastAsia="Times New Roman" w:hAnsi="Times New Roman" w:cs="Times New Roman"/>
          <w:i/>
          <w:sz w:val="20"/>
          <w:szCs w:val="20"/>
        </w:rPr>
      </w:pPr>
      <w:r>
        <w:rPr>
          <w:rFonts w:ascii="Times New Roman" w:eastAsia="Times New Roman" w:hAnsi="Times New Roman" w:cs="Times New Roman"/>
          <w:i/>
          <w:sz w:val="20"/>
          <w:szCs w:val="20"/>
        </w:rPr>
        <w:t xml:space="preserve">Середньодобова найвища (червона лінія) і найнижча (синя лінія) температура зі смугами від 25 до 75 і від 10 до 90 </w:t>
      </w:r>
      <w:proofErr w:type="spellStart"/>
      <w:r>
        <w:rPr>
          <w:rFonts w:ascii="Times New Roman" w:eastAsia="Times New Roman" w:hAnsi="Times New Roman" w:cs="Times New Roman"/>
          <w:i/>
          <w:sz w:val="20"/>
          <w:szCs w:val="20"/>
        </w:rPr>
        <w:t>процентиля</w:t>
      </w:r>
      <w:proofErr w:type="spellEnd"/>
      <w:r>
        <w:rPr>
          <w:rFonts w:ascii="Times New Roman" w:eastAsia="Times New Roman" w:hAnsi="Times New Roman" w:cs="Times New Roman"/>
          <w:i/>
          <w:sz w:val="20"/>
          <w:szCs w:val="20"/>
        </w:rPr>
        <w:t>. Тонкі пунктирні лінії – це відповідні середні сприйняті температури</w:t>
      </w:r>
    </w:p>
    <w:p w14:paraId="52774D44" w14:textId="77777777" w:rsidR="00A35744" w:rsidRDefault="00A35744">
      <w:pPr>
        <w:jc w:val="both"/>
        <w:rPr>
          <w:rFonts w:ascii="Times New Roman" w:eastAsia="Times New Roman" w:hAnsi="Times New Roman" w:cs="Times New Roman"/>
          <w:sz w:val="24"/>
          <w:szCs w:val="24"/>
        </w:rPr>
      </w:pPr>
    </w:p>
    <w:p w14:paraId="45DC0378" w14:textId="77777777"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Місячна кількість опадів в громаді дещо коливається за сезоном. Річна сума опадів коливається 560 мм. Вся територія громади належить до регіону з достатнім зволоженням.</w:t>
      </w:r>
    </w:p>
    <w:p w14:paraId="247DDD4D" w14:textId="77777777" w:rsidR="00A35744" w:rsidRDefault="000F672F">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За багаторічними даними, середньорічна швидкість вітру сягає 2,7 м/</w:t>
      </w:r>
      <w:proofErr w:type="spellStart"/>
      <w:r>
        <w:rPr>
          <w:rFonts w:ascii="Times New Roman" w:eastAsia="Times New Roman" w:hAnsi="Times New Roman" w:cs="Times New Roman"/>
          <w:sz w:val="24"/>
          <w:szCs w:val="24"/>
        </w:rPr>
        <w:t>сек</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Середньогодинна</w:t>
      </w:r>
      <w:proofErr w:type="spellEnd"/>
      <w:r>
        <w:rPr>
          <w:rFonts w:ascii="Times New Roman" w:eastAsia="Times New Roman" w:hAnsi="Times New Roman" w:cs="Times New Roman"/>
          <w:sz w:val="24"/>
          <w:szCs w:val="24"/>
        </w:rPr>
        <w:t xml:space="preserve"> швидкість вітру зазнає значних сезонних коливань протягом року. Вітряніша частина року триває 5,2 місяця, з 8 листопада по 13 квітня, із середньою швидкістю вітру понад 4,5 м/</w:t>
      </w:r>
      <w:proofErr w:type="spellStart"/>
      <w:r>
        <w:rPr>
          <w:rFonts w:ascii="Times New Roman" w:eastAsia="Times New Roman" w:hAnsi="Times New Roman" w:cs="Times New Roman"/>
          <w:sz w:val="24"/>
          <w:szCs w:val="24"/>
        </w:rPr>
        <w:t>сек</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Найвітряніший</w:t>
      </w:r>
      <w:proofErr w:type="spellEnd"/>
      <w:r>
        <w:rPr>
          <w:rFonts w:ascii="Times New Roman" w:eastAsia="Times New Roman" w:hAnsi="Times New Roman" w:cs="Times New Roman"/>
          <w:sz w:val="24"/>
          <w:szCs w:val="24"/>
        </w:rPr>
        <w:t xml:space="preserve"> місяць року в місті - лютий , </w:t>
      </w:r>
      <w:proofErr w:type="spellStart"/>
      <w:r>
        <w:rPr>
          <w:rFonts w:ascii="Times New Roman" w:eastAsia="Times New Roman" w:hAnsi="Times New Roman" w:cs="Times New Roman"/>
          <w:sz w:val="24"/>
          <w:szCs w:val="24"/>
        </w:rPr>
        <w:t>середньогодинна</w:t>
      </w:r>
      <w:proofErr w:type="spellEnd"/>
      <w:r>
        <w:rPr>
          <w:rFonts w:ascii="Times New Roman" w:eastAsia="Times New Roman" w:hAnsi="Times New Roman" w:cs="Times New Roman"/>
          <w:sz w:val="24"/>
          <w:szCs w:val="24"/>
        </w:rPr>
        <w:t xml:space="preserve"> швидкість вітру 5,2 м/</w:t>
      </w:r>
      <w:proofErr w:type="spellStart"/>
      <w:r>
        <w:rPr>
          <w:rFonts w:ascii="Times New Roman" w:eastAsia="Times New Roman" w:hAnsi="Times New Roman" w:cs="Times New Roman"/>
          <w:sz w:val="24"/>
          <w:szCs w:val="24"/>
        </w:rPr>
        <w:t>сек</w:t>
      </w:r>
      <w:proofErr w:type="spellEnd"/>
      <w:r>
        <w:rPr>
          <w:rFonts w:ascii="Times New Roman" w:eastAsia="Times New Roman" w:hAnsi="Times New Roman" w:cs="Times New Roman"/>
          <w:sz w:val="24"/>
          <w:szCs w:val="24"/>
        </w:rPr>
        <w:t>.</w:t>
      </w:r>
    </w:p>
    <w:p w14:paraId="0B9F8A20" w14:textId="583AF4E8"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lastRenderedPageBreak/>
        <w:t>Встановлено, що найбільший вплив антропогенної діяльності на кліматичні умови території виявляється у збільшенні температури</w:t>
      </w:r>
      <w:r w:rsidR="0031676C">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rPr>
        <w:t>повітря.</w:t>
      </w:r>
      <w:r w:rsidR="0031676C">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rPr>
        <w:t>ЇЇ</w:t>
      </w:r>
      <w:r w:rsidR="0031676C">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rPr>
        <w:t>тенденція</w:t>
      </w:r>
      <w:r w:rsidR="0031676C">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rPr>
        <w:t>залежить</w:t>
      </w:r>
      <w:r w:rsidR="0031676C">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rPr>
        <w:t xml:space="preserve">від </w:t>
      </w:r>
      <w:proofErr w:type="spellStart"/>
      <w:r>
        <w:rPr>
          <w:rFonts w:ascii="Times New Roman" w:eastAsia="Times New Roman" w:hAnsi="Times New Roman" w:cs="Times New Roman"/>
          <w:sz w:val="24"/>
          <w:szCs w:val="24"/>
          <w:highlight w:val="white"/>
        </w:rPr>
        <w:t>забудованості</w:t>
      </w:r>
      <w:proofErr w:type="spellEnd"/>
      <w:r w:rsidR="0031676C">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rPr>
        <w:t>території громади,</w:t>
      </w:r>
      <w:r w:rsidR="0031676C">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rPr>
        <w:t>теплофізичних</w:t>
      </w:r>
      <w:r w:rsidR="0031676C">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rPr>
        <w:t>властивостей поверхонь тощо</w:t>
      </w:r>
      <w:r>
        <w:rPr>
          <w:rFonts w:ascii="Times New Roman" w:eastAsia="Times New Roman" w:hAnsi="Times New Roman" w:cs="Times New Roman"/>
          <w:sz w:val="24"/>
          <w:szCs w:val="24"/>
          <w:highlight w:val="white"/>
          <w:vertAlign w:val="superscript"/>
        </w:rPr>
        <w:footnoteReference w:id="9"/>
      </w:r>
      <w:r>
        <w:rPr>
          <w:rFonts w:ascii="Times New Roman" w:eastAsia="Times New Roman" w:hAnsi="Times New Roman" w:cs="Times New Roman"/>
          <w:sz w:val="24"/>
          <w:szCs w:val="24"/>
          <w:highlight w:val="white"/>
        </w:rPr>
        <w:t>.</w:t>
      </w:r>
    </w:p>
    <w:p w14:paraId="0282951E" w14:textId="77777777" w:rsidR="00A35744" w:rsidRDefault="00A35744">
      <w:pPr>
        <w:jc w:val="both"/>
        <w:rPr>
          <w:rFonts w:ascii="Times New Roman" w:eastAsia="Times New Roman" w:hAnsi="Times New Roman" w:cs="Times New Roman"/>
          <w:sz w:val="24"/>
          <w:szCs w:val="24"/>
        </w:rPr>
      </w:pPr>
    </w:p>
    <w:tbl>
      <w:tblPr>
        <w:tblStyle w:val="affffffffff"/>
        <w:tblW w:w="10056"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028"/>
        <w:gridCol w:w="5028"/>
      </w:tblGrid>
      <w:tr w:rsidR="00A35744" w14:paraId="6152A7AB" w14:textId="77777777">
        <w:trPr>
          <w:jc w:val="center"/>
        </w:trPr>
        <w:tc>
          <w:tcPr>
            <w:tcW w:w="5028" w:type="dxa"/>
          </w:tcPr>
          <w:p w14:paraId="669F48CF" w14:textId="77777777" w:rsidR="00A35744" w:rsidRDefault="000F672F">
            <w:pPr>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38DBC680" wp14:editId="625B010D">
                  <wp:extent cx="3082135" cy="1590931"/>
                  <wp:effectExtent l="0" t="0" r="0" b="0"/>
                  <wp:docPr id="2138672725"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52"/>
                          <a:srcRect/>
                          <a:stretch>
                            <a:fillRect/>
                          </a:stretch>
                        </pic:blipFill>
                        <pic:spPr>
                          <a:xfrm>
                            <a:off x="0" y="0"/>
                            <a:ext cx="3082135" cy="1590931"/>
                          </a:xfrm>
                          <a:prstGeom prst="rect">
                            <a:avLst/>
                          </a:prstGeom>
                          <a:ln/>
                        </pic:spPr>
                      </pic:pic>
                    </a:graphicData>
                  </a:graphic>
                </wp:inline>
              </w:drawing>
            </w:r>
          </w:p>
        </w:tc>
        <w:tc>
          <w:tcPr>
            <w:tcW w:w="5028" w:type="dxa"/>
          </w:tcPr>
          <w:p w14:paraId="07B90DCA" w14:textId="77777777" w:rsidR="00A35744" w:rsidRDefault="000F672F">
            <w:pPr>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584446C8" wp14:editId="4E5C588C">
                  <wp:extent cx="3024244" cy="1578201"/>
                  <wp:effectExtent l="0" t="0" r="0" b="0"/>
                  <wp:docPr id="2138672709"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53"/>
                          <a:srcRect/>
                          <a:stretch>
                            <a:fillRect/>
                          </a:stretch>
                        </pic:blipFill>
                        <pic:spPr>
                          <a:xfrm>
                            <a:off x="0" y="0"/>
                            <a:ext cx="3024244" cy="1578201"/>
                          </a:xfrm>
                          <a:prstGeom prst="rect">
                            <a:avLst/>
                          </a:prstGeom>
                          <a:ln/>
                        </pic:spPr>
                      </pic:pic>
                    </a:graphicData>
                  </a:graphic>
                </wp:inline>
              </w:drawing>
            </w:r>
          </w:p>
        </w:tc>
      </w:tr>
      <w:tr w:rsidR="00A35744" w14:paraId="7F87F951" w14:textId="77777777">
        <w:trPr>
          <w:jc w:val="center"/>
        </w:trPr>
        <w:tc>
          <w:tcPr>
            <w:tcW w:w="5028" w:type="dxa"/>
          </w:tcPr>
          <w:p w14:paraId="3AF7282F" w14:textId="62829646" w:rsidR="00A35744" w:rsidRDefault="000F672F">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Рисунок 3.2 – Середньорічна зміна температури для Слобожанської </w:t>
            </w:r>
            <w:r w:rsidR="00003666">
              <w:rPr>
                <w:rFonts w:ascii="Times New Roman" w:eastAsia="Times New Roman" w:hAnsi="Times New Roman" w:cs="Times New Roman"/>
                <w:b/>
                <w:sz w:val="24"/>
                <w:szCs w:val="24"/>
              </w:rPr>
              <w:t>міської ТГ</w:t>
            </w:r>
            <w:r>
              <w:rPr>
                <w:rFonts w:ascii="Times New Roman" w:eastAsia="Times New Roman" w:hAnsi="Times New Roman" w:cs="Times New Roman"/>
                <w:b/>
                <w:sz w:val="24"/>
                <w:szCs w:val="24"/>
              </w:rPr>
              <w:t>, тенденція та аномалія, 1979 – 2023 роки (Дані https://www.meteoblue.com/)</w:t>
            </w:r>
          </w:p>
        </w:tc>
        <w:tc>
          <w:tcPr>
            <w:tcW w:w="5028" w:type="dxa"/>
          </w:tcPr>
          <w:p w14:paraId="36CD5D7B" w14:textId="16B55EE6" w:rsidR="00A35744" w:rsidRDefault="000F672F">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Рисунок 3.3 – Середньорічна кількість атмосферних опадів для Слобожанської </w:t>
            </w:r>
            <w:r w:rsidR="00003666">
              <w:rPr>
                <w:rFonts w:ascii="Times New Roman" w:eastAsia="Times New Roman" w:hAnsi="Times New Roman" w:cs="Times New Roman"/>
                <w:b/>
                <w:sz w:val="24"/>
                <w:szCs w:val="24"/>
              </w:rPr>
              <w:t>міської ТГ</w:t>
            </w:r>
            <w:r>
              <w:rPr>
                <w:rFonts w:ascii="Times New Roman" w:eastAsia="Times New Roman" w:hAnsi="Times New Roman" w:cs="Times New Roman"/>
                <w:b/>
                <w:sz w:val="24"/>
                <w:szCs w:val="24"/>
              </w:rPr>
              <w:t>, тенденція і аномалії, 1979 – 2023 роки (Дані https://www.meteoblue.com/)</w:t>
            </w:r>
          </w:p>
        </w:tc>
      </w:tr>
      <w:tr w:rsidR="00A35744" w14:paraId="31B1F198" w14:textId="77777777">
        <w:trPr>
          <w:jc w:val="center"/>
        </w:trPr>
        <w:tc>
          <w:tcPr>
            <w:tcW w:w="5028" w:type="dxa"/>
          </w:tcPr>
          <w:p w14:paraId="1E749D20" w14:textId="77777777" w:rsidR="00A35744" w:rsidRDefault="000F672F">
            <w:pPr>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Пунктирна синя лінія — лінійна тенденція зміни клімату: температурний тренд позитивний, через зміну клімату у регіоні стає тепліше. У нижній частині графіка зображені так звані смуги зігрівання. Кожна кольорова смуга представляє середню температуру за рік - синя для холодніших і червона для теплих років.</w:t>
            </w:r>
          </w:p>
        </w:tc>
        <w:tc>
          <w:tcPr>
            <w:tcW w:w="5028" w:type="dxa"/>
          </w:tcPr>
          <w:p w14:paraId="7ABCA279" w14:textId="77777777" w:rsidR="00A35744" w:rsidRDefault="000F672F">
            <w:pPr>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Спостерігається тенденція до незначного зменшення середньорічної кількості атмосферних опадів. Загалом більш помітним є коливання із року в рік кількості опадів. </w:t>
            </w:r>
          </w:p>
        </w:tc>
      </w:tr>
    </w:tbl>
    <w:p w14:paraId="128E34F4" w14:textId="77777777" w:rsidR="00A35744" w:rsidRDefault="00A35744">
      <w:pPr>
        <w:jc w:val="both"/>
        <w:rPr>
          <w:rFonts w:ascii="Times New Roman" w:eastAsia="Times New Roman" w:hAnsi="Times New Roman" w:cs="Times New Roman"/>
          <w:sz w:val="24"/>
          <w:szCs w:val="24"/>
        </w:rPr>
      </w:pPr>
    </w:p>
    <w:p w14:paraId="74923B38" w14:textId="4451F138" w:rsidR="00A35744" w:rsidRPr="00897662" w:rsidRDefault="000F672F" w:rsidP="007B7C24">
      <w:pPr>
        <w:pStyle w:val="2"/>
        <w:keepNext w:val="0"/>
        <w:keepLines w:val="0"/>
        <w:shd w:val="clear" w:color="auto" w:fill="B8CCE4"/>
        <w:spacing w:before="0" w:after="0" w:line="240" w:lineRule="auto"/>
        <w:ind w:right="1"/>
        <w:jc w:val="center"/>
        <w:rPr>
          <w:rFonts w:ascii="Times New Roman" w:eastAsia="Times New Roman" w:hAnsi="Times New Roman" w:cs="Times New Roman"/>
          <w:b/>
          <w:color w:val="000000"/>
          <w:sz w:val="24"/>
          <w:szCs w:val="24"/>
          <w:lang w:val="ru-RU"/>
        </w:rPr>
      </w:pPr>
      <w:bookmarkStart w:id="26" w:name="_heading=h.41mghml" w:colFirst="0" w:colLast="0"/>
      <w:bookmarkEnd w:id="26"/>
      <w:r>
        <w:rPr>
          <w:rFonts w:ascii="Times New Roman" w:eastAsia="Times New Roman" w:hAnsi="Times New Roman" w:cs="Times New Roman"/>
          <w:b/>
          <w:color w:val="000000"/>
          <w:sz w:val="24"/>
          <w:szCs w:val="24"/>
        </w:rPr>
        <w:t>3.2. Водні ресурси</w:t>
      </w:r>
    </w:p>
    <w:p w14:paraId="28F6D798" w14:textId="77777777" w:rsidR="00A35744" w:rsidRDefault="00A35744">
      <w:pPr>
        <w:jc w:val="both"/>
        <w:rPr>
          <w:rFonts w:ascii="Times New Roman" w:eastAsia="Times New Roman" w:hAnsi="Times New Roman" w:cs="Times New Roman"/>
          <w:sz w:val="24"/>
          <w:szCs w:val="24"/>
        </w:rPr>
      </w:pPr>
      <w:bookmarkStart w:id="27" w:name="_heading=h.2jxsxqh" w:colFirst="0" w:colLast="0"/>
      <w:bookmarkEnd w:id="27"/>
    </w:p>
    <w:p w14:paraId="20B9ACA0" w14:textId="77777777"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Громада має високу забезпеченість водними ресурсами. Джерелом водних ресурсів є підземні води та поверхневі води річки Сіверський Донець</w:t>
      </w:r>
      <w:r>
        <w:rPr>
          <w:rFonts w:ascii="Times New Roman" w:eastAsia="Times New Roman" w:hAnsi="Times New Roman" w:cs="Times New Roman"/>
          <w:sz w:val="24"/>
          <w:szCs w:val="24"/>
          <w:vertAlign w:val="superscript"/>
        </w:rPr>
        <w:footnoteReference w:id="10"/>
      </w:r>
      <w:r>
        <w:rPr>
          <w:rFonts w:ascii="Times New Roman" w:eastAsia="Times New Roman" w:hAnsi="Times New Roman" w:cs="Times New Roman"/>
          <w:sz w:val="24"/>
          <w:szCs w:val="24"/>
        </w:rPr>
        <w:t>.</w:t>
      </w:r>
    </w:p>
    <w:p w14:paraId="0E2037C4" w14:textId="011FEAD0"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Сіверський Донець протікає територією громади з північного сходу на південний захід. Правий берег річки високий, крутий, порізаний глибокими ярами, де місцями оголюються корінні породи. Лівий берег – пологий, терасований. У заплаві річки є велика кількість озер і стариць природного походження, а також водойми і ставки. У південній частині громади річище містить озера: Чайка, Світличне, Борова</w:t>
      </w:r>
      <w:r w:rsidR="0031676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тощо. На півдні </w:t>
      </w:r>
      <w:r w:rsidR="00003666">
        <w:rPr>
          <w:rFonts w:ascii="Times New Roman" w:eastAsia="Times New Roman" w:hAnsi="Times New Roman" w:cs="Times New Roman"/>
          <w:sz w:val="24"/>
          <w:szCs w:val="24"/>
        </w:rPr>
        <w:t>міста</w:t>
      </w:r>
      <w:r>
        <w:rPr>
          <w:rFonts w:ascii="Times New Roman" w:eastAsia="Times New Roman" w:hAnsi="Times New Roman" w:cs="Times New Roman"/>
          <w:sz w:val="24"/>
          <w:szCs w:val="24"/>
        </w:rPr>
        <w:t xml:space="preserve"> Слобожанське знаходиться озеро Лиман – водойма-охолоджувач Зміївської ТЕС. Екологічний стан водних об’єктів незадовільний через їх інтенсивне використання, скиди промислових і комунальних підприємств</w:t>
      </w:r>
      <w:r>
        <w:rPr>
          <w:rFonts w:ascii="Times New Roman" w:eastAsia="Times New Roman" w:hAnsi="Times New Roman" w:cs="Times New Roman"/>
          <w:sz w:val="24"/>
          <w:szCs w:val="24"/>
          <w:vertAlign w:val="superscript"/>
        </w:rPr>
        <w:footnoteReference w:id="11"/>
      </w:r>
      <w:r>
        <w:rPr>
          <w:rFonts w:ascii="Times New Roman" w:eastAsia="Times New Roman" w:hAnsi="Times New Roman" w:cs="Times New Roman"/>
          <w:sz w:val="24"/>
          <w:szCs w:val="24"/>
        </w:rPr>
        <w:t xml:space="preserve">. </w:t>
      </w:r>
    </w:p>
    <w:p w14:paraId="0508122E" w14:textId="77777777" w:rsidR="00A35744" w:rsidRDefault="00A35744">
      <w:pPr>
        <w:ind w:firstLine="567"/>
        <w:jc w:val="both"/>
        <w:rPr>
          <w:rFonts w:ascii="Times New Roman" w:eastAsia="Times New Roman" w:hAnsi="Times New Roman" w:cs="Times New Roman"/>
          <w:sz w:val="24"/>
          <w:szCs w:val="24"/>
        </w:rPr>
      </w:pPr>
    </w:p>
    <w:p w14:paraId="21AE1620" w14:textId="77777777" w:rsidR="00A35744" w:rsidRDefault="000F672F">
      <w:pPr>
        <w:pStyle w:val="2"/>
        <w:keepNext w:val="0"/>
        <w:keepLines w:val="0"/>
        <w:numPr>
          <w:ilvl w:val="1"/>
          <w:numId w:val="24"/>
        </w:numPr>
        <w:shd w:val="clear" w:color="auto" w:fill="B8CCE4"/>
        <w:tabs>
          <w:tab w:val="left" w:pos="0"/>
        </w:tabs>
        <w:spacing w:before="0" w:after="0" w:line="240" w:lineRule="auto"/>
        <w:ind w:left="426" w:right="1"/>
        <w:jc w:val="center"/>
        <w:rPr>
          <w:rFonts w:ascii="Times New Roman" w:eastAsia="Times New Roman" w:hAnsi="Times New Roman" w:cs="Times New Roman"/>
          <w:b/>
          <w:color w:val="000000"/>
          <w:sz w:val="24"/>
          <w:szCs w:val="24"/>
        </w:rPr>
      </w:pPr>
      <w:bookmarkStart w:id="28" w:name="_heading=h.2grqrue" w:colFirst="0" w:colLast="0"/>
      <w:bookmarkEnd w:id="28"/>
      <w:r>
        <w:rPr>
          <w:rFonts w:ascii="Times New Roman" w:eastAsia="Times New Roman" w:hAnsi="Times New Roman" w:cs="Times New Roman"/>
          <w:b/>
          <w:color w:val="000000"/>
          <w:sz w:val="24"/>
          <w:szCs w:val="24"/>
        </w:rPr>
        <w:t xml:space="preserve"> Ґрунти </w:t>
      </w:r>
    </w:p>
    <w:p w14:paraId="2E9391EF" w14:textId="77777777" w:rsidR="00A35744" w:rsidRDefault="00A35744">
      <w:pPr>
        <w:jc w:val="both"/>
        <w:rPr>
          <w:rFonts w:ascii="Times New Roman" w:eastAsia="Times New Roman" w:hAnsi="Times New Roman" w:cs="Times New Roman"/>
          <w:b/>
          <w:sz w:val="24"/>
          <w:szCs w:val="24"/>
        </w:rPr>
      </w:pPr>
    </w:p>
    <w:p w14:paraId="6E523C29" w14:textId="619F116A"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Домінуючими типами ґрунту на території Слобожанської </w:t>
      </w:r>
      <w:r w:rsidR="00003666">
        <w:rPr>
          <w:rFonts w:ascii="Times New Roman" w:eastAsia="Times New Roman" w:hAnsi="Times New Roman" w:cs="Times New Roman"/>
          <w:sz w:val="24"/>
          <w:szCs w:val="24"/>
        </w:rPr>
        <w:t>міської ТГ</w:t>
      </w:r>
      <w:r>
        <w:rPr>
          <w:rFonts w:ascii="Times New Roman" w:eastAsia="Times New Roman" w:hAnsi="Times New Roman" w:cs="Times New Roman"/>
          <w:sz w:val="24"/>
          <w:szCs w:val="24"/>
        </w:rPr>
        <w:t xml:space="preserve"> є чорноземи звичайні та чорноземи типові </w:t>
      </w:r>
      <w:proofErr w:type="spellStart"/>
      <w:r>
        <w:rPr>
          <w:rFonts w:ascii="Times New Roman" w:eastAsia="Times New Roman" w:hAnsi="Times New Roman" w:cs="Times New Roman"/>
          <w:sz w:val="24"/>
          <w:szCs w:val="24"/>
        </w:rPr>
        <w:t>важкосуглинкові</w:t>
      </w:r>
      <w:proofErr w:type="spellEnd"/>
      <w:r>
        <w:rPr>
          <w:rFonts w:ascii="Times New Roman" w:eastAsia="Times New Roman" w:hAnsi="Times New Roman" w:cs="Times New Roman"/>
          <w:sz w:val="24"/>
          <w:szCs w:val="24"/>
        </w:rPr>
        <w:t xml:space="preserve">. Характерною особливістю ґрунтового покриву громади є значне поширення </w:t>
      </w:r>
      <w:proofErr w:type="spellStart"/>
      <w:r>
        <w:rPr>
          <w:rFonts w:ascii="Times New Roman" w:eastAsia="Times New Roman" w:hAnsi="Times New Roman" w:cs="Times New Roman"/>
          <w:sz w:val="24"/>
          <w:szCs w:val="24"/>
        </w:rPr>
        <w:t>ксероморфних</w:t>
      </w:r>
      <w:proofErr w:type="spellEnd"/>
      <w:r>
        <w:rPr>
          <w:rFonts w:ascii="Times New Roman" w:eastAsia="Times New Roman" w:hAnsi="Times New Roman" w:cs="Times New Roman"/>
          <w:sz w:val="24"/>
          <w:szCs w:val="24"/>
        </w:rPr>
        <w:t xml:space="preserve"> ґрунтів у комплексі з еродованими, які формуються на схилах і </w:t>
      </w:r>
      <w:r>
        <w:rPr>
          <w:rFonts w:ascii="Times New Roman" w:eastAsia="Times New Roman" w:hAnsi="Times New Roman" w:cs="Times New Roman"/>
          <w:sz w:val="24"/>
          <w:szCs w:val="24"/>
        </w:rPr>
        <w:lastRenderedPageBreak/>
        <w:t xml:space="preserve">мають погіршене </w:t>
      </w:r>
      <w:proofErr w:type="spellStart"/>
      <w:r>
        <w:rPr>
          <w:rFonts w:ascii="Times New Roman" w:eastAsia="Times New Roman" w:hAnsi="Times New Roman" w:cs="Times New Roman"/>
          <w:sz w:val="24"/>
          <w:szCs w:val="24"/>
        </w:rPr>
        <w:t>вологозабезпечення</w:t>
      </w:r>
      <w:proofErr w:type="spellEnd"/>
      <w:r>
        <w:rPr>
          <w:rFonts w:ascii="Times New Roman" w:eastAsia="Times New Roman" w:hAnsi="Times New Roman" w:cs="Times New Roman"/>
          <w:sz w:val="24"/>
          <w:szCs w:val="24"/>
        </w:rPr>
        <w:t xml:space="preserve"> внаслідок втрати вологи через поверхневий </w:t>
      </w:r>
      <w:proofErr w:type="spellStart"/>
      <w:r>
        <w:rPr>
          <w:rFonts w:ascii="Times New Roman" w:eastAsia="Times New Roman" w:hAnsi="Times New Roman" w:cs="Times New Roman"/>
          <w:sz w:val="24"/>
          <w:szCs w:val="24"/>
        </w:rPr>
        <w:t>сток</w:t>
      </w:r>
      <w:proofErr w:type="spellEnd"/>
      <w:r>
        <w:rPr>
          <w:rFonts w:ascii="Times New Roman" w:eastAsia="Times New Roman" w:hAnsi="Times New Roman" w:cs="Times New Roman"/>
          <w:sz w:val="24"/>
          <w:szCs w:val="24"/>
        </w:rPr>
        <w:t xml:space="preserve">, підвищеної </w:t>
      </w:r>
      <w:proofErr w:type="spellStart"/>
      <w:r>
        <w:rPr>
          <w:rFonts w:ascii="Times New Roman" w:eastAsia="Times New Roman" w:hAnsi="Times New Roman" w:cs="Times New Roman"/>
          <w:sz w:val="24"/>
          <w:szCs w:val="24"/>
        </w:rPr>
        <w:t>евапотранспірації</w:t>
      </w:r>
      <w:proofErr w:type="spellEnd"/>
      <w:r>
        <w:rPr>
          <w:rFonts w:ascii="Times New Roman" w:eastAsia="Times New Roman" w:hAnsi="Times New Roman" w:cs="Times New Roman"/>
          <w:sz w:val="24"/>
          <w:szCs w:val="24"/>
        </w:rPr>
        <w:t xml:space="preserve"> на схилах південної експозиції та спорадичний розвиток ерозійних процесів. Як правило, ці ґрунти мають зменшену на 15–50% потужність профілю, знижений на 12-40% вміст гумусу і, відповідно, нижчий рівень родючості ґрунтів. Ступінь ерозійної деградації ґрунтового покриву території можна оцінити за поширенням еродованості ґрунтів та наявності ярів - продуктів діяльності лінійної ерозії</w:t>
      </w:r>
      <w:r>
        <w:rPr>
          <w:rFonts w:ascii="Times New Roman" w:eastAsia="Times New Roman" w:hAnsi="Times New Roman" w:cs="Times New Roman"/>
          <w:sz w:val="24"/>
          <w:szCs w:val="24"/>
          <w:vertAlign w:val="superscript"/>
        </w:rPr>
        <w:footnoteReference w:id="12"/>
      </w:r>
      <w:r>
        <w:rPr>
          <w:rFonts w:ascii="Times New Roman" w:eastAsia="Times New Roman" w:hAnsi="Times New Roman" w:cs="Times New Roman"/>
          <w:sz w:val="24"/>
          <w:szCs w:val="24"/>
        </w:rPr>
        <w:t>.</w:t>
      </w:r>
    </w:p>
    <w:p w14:paraId="63DAF5E4" w14:textId="77777777"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 основних факторів, що зумовлюють зниження ґрунтової родючості під дією антропогенного чинника на території громади, є </w:t>
      </w:r>
      <w:proofErr w:type="spellStart"/>
      <w:r>
        <w:rPr>
          <w:rFonts w:ascii="Times New Roman" w:eastAsia="Times New Roman" w:hAnsi="Times New Roman" w:cs="Times New Roman"/>
          <w:sz w:val="24"/>
          <w:szCs w:val="24"/>
        </w:rPr>
        <w:t>дегуміфікація</w:t>
      </w:r>
      <w:proofErr w:type="spellEnd"/>
      <w:r>
        <w:rPr>
          <w:rFonts w:ascii="Times New Roman" w:eastAsia="Times New Roman" w:hAnsi="Times New Roman" w:cs="Times New Roman"/>
          <w:sz w:val="24"/>
          <w:szCs w:val="24"/>
        </w:rPr>
        <w:t xml:space="preserve">, переущільнення зменшення вмісту рухомих форм елементів живлення. </w:t>
      </w:r>
    </w:p>
    <w:p w14:paraId="6218158D" w14:textId="77777777" w:rsidR="00A35744" w:rsidRDefault="00A35744">
      <w:pPr>
        <w:ind w:firstLine="567"/>
        <w:jc w:val="both"/>
        <w:rPr>
          <w:rFonts w:ascii="Times New Roman" w:eastAsia="Times New Roman" w:hAnsi="Times New Roman" w:cs="Times New Roman"/>
          <w:sz w:val="24"/>
          <w:szCs w:val="24"/>
        </w:rPr>
      </w:pPr>
    </w:p>
    <w:p w14:paraId="50FFA760" w14:textId="77777777" w:rsidR="00A35744" w:rsidRDefault="000F672F">
      <w:pPr>
        <w:pStyle w:val="2"/>
        <w:keepNext w:val="0"/>
        <w:keepLines w:val="0"/>
        <w:numPr>
          <w:ilvl w:val="1"/>
          <w:numId w:val="24"/>
        </w:numPr>
        <w:shd w:val="clear" w:color="auto" w:fill="B8CCE4"/>
        <w:tabs>
          <w:tab w:val="left" w:pos="0"/>
        </w:tabs>
        <w:spacing w:before="0" w:after="0" w:line="240" w:lineRule="auto"/>
        <w:ind w:left="426" w:right="1"/>
        <w:jc w:val="center"/>
        <w:rPr>
          <w:rFonts w:ascii="Times New Roman" w:eastAsia="Times New Roman" w:hAnsi="Times New Roman" w:cs="Times New Roman"/>
          <w:b/>
          <w:color w:val="000000"/>
          <w:sz w:val="24"/>
          <w:szCs w:val="24"/>
        </w:rPr>
      </w:pPr>
      <w:bookmarkStart w:id="29" w:name="_heading=h.3fwokq0" w:colFirst="0" w:colLast="0"/>
      <w:bookmarkEnd w:id="29"/>
      <w:r>
        <w:rPr>
          <w:rFonts w:ascii="Times New Roman" w:eastAsia="Times New Roman" w:hAnsi="Times New Roman" w:cs="Times New Roman"/>
          <w:b/>
          <w:color w:val="000000"/>
          <w:sz w:val="24"/>
          <w:szCs w:val="24"/>
        </w:rPr>
        <w:t>Землі лісового фонду</w:t>
      </w:r>
    </w:p>
    <w:p w14:paraId="7AC4EFF4" w14:textId="77777777" w:rsidR="00A35744" w:rsidRDefault="00A35744">
      <w:pPr>
        <w:jc w:val="both"/>
        <w:rPr>
          <w:rFonts w:ascii="Times New Roman" w:eastAsia="Times New Roman" w:hAnsi="Times New Roman" w:cs="Times New Roman"/>
          <w:sz w:val="24"/>
          <w:szCs w:val="24"/>
        </w:rPr>
      </w:pPr>
    </w:p>
    <w:p w14:paraId="70365AED" w14:textId="79658EDF"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території Слобожанської </w:t>
      </w:r>
      <w:r w:rsidR="00003666">
        <w:rPr>
          <w:rFonts w:ascii="Times New Roman" w:eastAsia="Times New Roman" w:hAnsi="Times New Roman" w:cs="Times New Roman"/>
          <w:sz w:val="24"/>
          <w:szCs w:val="24"/>
        </w:rPr>
        <w:t>міської ТГ</w:t>
      </w:r>
      <w:r>
        <w:rPr>
          <w:rFonts w:ascii="Times New Roman" w:eastAsia="Times New Roman" w:hAnsi="Times New Roman" w:cs="Times New Roman"/>
          <w:sz w:val="24"/>
          <w:szCs w:val="24"/>
        </w:rPr>
        <w:t xml:space="preserve"> наявні ліси, які зосереджені у долині річки Сіверський Донець у північній і південній частинах. Це досить крупні </w:t>
      </w:r>
      <w:proofErr w:type="spellStart"/>
      <w:r>
        <w:rPr>
          <w:rFonts w:ascii="Times New Roman" w:eastAsia="Times New Roman" w:hAnsi="Times New Roman" w:cs="Times New Roman"/>
          <w:sz w:val="24"/>
          <w:szCs w:val="24"/>
        </w:rPr>
        <w:t>нефрагментовані</w:t>
      </w:r>
      <w:proofErr w:type="spellEnd"/>
      <w:r>
        <w:rPr>
          <w:rFonts w:ascii="Times New Roman" w:eastAsia="Times New Roman" w:hAnsi="Times New Roman" w:cs="Times New Roman"/>
          <w:sz w:val="24"/>
          <w:szCs w:val="24"/>
        </w:rPr>
        <w:t xml:space="preserve"> лісові масиви.</w:t>
      </w:r>
    </w:p>
    <w:p w14:paraId="61CF5720" w14:textId="77777777" w:rsidR="00A22B81" w:rsidRDefault="00BA04AD">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Землі лісового фонду громади </w:t>
      </w:r>
      <w:r w:rsidR="005B243A">
        <w:rPr>
          <w:rFonts w:ascii="Times New Roman" w:eastAsia="Times New Roman" w:hAnsi="Times New Roman" w:cs="Times New Roman"/>
          <w:sz w:val="24"/>
          <w:szCs w:val="24"/>
        </w:rPr>
        <w:t xml:space="preserve">перебувають в </w:t>
      </w:r>
      <w:r w:rsidR="00A22B81">
        <w:rPr>
          <w:rFonts w:ascii="Times New Roman" w:eastAsia="Times New Roman" w:hAnsi="Times New Roman" w:cs="Times New Roman"/>
          <w:sz w:val="24"/>
          <w:szCs w:val="24"/>
        </w:rPr>
        <w:t>користуванні:</w:t>
      </w:r>
    </w:p>
    <w:p w14:paraId="273B5F74" w14:textId="4A5EAAD8" w:rsidR="005B243A" w:rsidRDefault="00A22B81">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1.1. </w:t>
      </w:r>
      <w:r w:rsidR="005B243A">
        <w:rPr>
          <w:rFonts w:ascii="Times New Roman" w:eastAsia="Times New Roman" w:hAnsi="Times New Roman" w:cs="Times New Roman"/>
          <w:sz w:val="24"/>
          <w:szCs w:val="24"/>
        </w:rPr>
        <w:t>Державного спеціалізованого господарського підприємства «Ліси України»</w:t>
      </w:r>
      <w:r w:rsidR="00493BAF">
        <w:rPr>
          <w:rFonts w:ascii="Times New Roman" w:eastAsia="Times New Roman" w:hAnsi="Times New Roman" w:cs="Times New Roman"/>
          <w:sz w:val="24"/>
          <w:szCs w:val="24"/>
        </w:rPr>
        <w:t>-5886,545 га,</w:t>
      </w:r>
      <w:r w:rsidR="005B243A">
        <w:rPr>
          <w:rFonts w:ascii="Times New Roman" w:eastAsia="Times New Roman" w:hAnsi="Times New Roman" w:cs="Times New Roman"/>
          <w:sz w:val="24"/>
          <w:szCs w:val="24"/>
        </w:rPr>
        <w:t xml:space="preserve"> до складу якого входять:</w:t>
      </w:r>
    </w:p>
    <w:p w14:paraId="08C29EF6" w14:textId="331D78FD" w:rsidR="00BA04AD" w:rsidRDefault="005B243A" w:rsidP="00BA04AD">
      <w:pPr>
        <w:pStyle w:val="ab"/>
        <w:numPr>
          <w:ilvl w:val="0"/>
          <w:numId w:val="34"/>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Ізюмське </w:t>
      </w:r>
      <w:proofErr w:type="spellStart"/>
      <w:r>
        <w:rPr>
          <w:rFonts w:ascii="Times New Roman" w:eastAsia="Times New Roman" w:hAnsi="Times New Roman" w:cs="Times New Roman"/>
          <w:sz w:val="24"/>
          <w:szCs w:val="24"/>
        </w:rPr>
        <w:t>надлісництво</w:t>
      </w:r>
      <w:proofErr w:type="spellEnd"/>
      <w:r>
        <w:rPr>
          <w:rFonts w:ascii="Times New Roman" w:eastAsia="Times New Roman" w:hAnsi="Times New Roman" w:cs="Times New Roman"/>
          <w:sz w:val="24"/>
          <w:szCs w:val="24"/>
        </w:rPr>
        <w:t xml:space="preserve"> філії «Слобожанський лісовий офіс» (колишнє </w:t>
      </w:r>
      <w:r w:rsidR="00BA04AD">
        <w:rPr>
          <w:rFonts w:ascii="Times New Roman" w:eastAsia="Times New Roman" w:hAnsi="Times New Roman" w:cs="Times New Roman"/>
          <w:sz w:val="24"/>
          <w:szCs w:val="24"/>
        </w:rPr>
        <w:t>ДП «Балаклійське лісове господарство» ;</w:t>
      </w:r>
    </w:p>
    <w:p w14:paraId="4FFD85E0" w14:textId="4BF563FF" w:rsidR="00BA04AD" w:rsidRDefault="005B243A" w:rsidP="00BA04AD">
      <w:pPr>
        <w:pStyle w:val="ab"/>
        <w:numPr>
          <w:ilvl w:val="0"/>
          <w:numId w:val="34"/>
        </w:numPr>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Зміївське</w:t>
      </w:r>
      <w:proofErr w:type="spellEnd"/>
      <w:r w:rsidRPr="005B243A">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надлісництво</w:t>
      </w:r>
      <w:proofErr w:type="spellEnd"/>
      <w:r>
        <w:rPr>
          <w:rFonts w:ascii="Times New Roman" w:eastAsia="Times New Roman" w:hAnsi="Times New Roman" w:cs="Times New Roman"/>
          <w:sz w:val="24"/>
          <w:szCs w:val="24"/>
        </w:rPr>
        <w:t xml:space="preserve"> філії «Слобожанський лісовий офіс» (колишня філія </w:t>
      </w:r>
      <w:r w:rsidR="00BA04AD">
        <w:rPr>
          <w:rFonts w:ascii="Times New Roman" w:eastAsia="Times New Roman" w:hAnsi="Times New Roman" w:cs="Times New Roman"/>
          <w:sz w:val="24"/>
          <w:szCs w:val="24"/>
        </w:rPr>
        <w:t>«Зміївське лісове господарство</w:t>
      </w:r>
      <w:r>
        <w:rPr>
          <w:rFonts w:ascii="Times New Roman" w:eastAsia="Times New Roman" w:hAnsi="Times New Roman" w:cs="Times New Roman"/>
          <w:sz w:val="24"/>
          <w:szCs w:val="24"/>
        </w:rPr>
        <w:t xml:space="preserve"> ДП «Ліси України</w:t>
      </w:r>
      <w:r w:rsidR="00BA04AD">
        <w:rPr>
          <w:rFonts w:ascii="Times New Roman" w:eastAsia="Times New Roman" w:hAnsi="Times New Roman" w:cs="Times New Roman"/>
          <w:sz w:val="24"/>
          <w:szCs w:val="24"/>
        </w:rPr>
        <w:t xml:space="preserve">», які в свою чергу розподілені між наступними </w:t>
      </w:r>
      <w:proofErr w:type="spellStart"/>
      <w:r w:rsidR="00BA04AD">
        <w:rPr>
          <w:rFonts w:ascii="Times New Roman" w:eastAsia="Times New Roman" w:hAnsi="Times New Roman" w:cs="Times New Roman"/>
          <w:sz w:val="24"/>
          <w:szCs w:val="24"/>
        </w:rPr>
        <w:t>лісництвами</w:t>
      </w:r>
      <w:proofErr w:type="spellEnd"/>
      <w:r w:rsidR="00BA04AD">
        <w:rPr>
          <w:rFonts w:ascii="Times New Roman" w:eastAsia="Times New Roman" w:hAnsi="Times New Roman" w:cs="Times New Roman"/>
          <w:sz w:val="24"/>
          <w:szCs w:val="24"/>
        </w:rPr>
        <w:t>:</w:t>
      </w:r>
    </w:p>
    <w:p w14:paraId="4E77BDF5" w14:textId="41913F07" w:rsidR="00BA04AD" w:rsidRDefault="00BA04AD" w:rsidP="00BA04AD">
      <w:pPr>
        <w:pStyle w:val="ab"/>
        <w:numPr>
          <w:ilvl w:val="0"/>
          <w:numId w:val="35"/>
        </w:numPr>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Гомольшанське</w:t>
      </w:r>
      <w:proofErr w:type="spellEnd"/>
      <w:r>
        <w:rPr>
          <w:rFonts w:ascii="Times New Roman" w:eastAsia="Times New Roman" w:hAnsi="Times New Roman" w:cs="Times New Roman"/>
          <w:sz w:val="24"/>
          <w:szCs w:val="24"/>
        </w:rPr>
        <w:t xml:space="preserve"> лісництво ;</w:t>
      </w:r>
    </w:p>
    <w:p w14:paraId="3CC573B4" w14:textId="35420DE9" w:rsidR="00BA04AD" w:rsidRDefault="00BA04AD" w:rsidP="00BA04AD">
      <w:pPr>
        <w:pStyle w:val="ab"/>
        <w:numPr>
          <w:ilvl w:val="0"/>
          <w:numId w:val="35"/>
        </w:numPr>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Задонецьке</w:t>
      </w:r>
      <w:proofErr w:type="spellEnd"/>
      <w:r>
        <w:rPr>
          <w:rFonts w:ascii="Times New Roman" w:eastAsia="Times New Roman" w:hAnsi="Times New Roman" w:cs="Times New Roman"/>
          <w:sz w:val="24"/>
          <w:szCs w:val="24"/>
        </w:rPr>
        <w:t xml:space="preserve"> лісництво ;</w:t>
      </w:r>
    </w:p>
    <w:p w14:paraId="0263CF42" w14:textId="62059B54" w:rsidR="00BA04AD" w:rsidRDefault="00BA04AD" w:rsidP="00BA04AD">
      <w:pPr>
        <w:pStyle w:val="ab"/>
        <w:numPr>
          <w:ilvl w:val="0"/>
          <w:numId w:val="35"/>
        </w:numPr>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Краснополянське</w:t>
      </w:r>
      <w:proofErr w:type="spellEnd"/>
      <w:r>
        <w:rPr>
          <w:rFonts w:ascii="Times New Roman" w:eastAsia="Times New Roman" w:hAnsi="Times New Roman" w:cs="Times New Roman"/>
          <w:sz w:val="24"/>
          <w:szCs w:val="24"/>
        </w:rPr>
        <w:t xml:space="preserve"> лісництво ;</w:t>
      </w:r>
    </w:p>
    <w:p w14:paraId="76479522" w14:textId="6F14A779" w:rsidR="00BA04AD" w:rsidRDefault="00BA04AD" w:rsidP="00BA04AD">
      <w:pPr>
        <w:pStyle w:val="ab"/>
        <w:numPr>
          <w:ilvl w:val="0"/>
          <w:numId w:val="35"/>
        </w:numPr>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Чемужівське</w:t>
      </w:r>
      <w:proofErr w:type="spellEnd"/>
      <w:r>
        <w:rPr>
          <w:rFonts w:ascii="Times New Roman" w:eastAsia="Times New Roman" w:hAnsi="Times New Roman" w:cs="Times New Roman"/>
          <w:sz w:val="24"/>
          <w:szCs w:val="24"/>
        </w:rPr>
        <w:t xml:space="preserve"> лісництво ;</w:t>
      </w:r>
    </w:p>
    <w:p w14:paraId="6EBE0BD7" w14:textId="5032339E" w:rsidR="00BA04AD" w:rsidRDefault="005B243A" w:rsidP="00BA04AD">
      <w:pPr>
        <w:pStyle w:val="ab"/>
        <w:numPr>
          <w:ilvl w:val="0"/>
          <w:numId w:val="34"/>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Жовтневе </w:t>
      </w:r>
      <w:proofErr w:type="spellStart"/>
      <w:r>
        <w:rPr>
          <w:rFonts w:ascii="Times New Roman" w:eastAsia="Times New Roman" w:hAnsi="Times New Roman" w:cs="Times New Roman"/>
          <w:sz w:val="24"/>
          <w:szCs w:val="24"/>
        </w:rPr>
        <w:t>надлісництво</w:t>
      </w:r>
      <w:proofErr w:type="spellEnd"/>
      <w:r>
        <w:rPr>
          <w:rFonts w:ascii="Times New Roman" w:eastAsia="Times New Roman" w:hAnsi="Times New Roman" w:cs="Times New Roman"/>
          <w:sz w:val="24"/>
          <w:szCs w:val="24"/>
        </w:rPr>
        <w:t xml:space="preserve"> філії «Слобожанський лісовий офіс» ( колишнє </w:t>
      </w:r>
      <w:r w:rsidR="00BA04AD">
        <w:rPr>
          <w:rFonts w:ascii="Times New Roman" w:eastAsia="Times New Roman" w:hAnsi="Times New Roman" w:cs="Times New Roman"/>
          <w:sz w:val="24"/>
          <w:szCs w:val="24"/>
        </w:rPr>
        <w:t>ДП «</w:t>
      </w:r>
      <w:proofErr w:type="spellStart"/>
      <w:r w:rsidR="00BA04AD">
        <w:rPr>
          <w:rFonts w:ascii="Times New Roman" w:eastAsia="Times New Roman" w:hAnsi="Times New Roman" w:cs="Times New Roman"/>
          <w:sz w:val="24"/>
          <w:szCs w:val="24"/>
        </w:rPr>
        <w:t>Чугуєво-Бабчанське</w:t>
      </w:r>
      <w:proofErr w:type="spellEnd"/>
      <w:r w:rsidR="00BA04AD">
        <w:rPr>
          <w:rFonts w:ascii="Times New Roman" w:eastAsia="Times New Roman" w:hAnsi="Times New Roman" w:cs="Times New Roman"/>
          <w:sz w:val="24"/>
          <w:szCs w:val="24"/>
        </w:rPr>
        <w:t xml:space="preserve"> лісове господарство» (</w:t>
      </w:r>
      <w:proofErr w:type="spellStart"/>
      <w:r w:rsidR="00BA04AD">
        <w:rPr>
          <w:rFonts w:ascii="Times New Roman" w:eastAsia="Times New Roman" w:hAnsi="Times New Roman" w:cs="Times New Roman"/>
          <w:sz w:val="24"/>
          <w:szCs w:val="24"/>
        </w:rPr>
        <w:t>Малинівське</w:t>
      </w:r>
      <w:proofErr w:type="spellEnd"/>
      <w:r w:rsidR="00BA04AD">
        <w:rPr>
          <w:rFonts w:ascii="Times New Roman" w:eastAsia="Times New Roman" w:hAnsi="Times New Roman" w:cs="Times New Roman"/>
          <w:sz w:val="24"/>
          <w:szCs w:val="24"/>
        </w:rPr>
        <w:t xml:space="preserve"> лісництво) ;</w:t>
      </w:r>
    </w:p>
    <w:p w14:paraId="6EF03324" w14:textId="4B06CBDB" w:rsidR="00BA04AD" w:rsidRPr="00A22B81" w:rsidRDefault="00A22B81" w:rsidP="00A22B81">
      <w:pPr>
        <w:ind w:lef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r w:rsidR="005B243A" w:rsidRPr="00A22B81">
        <w:rPr>
          <w:rFonts w:ascii="Times New Roman" w:eastAsia="Times New Roman" w:hAnsi="Times New Roman" w:cs="Times New Roman"/>
          <w:sz w:val="24"/>
          <w:szCs w:val="24"/>
        </w:rPr>
        <w:t xml:space="preserve"> Д</w:t>
      </w:r>
      <w:r w:rsidRPr="00A22B81">
        <w:rPr>
          <w:rFonts w:ascii="Times New Roman" w:eastAsia="Times New Roman" w:hAnsi="Times New Roman" w:cs="Times New Roman"/>
          <w:sz w:val="24"/>
          <w:szCs w:val="24"/>
        </w:rPr>
        <w:t>е</w:t>
      </w:r>
      <w:r w:rsidR="005B243A" w:rsidRPr="00A22B81">
        <w:rPr>
          <w:rFonts w:ascii="Times New Roman" w:eastAsia="Times New Roman" w:hAnsi="Times New Roman" w:cs="Times New Roman"/>
          <w:sz w:val="24"/>
          <w:szCs w:val="24"/>
        </w:rPr>
        <w:t>ржавн</w:t>
      </w:r>
      <w:r>
        <w:rPr>
          <w:rFonts w:ascii="Times New Roman" w:eastAsia="Times New Roman" w:hAnsi="Times New Roman" w:cs="Times New Roman"/>
          <w:sz w:val="24"/>
          <w:szCs w:val="24"/>
        </w:rPr>
        <w:t>ого</w:t>
      </w:r>
      <w:r w:rsidR="005B243A" w:rsidRPr="00A22B81">
        <w:rPr>
          <w:rFonts w:ascii="Times New Roman" w:eastAsia="Times New Roman" w:hAnsi="Times New Roman" w:cs="Times New Roman"/>
          <w:sz w:val="24"/>
          <w:szCs w:val="24"/>
        </w:rPr>
        <w:t xml:space="preserve"> біотехнологічн</w:t>
      </w:r>
      <w:r w:rsidR="007D6002">
        <w:rPr>
          <w:rFonts w:ascii="Times New Roman" w:eastAsia="Times New Roman" w:hAnsi="Times New Roman" w:cs="Times New Roman"/>
          <w:sz w:val="24"/>
          <w:szCs w:val="24"/>
        </w:rPr>
        <w:t>ого</w:t>
      </w:r>
      <w:r w:rsidR="005B243A" w:rsidRPr="00A22B81">
        <w:rPr>
          <w:rFonts w:ascii="Times New Roman" w:eastAsia="Times New Roman" w:hAnsi="Times New Roman" w:cs="Times New Roman"/>
          <w:sz w:val="24"/>
          <w:szCs w:val="24"/>
        </w:rPr>
        <w:t xml:space="preserve"> університет</w:t>
      </w:r>
      <w:r w:rsidR="007D6002">
        <w:rPr>
          <w:rFonts w:ascii="Times New Roman" w:eastAsia="Times New Roman" w:hAnsi="Times New Roman" w:cs="Times New Roman"/>
          <w:sz w:val="24"/>
          <w:szCs w:val="24"/>
        </w:rPr>
        <w:t>у</w:t>
      </w:r>
      <w:r w:rsidR="005B243A" w:rsidRPr="00A22B81">
        <w:rPr>
          <w:rFonts w:ascii="Times New Roman" w:eastAsia="Times New Roman" w:hAnsi="Times New Roman" w:cs="Times New Roman"/>
          <w:sz w:val="24"/>
          <w:szCs w:val="24"/>
        </w:rPr>
        <w:t xml:space="preserve"> -</w:t>
      </w:r>
      <w:r w:rsidR="00BA04AD" w:rsidRPr="00A22B81">
        <w:rPr>
          <w:rFonts w:ascii="Times New Roman" w:eastAsia="Times New Roman" w:hAnsi="Times New Roman" w:cs="Times New Roman"/>
          <w:sz w:val="24"/>
          <w:szCs w:val="24"/>
        </w:rPr>
        <w:t xml:space="preserve"> 8</w:t>
      </w:r>
      <w:r w:rsidR="00493BAF">
        <w:rPr>
          <w:rFonts w:ascii="Times New Roman" w:eastAsia="Times New Roman" w:hAnsi="Times New Roman" w:cs="Times New Roman"/>
          <w:sz w:val="24"/>
          <w:szCs w:val="24"/>
        </w:rPr>
        <w:t> </w:t>
      </w:r>
      <w:r w:rsidR="00BA04AD" w:rsidRPr="00A22B81">
        <w:rPr>
          <w:rFonts w:ascii="Times New Roman" w:eastAsia="Times New Roman" w:hAnsi="Times New Roman" w:cs="Times New Roman"/>
          <w:sz w:val="24"/>
          <w:szCs w:val="24"/>
        </w:rPr>
        <w:t>2</w:t>
      </w:r>
      <w:r w:rsidR="00493BAF">
        <w:rPr>
          <w:rFonts w:ascii="Times New Roman" w:eastAsia="Times New Roman" w:hAnsi="Times New Roman" w:cs="Times New Roman"/>
          <w:sz w:val="24"/>
          <w:szCs w:val="24"/>
        </w:rPr>
        <w:t>60,14</w:t>
      </w:r>
      <w:r w:rsidR="00BA04AD" w:rsidRPr="00A22B81">
        <w:rPr>
          <w:rFonts w:ascii="Times New Roman" w:eastAsia="Times New Roman" w:hAnsi="Times New Roman" w:cs="Times New Roman"/>
          <w:sz w:val="24"/>
          <w:szCs w:val="24"/>
        </w:rPr>
        <w:t xml:space="preserve"> га, які в свою чергу розподілені між наступними </w:t>
      </w:r>
      <w:proofErr w:type="spellStart"/>
      <w:r w:rsidR="00BA04AD" w:rsidRPr="00A22B81">
        <w:rPr>
          <w:rFonts w:ascii="Times New Roman" w:eastAsia="Times New Roman" w:hAnsi="Times New Roman" w:cs="Times New Roman"/>
          <w:sz w:val="24"/>
          <w:szCs w:val="24"/>
        </w:rPr>
        <w:t>лісництвами</w:t>
      </w:r>
      <w:proofErr w:type="spellEnd"/>
      <w:r w:rsidR="00BA04AD" w:rsidRPr="00A22B81">
        <w:rPr>
          <w:rFonts w:ascii="Times New Roman" w:eastAsia="Times New Roman" w:hAnsi="Times New Roman" w:cs="Times New Roman"/>
          <w:sz w:val="24"/>
          <w:szCs w:val="24"/>
        </w:rPr>
        <w:t>:</w:t>
      </w:r>
    </w:p>
    <w:p w14:paraId="565E1AE1" w14:textId="084BD6F3" w:rsidR="00BA04AD" w:rsidRDefault="003B63CA" w:rsidP="00BA04AD">
      <w:pPr>
        <w:pStyle w:val="ab"/>
        <w:numPr>
          <w:ilvl w:val="0"/>
          <w:numId w:val="35"/>
        </w:numPr>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Мохначанське</w:t>
      </w:r>
      <w:proofErr w:type="spellEnd"/>
      <w:r>
        <w:rPr>
          <w:rFonts w:ascii="Times New Roman" w:eastAsia="Times New Roman" w:hAnsi="Times New Roman" w:cs="Times New Roman"/>
          <w:sz w:val="24"/>
          <w:szCs w:val="24"/>
        </w:rPr>
        <w:t xml:space="preserve"> лісництво ;</w:t>
      </w:r>
    </w:p>
    <w:p w14:paraId="518069C4" w14:textId="411352B6" w:rsidR="003B63CA" w:rsidRPr="00BA04AD" w:rsidRDefault="003B63CA" w:rsidP="00BA04AD">
      <w:pPr>
        <w:pStyle w:val="ab"/>
        <w:numPr>
          <w:ilvl w:val="0"/>
          <w:numId w:val="35"/>
        </w:numPr>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Скрипаївське</w:t>
      </w:r>
      <w:proofErr w:type="spellEnd"/>
      <w:r>
        <w:rPr>
          <w:rFonts w:ascii="Times New Roman" w:eastAsia="Times New Roman" w:hAnsi="Times New Roman" w:cs="Times New Roman"/>
          <w:sz w:val="24"/>
          <w:szCs w:val="24"/>
        </w:rPr>
        <w:t xml:space="preserve"> лісництво .</w:t>
      </w:r>
    </w:p>
    <w:p w14:paraId="704B1687" w14:textId="77777777" w:rsidR="00A35744" w:rsidRDefault="00A35744">
      <w:pPr>
        <w:ind w:firstLine="567"/>
        <w:jc w:val="both"/>
        <w:rPr>
          <w:rFonts w:ascii="Times New Roman" w:eastAsia="Times New Roman" w:hAnsi="Times New Roman" w:cs="Times New Roman"/>
          <w:sz w:val="24"/>
          <w:szCs w:val="24"/>
        </w:rPr>
      </w:pPr>
    </w:p>
    <w:p w14:paraId="0BAC308F" w14:textId="5C8C3EAD" w:rsidR="00A35744" w:rsidRDefault="000F672F">
      <w:pPr>
        <w:pBdr>
          <w:top w:val="nil"/>
          <w:left w:val="nil"/>
          <w:bottom w:val="nil"/>
          <w:right w:val="nil"/>
          <w:between w:val="nil"/>
        </w:pBdr>
        <w:spacing w:line="240" w:lineRule="auto"/>
        <w:ind w:firstLine="567"/>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Таблиця 3.1 – Інформація про землі лісового фонду 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ТГ</w:t>
      </w:r>
    </w:p>
    <w:p w14:paraId="67CF86A2" w14:textId="77777777" w:rsidR="00A35744" w:rsidRDefault="00A35744">
      <w:pPr>
        <w:jc w:val="both"/>
        <w:rPr>
          <w:rFonts w:ascii="Times New Roman" w:eastAsia="Times New Roman" w:hAnsi="Times New Roman" w:cs="Times New Roman"/>
          <w:sz w:val="24"/>
          <w:szCs w:val="24"/>
        </w:rPr>
      </w:pPr>
    </w:p>
    <w:tbl>
      <w:tblPr>
        <w:tblStyle w:val="affffffffff0"/>
        <w:tblW w:w="991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099"/>
        <w:gridCol w:w="4820"/>
      </w:tblGrid>
      <w:tr w:rsidR="00A35744" w14:paraId="24C21D88" w14:textId="77777777">
        <w:trPr>
          <w:trHeight w:val="446"/>
        </w:trPr>
        <w:tc>
          <w:tcPr>
            <w:tcW w:w="5099" w:type="dxa"/>
          </w:tcPr>
          <w:p w14:paraId="1F6CE6E5" w14:textId="77777777" w:rsidR="00A35744" w:rsidRDefault="000F672F">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Площа земель лісового фонду, га</w:t>
            </w:r>
          </w:p>
        </w:tc>
        <w:tc>
          <w:tcPr>
            <w:tcW w:w="4820" w:type="dxa"/>
          </w:tcPr>
          <w:p w14:paraId="2FE2A434" w14:textId="77777777" w:rsidR="00A35744" w:rsidRDefault="000F672F">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Частка земель лісового фонду, %</w:t>
            </w:r>
          </w:p>
        </w:tc>
      </w:tr>
      <w:tr w:rsidR="00A35744" w14:paraId="2335B5A6" w14:textId="77777777">
        <w:trPr>
          <w:trHeight w:val="269"/>
        </w:trPr>
        <w:tc>
          <w:tcPr>
            <w:tcW w:w="5099" w:type="dxa"/>
          </w:tcPr>
          <w:p w14:paraId="45F3BE8D" w14:textId="73F490FE" w:rsidR="00A35744" w:rsidRDefault="00493BA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14146,685</w:t>
            </w:r>
          </w:p>
        </w:tc>
        <w:tc>
          <w:tcPr>
            <w:tcW w:w="4820" w:type="dxa"/>
          </w:tcPr>
          <w:p w14:paraId="32E20063" w14:textId="7603F179"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r w:rsidR="00066C3A">
              <w:rPr>
                <w:rFonts w:ascii="Times New Roman" w:eastAsia="Times New Roman" w:hAnsi="Times New Roman" w:cs="Times New Roman"/>
                <w:sz w:val="24"/>
                <w:szCs w:val="24"/>
              </w:rPr>
              <w:t>5</w:t>
            </w:r>
          </w:p>
        </w:tc>
      </w:tr>
    </w:tbl>
    <w:p w14:paraId="5E86796B" w14:textId="77777777" w:rsidR="00A35744" w:rsidRDefault="00A35744">
      <w:pPr>
        <w:jc w:val="both"/>
        <w:rPr>
          <w:rFonts w:ascii="Times New Roman" w:eastAsia="Times New Roman" w:hAnsi="Times New Roman" w:cs="Times New Roman"/>
          <w:sz w:val="24"/>
          <w:szCs w:val="24"/>
        </w:rPr>
      </w:pPr>
    </w:p>
    <w:p w14:paraId="67ECEF16" w14:textId="77777777" w:rsidR="00A35744" w:rsidRDefault="000F672F">
      <w:pPr>
        <w:pStyle w:val="2"/>
        <w:keepNext w:val="0"/>
        <w:keepLines w:val="0"/>
        <w:numPr>
          <w:ilvl w:val="1"/>
          <w:numId w:val="24"/>
        </w:numPr>
        <w:shd w:val="clear" w:color="auto" w:fill="B8CCE4"/>
        <w:tabs>
          <w:tab w:val="left" w:pos="0"/>
        </w:tabs>
        <w:spacing w:before="0" w:after="0" w:line="240" w:lineRule="auto"/>
        <w:ind w:left="426" w:right="1"/>
        <w:jc w:val="center"/>
        <w:rPr>
          <w:rFonts w:ascii="Times New Roman" w:eastAsia="Times New Roman" w:hAnsi="Times New Roman" w:cs="Times New Roman"/>
          <w:b/>
          <w:color w:val="000000"/>
          <w:sz w:val="24"/>
          <w:szCs w:val="24"/>
        </w:rPr>
      </w:pPr>
      <w:bookmarkStart w:id="30" w:name="_heading=h.1v1yuxt" w:colFirst="0" w:colLast="0"/>
      <w:bookmarkEnd w:id="30"/>
      <w:r>
        <w:rPr>
          <w:rFonts w:ascii="Times New Roman" w:eastAsia="Times New Roman" w:hAnsi="Times New Roman" w:cs="Times New Roman"/>
          <w:b/>
          <w:color w:val="000000"/>
          <w:sz w:val="24"/>
          <w:szCs w:val="24"/>
        </w:rPr>
        <w:t>Природоохоронні території</w:t>
      </w:r>
    </w:p>
    <w:p w14:paraId="079D0A71" w14:textId="77777777" w:rsidR="00A35744" w:rsidRDefault="00A35744">
      <w:pPr>
        <w:jc w:val="both"/>
        <w:rPr>
          <w:rFonts w:ascii="Times New Roman" w:eastAsia="Times New Roman" w:hAnsi="Times New Roman" w:cs="Times New Roman"/>
          <w:sz w:val="24"/>
          <w:szCs w:val="24"/>
        </w:rPr>
      </w:pPr>
    </w:p>
    <w:p w14:paraId="2EA656A9" w14:textId="71FC4EA8"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території Слобожанської </w:t>
      </w:r>
      <w:r w:rsidR="00003666">
        <w:rPr>
          <w:rFonts w:ascii="Times New Roman" w:eastAsia="Times New Roman" w:hAnsi="Times New Roman" w:cs="Times New Roman"/>
          <w:sz w:val="24"/>
          <w:szCs w:val="24"/>
        </w:rPr>
        <w:t>міської ТГ</w:t>
      </w:r>
      <w:r>
        <w:rPr>
          <w:rFonts w:ascii="Times New Roman" w:eastAsia="Times New Roman" w:hAnsi="Times New Roman" w:cs="Times New Roman"/>
          <w:sz w:val="24"/>
          <w:szCs w:val="24"/>
        </w:rPr>
        <w:t xml:space="preserve"> наявні 9 об’єктів</w:t>
      </w:r>
      <w:r>
        <w:t xml:space="preserve"> </w:t>
      </w:r>
      <w:r>
        <w:rPr>
          <w:rFonts w:ascii="Times New Roman" w:eastAsia="Times New Roman" w:hAnsi="Times New Roman" w:cs="Times New Roman"/>
          <w:sz w:val="24"/>
          <w:szCs w:val="24"/>
        </w:rPr>
        <w:t>природно-заповідного фонду: 1 загальнодержавного і 8 місцевого значення.</w:t>
      </w:r>
    </w:p>
    <w:p w14:paraId="3E57616B" w14:textId="77777777" w:rsidR="00A35744" w:rsidRDefault="00A35744">
      <w:pPr>
        <w:ind w:firstLine="567"/>
        <w:jc w:val="both"/>
        <w:rPr>
          <w:rFonts w:ascii="Times New Roman" w:eastAsia="Times New Roman" w:hAnsi="Times New Roman" w:cs="Times New Roman"/>
          <w:sz w:val="24"/>
          <w:szCs w:val="24"/>
        </w:rPr>
      </w:pPr>
    </w:p>
    <w:p w14:paraId="12C5CAC9" w14:textId="3533ACE3" w:rsidR="000436E0" w:rsidRDefault="000436E0">
      <w:pPr>
        <w:rPr>
          <w:rFonts w:ascii="Times New Roman" w:eastAsia="Times New Roman" w:hAnsi="Times New Roman" w:cs="Times New Roman"/>
          <w:b/>
          <w:color w:val="000000"/>
          <w:sz w:val="24"/>
          <w:szCs w:val="24"/>
        </w:rPr>
      </w:pPr>
    </w:p>
    <w:p w14:paraId="39411F69" w14:textId="2FFC882E" w:rsidR="00A35744" w:rsidRDefault="000F672F">
      <w:pPr>
        <w:pBdr>
          <w:top w:val="nil"/>
          <w:left w:val="nil"/>
          <w:bottom w:val="nil"/>
          <w:right w:val="nil"/>
          <w:between w:val="nil"/>
        </w:pBdr>
        <w:spacing w:line="240" w:lineRule="auto"/>
        <w:ind w:firstLine="567"/>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Таблиця 3.2 – Інформація про території природно-заповідного фонду 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ТГ</w:t>
      </w:r>
    </w:p>
    <w:p w14:paraId="125EDB4F" w14:textId="77777777" w:rsidR="00A35744" w:rsidRDefault="00A35744">
      <w:pPr>
        <w:jc w:val="both"/>
        <w:rPr>
          <w:rFonts w:ascii="Times New Roman" w:eastAsia="Times New Roman" w:hAnsi="Times New Roman" w:cs="Times New Roman"/>
          <w:sz w:val="24"/>
          <w:szCs w:val="24"/>
        </w:rPr>
      </w:pPr>
    </w:p>
    <w:tbl>
      <w:tblPr>
        <w:tblStyle w:val="affffffffff1"/>
        <w:tblW w:w="10197"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784"/>
        <w:gridCol w:w="1413"/>
      </w:tblGrid>
      <w:tr w:rsidR="00A35744" w14:paraId="597E0ECE" w14:textId="77777777">
        <w:tc>
          <w:tcPr>
            <w:tcW w:w="8784" w:type="dxa"/>
          </w:tcPr>
          <w:p w14:paraId="5C102935" w14:textId="77777777" w:rsidR="00A35744" w:rsidRDefault="000F672F">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Найменування</w:t>
            </w:r>
          </w:p>
        </w:tc>
        <w:tc>
          <w:tcPr>
            <w:tcW w:w="1413" w:type="dxa"/>
          </w:tcPr>
          <w:p w14:paraId="7309C957" w14:textId="77777777" w:rsidR="00A35744" w:rsidRDefault="000F672F">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Площа, га</w:t>
            </w:r>
          </w:p>
        </w:tc>
      </w:tr>
      <w:tr w:rsidR="00A35744" w14:paraId="6818A788" w14:textId="77777777">
        <w:tc>
          <w:tcPr>
            <w:tcW w:w="8784" w:type="dxa"/>
          </w:tcPr>
          <w:p w14:paraId="540AECF2" w14:textId="77777777" w:rsidR="00A35744" w:rsidRDefault="000F672F">
            <w:pPr>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Лісовий заказник місцевого значення «Скрипаївський»</w:t>
            </w:r>
          </w:p>
        </w:tc>
        <w:tc>
          <w:tcPr>
            <w:tcW w:w="1413" w:type="dxa"/>
          </w:tcPr>
          <w:p w14:paraId="4230E046" w14:textId="33D19A11" w:rsidR="00A35744" w:rsidRPr="003F068F" w:rsidRDefault="000F672F" w:rsidP="003F068F">
            <w:pPr>
              <w:jc w:val="center"/>
              <w:rPr>
                <w:rFonts w:ascii="Times New Roman" w:eastAsia="Times New Roman" w:hAnsi="Times New Roman" w:cs="Times New Roman"/>
                <w:sz w:val="24"/>
                <w:szCs w:val="24"/>
              </w:rPr>
            </w:pPr>
            <w:r w:rsidRPr="003F068F">
              <w:rPr>
                <w:rFonts w:ascii="Times New Roman" w:eastAsia="Times New Roman" w:hAnsi="Times New Roman" w:cs="Times New Roman"/>
                <w:sz w:val="24"/>
                <w:szCs w:val="24"/>
              </w:rPr>
              <w:t>27,3</w:t>
            </w:r>
          </w:p>
        </w:tc>
      </w:tr>
      <w:tr w:rsidR="00A35744" w14:paraId="431BED5E" w14:textId="77777777">
        <w:tc>
          <w:tcPr>
            <w:tcW w:w="8784" w:type="dxa"/>
          </w:tcPr>
          <w:p w14:paraId="14DFFEE6" w14:textId="77777777" w:rsidR="00A35744" w:rsidRDefault="000F672F">
            <w:pPr>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Ландшафтний заказник місцевого значення «</w:t>
            </w:r>
            <w:proofErr w:type="spellStart"/>
            <w:r>
              <w:rPr>
                <w:rFonts w:ascii="Times New Roman" w:eastAsia="Times New Roman" w:hAnsi="Times New Roman" w:cs="Times New Roman"/>
                <w:sz w:val="24"/>
                <w:szCs w:val="24"/>
              </w:rPr>
              <w:t>Гомільшанська</w:t>
            </w:r>
            <w:proofErr w:type="spellEnd"/>
            <w:r>
              <w:rPr>
                <w:rFonts w:ascii="Times New Roman" w:eastAsia="Times New Roman" w:hAnsi="Times New Roman" w:cs="Times New Roman"/>
                <w:sz w:val="24"/>
                <w:szCs w:val="24"/>
              </w:rPr>
              <w:t xml:space="preserve"> лісова дача»</w:t>
            </w:r>
          </w:p>
        </w:tc>
        <w:tc>
          <w:tcPr>
            <w:tcW w:w="1413" w:type="dxa"/>
          </w:tcPr>
          <w:p w14:paraId="70428602" w14:textId="37BD9A64" w:rsidR="00A35744" w:rsidRPr="003F068F" w:rsidRDefault="000F672F" w:rsidP="003F068F">
            <w:pPr>
              <w:jc w:val="center"/>
              <w:rPr>
                <w:rFonts w:ascii="Times New Roman" w:eastAsia="Times New Roman" w:hAnsi="Times New Roman" w:cs="Times New Roman"/>
                <w:sz w:val="24"/>
                <w:szCs w:val="24"/>
              </w:rPr>
            </w:pPr>
            <w:r w:rsidRPr="003F068F">
              <w:rPr>
                <w:rFonts w:ascii="Times New Roman" w:eastAsia="Times New Roman" w:hAnsi="Times New Roman" w:cs="Times New Roman"/>
                <w:sz w:val="24"/>
                <w:szCs w:val="24"/>
              </w:rPr>
              <w:t>293</w:t>
            </w:r>
            <w:r w:rsidR="003F068F">
              <w:rPr>
                <w:rFonts w:ascii="Times New Roman" w:eastAsia="Times New Roman" w:hAnsi="Times New Roman" w:cs="Times New Roman"/>
                <w:sz w:val="24"/>
                <w:szCs w:val="24"/>
              </w:rPr>
              <w:t>,0</w:t>
            </w:r>
          </w:p>
        </w:tc>
      </w:tr>
      <w:tr w:rsidR="00A35744" w14:paraId="03853155" w14:textId="77777777">
        <w:tc>
          <w:tcPr>
            <w:tcW w:w="8784" w:type="dxa"/>
          </w:tcPr>
          <w:p w14:paraId="216E05B1" w14:textId="77777777" w:rsidR="00A35744" w:rsidRDefault="000F672F">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Ландшафтний заказник місцевого значення «</w:t>
            </w:r>
            <w:proofErr w:type="spellStart"/>
            <w:r>
              <w:rPr>
                <w:rFonts w:ascii="Times New Roman" w:eastAsia="Times New Roman" w:hAnsi="Times New Roman" w:cs="Times New Roman"/>
                <w:sz w:val="24"/>
                <w:szCs w:val="24"/>
              </w:rPr>
              <w:t>Малинівський</w:t>
            </w:r>
            <w:proofErr w:type="spellEnd"/>
            <w:r>
              <w:rPr>
                <w:rFonts w:ascii="Times New Roman" w:eastAsia="Times New Roman" w:hAnsi="Times New Roman" w:cs="Times New Roman"/>
                <w:sz w:val="24"/>
                <w:szCs w:val="24"/>
              </w:rPr>
              <w:t>»</w:t>
            </w:r>
          </w:p>
        </w:tc>
        <w:tc>
          <w:tcPr>
            <w:tcW w:w="1413" w:type="dxa"/>
          </w:tcPr>
          <w:p w14:paraId="14DD2946" w14:textId="386A637A" w:rsidR="00A35744" w:rsidRPr="003F068F" w:rsidRDefault="000F672F" w:rsidP="003F068F">
            <w:pPr>
              <w:jc w:val="center"/>
              <w:rPr>
                <w:rFonts w:ascii="Times New Roman" w:eastAsia="Times New Roman" w:hAnsi="Times New Roman" w:cs="Times New Roman"/>
                <w:sz w:val="24"/>
                <w:szCs w:val="24"/>
              </w:rPr>
            </w:pPr>
            <w:r w:rsidRPr="003F068F">
              <w:rPr>
                <w:rFonts w:ascii="Times New Roman" w:eastAsia="Times New Roman" w:hAnsi="Times New Roman" w:cs="Times New Roman"/>
                <w:sz w:val="24"/>
                <w:szCs w:val="24"/>
              </w:rPr>
              <w:t>780</w:t>
            </w:r>
            <w:r w:rsidR="003F068F">
              <w:rPr>
                <w:rFonts w:ascii="Times New Roman" w:eastAsia="Times New Roman" w:hAnsi="Times New Roman" w:cs="Times New Roman"/>
                <w:sz w:val="24"/>
                <w:szCs w:val="24"/>
              </w:rPr>
              <w:t>,0</w:t>
            </w:r>
          </w:p>
        </w:tc>
      </w:tr>
      <w:tr w:rsidR="00A35744" w14:paraId="06369359" w14:textId="77777777">
        <w:tc>
          <w:tcPr>
            <w:tcW w:w="8784" w:type="dxa"/>
          </w:tcPr>
          <w:p w14:paraId="27C2479F" w14:textId="77777777" w:rsidR="00A35744" w:rsidRDefault="000F672F">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Ботанічний заказник місцевого значення «</w:t>
            </w:r>
            <w:proofErr w:type="spellStart"/>
            <w:r>
              <w:rPr>
                <w:rFonts w:ascii="Times New Roman" w:eastAsia="Times New Roman" w:hAnsi="Times New Roman" w:cs="Times New Roman"/>
                <w:sz w:val="24"/>
                <w:szCs w:val="24"/>
              </w:rPr>
              <w:t>Цикалове</w:t>
            </w:r>
            <w:proofErr w:type="spellEnd"/>
            <w:r>
              <w:rPr>
                <w:rFonts w:ascii="Times New Roman" w:eastAsia="Times New Roman" w:hAnsi="Times New Roman" w:cs="Times New Roman"/>
                <w:sz w:val="24"/>
                <w:szCs w:val="24"/>
              </w:rPr>
              <w:t>»</w:t>
            </w:r>
          </w:p>
        </w:tc>
        <w:tc>
          <w:tcPr>
            <w:tcW w:w="1413" w:type="dxa"/>
          </w:tcPr>
          <w:p w14:paraId="63426C03" w14:textId="1C571F5B" w:rsidR="00A35744" w:rsidRPr="003F068F" w:rsidRDefault="000F672F" w:rsidP="003F068F">
            <w:pPr>
              <w:jc w:val="center"/>
              <w:rPr>
                <w:rFonts w:ascii="Times New Roman" w:eastAsia="Times New Roman" w:hAnsi="Times New Roman" w:cs="Times New Roman"/>
                <w:sz w:val="24"/>
                <w:szCs w:val="24"/>
              </w:rPr>
            </w:pPr>
            <w:r w:rsidRPr="003F068F">
              <w:rPr>
                <w:rFonts w:ascii="Times New Roman" w:eastAsia="Times New Roman" w:hAnsi="Times New Roman" w:cs="Times New Roman"/>
                <w:sz w:val="24"/>
                <w:szCs w:val="24"/>
              </w:rPr>
              <w:t>10,0</w:t>
            </w:r>
          </w:p>
        </w:tc>
      </w:tr>
      <w:tr w:rsidR="00A35744" w14:paraId="5ED1646E" w14:textId="77777777">
        <w:tc>
          <w:tcPr>
            <w:tcW w:w="8784" w:type="dxa"/>
          </w:tcPr>
          <w:p w14:paraId="76BF7227" w14:textId="77777777" w:rsidR="00A35744" w:rsidRDefault="000F672F">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Лісовий заказник місцевого значення «</w:t>
            </w:r>
            <w:proofErr w:type="spellStart"/>
            <w:r>
              <w:rPr>
                <w:rFonts w:ascii="Times New Roman" w:eastAsia="Times New Roman" w:hAnsi="Times New Roman" w:cs="Times New Roman"/>
                <w:sz w:val="24"/>
                <w:szCs w:val="24"/>
              </w:rPr>
              <w:t>Мохначанський</w:t>
            </w:r>
            <w:proofErr w:type="spellEnd"/>
            <w:r>
              <w:rPr>
                <w:rFonts w:ascii="Times New Roman" w:eastAsia="Times New Roman" w:hAnsi="Times New Roman" w:cs="Times New Roman"/>
                <w:sz w:val="24"/>
                <w:szCs w:val="24"/>
              </w:rPr>
              <w:t>»</w:t>
            </w:r>
          </w:p>
        </w:tc>
        <w:tc>
          <w:tcPr>
            <w:tcW w:w="1413" w:type="dxa"/>
          </w:tcPr>
          <w:p w14:paraId="298B448B" w14:textId="77777777" w:rsidR="00A35744" w:rsidRPr="003F068F" w:rsidRDefault="000F672F" w:rsidP="003F068F">
            <w:pPr>
              <w:jc w:val="center"/>
              <w:rPr>
                <w:rFonts w:ascii="Times New Roman" w:eastAsia="Times New Roman" w:hAnsi="Times New Roman" w:cs="Times New Roman"/>
                <w:sz w:val="24"/>
                <w:szCs w:val="24"/>
              </w:rPr>
            </w:pPr>
            <w:r w:rsidRPr="003F068F">
              <w:rPr>
                <w:rFonts w:ascii="Times New Roman" w:eastAsia="Times New Roman" w:hAnsi="Times New Roman" w:cs="Times New Roman"/>
                <w:sz w:val="24"/>
                <w:szCs w:val="24"/>
              </w:rPr>
              <w:t>104,9</w:t>
            </w:r>
          </w:p>
        </w:tc>
      </w:tr>
      <w:tr w:rsidR="00A35744" w14:paraId="36521CF5" w14:textId="77777777">
        <w:tc>
          <w:tcPr>
            <w:tcW w:w="8784" w:type="dxa"/>
          </w:tcPr>
          <w:p w14:paraId="2206CB4C" w14:textId="77777777" w:rsidR="00A35744" w:rsidRDefault="000F672F">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Лісовий заказник місцевого значення «</w:t>
            </w:r>
            <w:proofErr w:type="spellStart"/>
            <w:r>
              <w:rPr>
                <w:rFonts w:ascii="Times New Roman" w:eastAsia="Times New Roman" w:hAnsi="Times New Roman" w:cs="Times New Roman"/>
                <w:sz w:val="24"/>
                <w:szCs w:val="24"/>
              </w:rPr>
              <w:t>Середньодонецький</w:t>
            </w:r>
            <w:proofErr w:type="spellEnd"/>
            <w:r>
              <w:rPr>
                <w:rFonts w:ascii="Times New Roman" w:eastAsia="Times New Roman" w:hAnsi="Times New Roman" w:cs="Times New Roman"/>
                <w:sz w:val="24"/>
                <w:szCs w:val="24"/>
              </w:rPr>
              <w:t>»</w:t>
            </w:r>
          </w:p>
        </w:tc>
        <w:tc>
          <w:tcPr>
            <w:tcW w:w="1413" w:type="dxa"/>
          </w:tcPr>
          <w:p w14:paraId="79B1D555" w14:textId="48800665" w:rsidR="00A35744" w:rsidRPr="003F068F" w:rsidRDefault="000F672F" w:rsidP="003F068F">
            <w:pPr>
              <w:jc w:val="center"/>
              <w:rPr>
                <w:rFonts w:ascii="Times New Roman" w:eastAsia="Times New Roman" w:hAnsi="Times New Roman" w:cs="Times New Roman"/>
                <w:sz w:val="24"/>
                <w:szCs w:val="24"/>
              </w:rPr>
            </w:pPr>
            <w:r w:rsidRPr="003F068F">
              <w:rPr>
                <w:rFonts w:ascii="Times New Roman" w:eastAsia="Times New Roman" w:hAnsi="Times New Roman" w:cs="Times New Roman"/>
                <w:sz w:val="24"/>
                <w:szCs w:val="24"/>
              </w:rPr>
              <w:t>1389</w:t>
            </w:r>
            <w:r w:rsidR="003F068F">
              <w:rPr>
                <w:rFonts w:ascii="Times New Roman" w:eastAsia="Times New Roman" w:hAnsi="Times New Roman" w:cs="Times New Roman"/>
                <w:sz w:val="24"/>
                <w:szCs w:val="24"/>
              </w:rPr>
              <w:t>,0</w:t>
            </w:r>
          </w:p>
        </w:tc>
      </w:tr>
      <w:tr w:rsidR="00A35744" w14:paraId="231E86F9" w14:textId="77777777">
        <w:tc>
          <w:tcPr>
            <w:tcW w:w="8784" w:type="dxa"/>
          </w:tcPr>
          <w:p w14:paraId="072DBF3F" w14:textId="77777777" w:rsidR="00A35744" w:rsidRDefault="000F672F">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Національний природний парк загальнодержавного значення «</w:t>
            </w:r>
            <w:proofErr w:type="spellStart"/>
            <w:r>
              <w:rPr>
                <w:rFonts w:ascii="Times New Roman" w:eastAsia="Times New Roman" w:hAnsi="Times New Roman" w:cs="Times New Roman"/>
                <w:sz w:val="24"/>
                <w:szCs w:val="24"/>
              </w:rPr>
              <w:t>Гомільшанські</w:t>
            </w:r>
            <w:proofErr w:type="spellEnd"/>
            <w:r>
              <w:rPr>
                <w:rFonts w:ascii="Times New Roman" w:eastAsia="Times New Roman" w:hAnsi="Times New Roman" w:cs="Times New Roman"/>
                <w:sz w:val="24"/>
                <w:szCs w:val="24"/>
              </w:rPr>
              <w:t xml:space="preserve"> ліси»</w:t>
            </w:r>
          </w:p>
        </w:tc>
        <w:tc>
          <w:tcPr>
            <w:tcW w:w="1413" w:type="dxa"/>
          </w:tcPr>
          <w:p w14:paraId="010E7802" w14:textId="04E04984" w:rsidR="00A35744" w:rsidRPr="003F068F" w:rsidRDefault="000F672F" w:rsidP="003F068F">
            <w:pPr>
              <w:jc w:val="center"/>
              <w:rPr>
                <w:rFonts w:ascii="Times New Roman" w:eastAsia="Times New Roman" w:hAnsi="Times New Roman" w:cs="Times New Roman"/>
                <w:sz w:val="24"/>
                <w:szCs w:val="24"/>
              </w:rPr>
            </w:pPr>
            <w:r w:rsidRPr="003F068F">
              <w:rPr>
                <w:rFonts w:ascii="Times New Roman" w:eastAsia="Times New Roman" w:hAnsi="Times New Roman" w:cs="Times New Roman"/>
                <w:sz w:val="24"/>
                <w:szCs w:val="24"/>
              </w:rPr>
              <w:t>2557</w:t>
            </w:r>
            <w:r w:rsidR="003F068F">
              <w:rPr>
                <w:rFonts w:ascii="Times New Roman" w:eastAsia="Times New Roman" w:hAnsi="Times New Roman" w:cs="Times New Roman"/>
                <w:sz w:val="24"/>
                <w:szCs w:val="24"/>
              </w:rPr>
              <w:t>,0</w:t>
            </w:r>
          </w:p>
        </w:tc>
      </w:tr>
      <w:tr w:rsidR="00A35744" w14:paraId="5AB4022A" w14:textId="77777777">
        <w:tc>
          <w:tcPr>
            <w:tcW w:w="8784" w:type="dxa"/>
          </w:tcPr>
          <w:p w14:paraId="652CB24F" w14:textId="77777777" w:rsidR="00A35744" w:rsidRDefault="000F672F">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Ентомологічний заказник місцевого значення «Прогін»</w:t>
            </w:r>
          </w:p>
        </w:tc>
        <w:tc>
          <w:tcPr>
            <w:tcW w:w="1413" w:type="dxa"/>
          </w:tcPr>
          <w:p w14:paraId="7EC15A59" w14:textId="3CD599E4" w:rsidR="00A35744" w:rsidRPr="003F068F" w:rsidRDefault="000F672F" w:rsidP="003F068F">
            <w:pPr>
              <w:jc w:val="center"/>
              <w:rPr>
                <w:rFonts w:ascii="Times New Roman" w:eastAsia="Times New Roman" w:hAnsi="Times New Roman" w:cs="Times New Roman"/>
                <w:sz w:val="24"/>
                <w:szCs w:val="24"/>
              </w:rPr>
            </w:pPr>
            <w:r w:rsidRPr="003F068F">
              <w:rPr>
                <w:rFonts w:ascii="Times New Roman" w:eastAsia="Times New Roman" w:hAnsi="Times New Roman" w:cs="Times New Roman"/>
                <w:sz w:val="24"/>
                <w:szCs w:val="24"/>
              </w:rPr>
              <w:t>6,0</w:t>
            </w:r>
          </w:p>
        </w:tc>
      </w:tr>
      <w:tr w:rsidR="00A35744" w14:paraId="7B7DA0D2" w14:textId="77777777">
        <w:tc>
          <w:tcPr>
            <w:tcW w:w="8784" w:type="dxa"/>
          </w:tcPr>
          <w:p w14:paraId="46C3EC95" w14:textId="77777777" w:rsidR="00A35744" w:rsidRDefault="000F672F">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Ботанічний заказник місцевого значення «Озеро Борове»</w:t>
            </w:r>
          </w:p>
        </w:tc>
        <w:tc>
          <w:tcPr>
            <w:tcW w:w="1413" w:type="dxa"/>
          </w:tcPr>
          <w:p w14:paraId="6557FC79" w14:textId="77777777" w:rsidR="00A35744" w:rsidRPr="003F068F" w:rsidRDefault="000F672F" w:rsidP="003F068F">
            <w:pPr>
              <w:jc w:val="center"/>
              <w:rPr>
                <w:rFonts w:ascii="Times New Roman" w:eastAsia="Times New Roman" w:hAnsi="Times New Roman" w:cs="Times New Roman"/>
                <w:sz w:val="24"/>
                <w:szCs w:val="24"/>
              </w:rPr>
            </w:pPr>
            <w:r w:rsidRPr="003F068F">
              <w:rPr>
                <w:rFonts w:ascii="Times New Roman" w:eastAsia="Times New Roman" w:hAnsi="Times New Roman" w:cs="Times New Roman"/>
                <w:sz w:val="24"/>
                <w:szCs w:val="24"/>
              </w:rPr>
              <w:t>35,39</w:t>
            </w:r>
          </w:p>
        </w:tc>
      </w:tr>
    </w:tbl>
    <w:p w14:paraId="1D8F8397" w14:textId="77777777" w:rsidR="00A35744" w:rsidRDefault="00A35744">
      <w:pPr>
        <w:jc w:val="both"/>
        <w:rPr>
          <w:rFonts w:ascii="Times New Roman" w:eastAsia="Times New Roman" w:hAnsi="Times New Roman" w:cs="Times New Roman"/>
          <w:sz w:val="24"/>
          <w:szCs w:val="24"/>
        </w:rPr>
      </w:pPr>
    </w:p>
    <w:p w14:paraId="25B7EF87" w14:textId="124AD7AB"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Майже половина території Слобожанської </w:t>
      </w:r>
      <w:r w:rsidR="00003666">
        <w:rPr>
          <w:rFonts w:ascii="Times New Roman" w:eastAsia="Times New Roman" w:hAnsi="Times New Roman" w:cs="Times New Roman"/>
          <w:sz w:val="24"/>
          <w:szCs w:val="24"/>
        </w:rPr>
        <w:t>міської ТГ</w:t>
      </w:r>
      <w:r>
        <w:rPr>
          <w:rFonts w:ascii="Times New Roman" w:eastAsia="Times New Roman" w:hAnsi="Times New Roman" w:cs="Times New Roman"/>
          <w:sz w:val="24"/>
          <w:szCs w:val="24"/>
        </w:rPr>
        <w:t xml:space="preserve"> розміщена у межах затверджених (</w:t>
      </w:r>
      <w:proofErr w:type="spellStart"/>
      <w:r>
        <w:rPr>
          <w:rFonts w:ascii="Times New Roman" w:eastAsia="Times New Roman" w:hAnsi="Times New Roman" w:cs="Times New Roman"/>
          <w:sz w:val="24"/>
          <w:szCs w:val="24"/>
        </w:rPr>
        <w:t>Adopted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sites</w:t>
      </w:r>
      <w:proofErr w:type="spellEnd"/>
      <w:r>
        <w:rPr>
          <w:rFonts w:ascii="Times New Roman" w:eastAsia="Times New Roman" w:hAnsi="Times New Roman" w:cs="Times New Roman"/>
          <w:sz w:val="24"/>
          <w:szCs w:val="24"/>
        </w:rPr>
        <w:t>) територій Смарагдової мережі</w:t>
      </w:r>
      <w:r w:rsidR="00D1665C">
        <w:rPr>
          <w:rStyle w:val="af0"/>
          <w:rFonts w:ascii="Times New Roman" w:eastAsia="Times New Roman" w:hAnsi="Times New Roman" w:cs="Times New Roman"/>
          <w:sz w:val="24"/>
          <w:szCs w:val="24"/>
        </w:rPr>
        <w:footnoteReference w:id="13"/>
      </w:r>
      <w:r>
        <w:rPr>
          <w:rFonts w:ascii="Times New Roman" w:eastAsia="Times New Roman" w:hAnsi="Times New Roman" w:cs="Times New Roman"/>
          <w:sz w:val="24"/>
          <w:szCs w:val="24"/>
        </w:rPr>
        <w:t>:</w:t>
      </w:r>
    </w:p>
    <w:p w14:paraId="1C6CE650" w14:textId="434F27B4" w:rsidR="00A35744" w:rsidRDefault="000F672F">
      <w:pPr>
        <w:numPr>
          <w:ilvl w:val="0"/>
          <w:numId w:val="4"/>
        </w:numPr>
        <w:pBdr>
          <w:top w:val="nil"/>
          <w:left w:val="nil"/>
          <w:bottom w:val="nil"/>
          <w:right w:val="nil"/>
          <w:between w:val="nil"/>
        </w:pBdr>
        <w:jc w:val="both"/>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sz w:val="24"/>
          <w:szCs w:val="24"/>
        </w:rPr>
        <w:t>Balakliyky</w:t>
      </w:r>
      <w:proofErr w:type="spellEnd"/>
      <w:r>
        <w:rPr>
          <w:rFonts w:ascii="Times New Roman" w:eastAsia="Times New Roman" w:hAnsi="Times New Roman" w:cs="Times New Roman"/>
          <w:sz w:val="24"/>
          <w:szCs w:val="24"/>
        </w:rPr>
        <w:t xml:space="preserve"> UA0000289</w:t>
      </w:r>
      <w:r w:rsidR="00D1665C">
        <w:rPr>
          <w:rFonts w:ascii="Times New Roman" w:eastAsia="Times New Roman" w:hAnsi="Times New Roman" w:cs="Times New Roman"/>
          <w:sz w:val="24"/>
          <w:szCs w:val="24"/>
        </w:rPr>
        <w:t xml:space="preserve"> (частково, площа в межах громади 20,2624 га);</w:t>
      </w:r>
    </w:p>
    <w:p w14:paraId="18CC3D7E" w14:textId="0154ECBF" w:rsidR="00A35744" w:rsidRDefault="000F672F">
      <w:pPr>
        <w:numPr>
          <w:ilvl w:val="0"/>
          <w:numId w:val="4"/>
        </w:numPr>
        <w:pBdr>
          <w:top w:val="nil"/>
          <w:left w:val="nil"/>
          <w:bottom w:val="nil"/>
          <w:right w:val="nil"/>
          <w:between w:val="nil"/>
        </w:pBdr>
        <w:jc w:val="both"/>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sz w:val="24"/>
          <w:szCs w:val="24"/>
        </w:rPr>
        <w:t>Lyman</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lake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system</w:t>
      </w:r>
      <w:proofErr w:type="spellEnd"/>
      <w:r>
        <w:rPr>
          <w:rFonts w:ascii="Times New Roman" w:eastAsia="Times New Roman" w:hAnsi="Times New Roman" w:cs="Times New Roman"/>
          <w:sz w:val="24"/>
          <w:szCs w:val="24"/>
        </w:rPr>
        <w:t xml:space="preserve"> UA0000293</w:t>
      </w:r>
      <w:r w:rsidR="00D1665C">
        <w:rPr>
          <w:rFonts w:ascii="Times New Roman" w:eastAsia="Times New Roman" w:hAnsi="Times New Roman" w:cs="Times New Roman"/>
          <w:sz w:val="24"/>
          <w:szCs w:val="24"/>
        </w:rPr>
        <w:t xml:space="preserve"> (частково, площа в межах громади 3 009,0302</w:t>
      </w:r>
      <w:r w:rsidR="00CC70E9">
        <w:rPr>
          <w:rFonts w:ascii="Times New Roman" w:eastAsia="Times New Roman" w:hAnsi="Times New Roman" w:cs="Times New Roman"/>
          <w:sz w:val="24"/>
          <w:szCs w:val="24"/>
        </w:rPr>
        <w:t xml:space="preserve"> га</w:t>
      </w:r>
      <w:r w:rsidR="00D1665C">
        <w:rPr>
          <w:rFonts w:ascii="Times New Roman" w:eastAsia="Times New Roman" w:hAnsi="Times New Roman" w:cs="Times New Roman"/>
          <w:sz w:val="24"/>
          <w:szCs w:val="24"/>
        </w:rPr>
        <w:t>);</w:t>
      </w:r>
    </w:p>
    <w:p w14:paraId="6E5FC79D" w14:textId="362C5301" w:rsidR="00A35744" w:rsidRDefault="000F672F">
      <w:pPr>
        <w:numPr>
          <w:ilvl w:val="0"/>
          <w:numId w:val="4"/>
        </w:numPr>
        <w:pBdr>
          <w:top w:val="nil"/>
          <w:left w:val="nil"/>
          <w:bottom w:val="nil"/>
          <w:right w:val="nil"/>
          <w:between w:val="nil"/>
        </w:pBdr>
        <w:jc w:val="both"/>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sz w:val="24"/>
          <w:szCs w:val="24"/>
        </w:rPr>
        <w:t>Lower</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part</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of</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Uda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river</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valley</w:t>
      </w:r>
      <w:proofErr w:type="spellEnd"/>
      <w:r>
        <w:rPr>
          <w:rFonts w:ascii="Times New Roman" w:eastAsia="Times New Roman" w:hAnsi="Times New Roman" w:cs="Times New Roman"/>
          <w:sz w:val="24"/>
          <w:szCs w:val="24"/>
        </w:rPr>
        <w:t xml:space="preserve"> UA0000295</w:t>
      </w:r>
      <w:r w:rsidR="00CC70E9">
        <w:rPr>
          <w:rFonts w:ascii="Times New Roman" w:eastAsia="Times New Roman" w:hAnsi="Times New Roman" w:cs="Times New Roman"/>
          <w:sz w:val="24"/>
          <w:szCs w:val="24"/>
        </w:rPr>
        <w:t xml:space="preserve"> (частково, площа в межах громади 307,7593 га);</w:t>
      </w:r>
    </w:p>
    <w:p w14:paraId="6B79BEC1" w14:textId="61D8D810" w:rsidR="00A35744" w:rsidRDefault="000F672F">
      <w:pPr>
        <w:numPr>
          <w:ilvl w:val="0"/>
          <w:numId w:val="4"/>
        </w:numPr>
        <w:pBdr>
          <w:top w:val="nil"/>
          <w:left w:val="nil"/>
          <w:bottom w:val="nil"/>
          <w:right w:val="nil"/>
          <w:between w:val="nil"/>
        </w:pBdr>
        <w:jc w:val="both"/>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sz w:val="24"/>
          <w:szCs w:val="24"/>
        </w:rPr>
        <w:t>Siverskyi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Donets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river</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valley</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in</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Kharkiv</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oblast</w:t>
      </w:r>
      <w:proofErr w:type="spellEnd"/>
      <w:r>
        <w:rPr>
          <w:rFonts w:ascii="Times New Roman" w:eastAsia="Times New Roman" w:hAnsi="Times New Roman" w:cs="Times New Roman"/>
          <w:sz w:val="24"/>
          <w:szCs w:val="24"/>
        </w:rPr>
        <w:t xml:space="preserve"> - 1 UA0000316</w:t>
      </w:r>
      <w:r w:rsidR="00CC70E9">
        <w:rPr>
          <w:rFonts w:ascii="Times New Roman" w:eastAsia="Times New Roman" w:hAnsi="Times New Roman" w:cs="Times New Roman"/>
          <w:sz w:val="24"/>
          <w:szCs w:val="24"/>
        </w:rPr>
        <w:t xml:space="preserve"> (частково, площа в межах громади 14 537,2978 га);</w:t>
      </w:r>
    </w:p>
    <w:p w14:paraId="3897E188" w14:textId="75E8BD8E" w:rsidR="00A35744" w:rsidRDefault="000F672F">
      <w:pPr>
        <w:numPr>
          <w:ilvl w:val="0"/>
          <w:numId w:val="4"/>
        </w:numPr>
        <w:pBdr>
          <w:top w:val="nil"/>
          <w:left w:val="nil"/>
          <w:bottom w:val="nil"/>
          <w:right w:val="nil"/>
          <w:between w:val="nil"/>
        </w:pBdr>
        <w:jc w:val="both"/>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sz w:val="24"/>
          <w:szCs w:val="24"/>
        </w:rPr>
        <w:t>Siverskyi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Donets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river</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valley</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in</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Kharkiv</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oblast</w:t>
      </w:r>
      <w:proofErr w:type="spellEnd"/>
      <w:r>
        <w:rPr>
          <w:rFonts w:ascii="Times New Roman" w:eastAsia="Times New Roman" w:hAnsi="Times New Roman" w:cs="Times New Roman"/>
          <w:sz w:val="24"/>
          <w:szCs w:val="24"/>
        </w:rPr>
        <w:t xml:space="preserve"> - 2 UA0000317</w:t>
      </w:r>
      <w:r w:rsidR="00CC70E9">
        <w:rPr>
          <w:rFonts w:ascii="Times New Roman" w:eastAsia="Times New Roman" w:hAnsi="Times New Roman" w:cs="Times New Roman"/>
          <w:sz w:val="24"/>
          <w:szCs w:val="24"/>
        </w:rPr>
        <w:t xml:space="preserve"> (частково, площа в межах громади 2 406,9683 га);</w:t>
      </w:r>
    </w:p>
    <w:p w14:paraId="35B3FC24" w14:textId="5C937EBD" w:rsidR="00A35744" w:rsidRDefault="000F672F">
      <w:pPr>
        <w:numPr>
          <w:ilvl w:val="0"/>
          <w:numId w:val="4"/>
        </w:numPr>
        <w:pBdr>
          <w:top w:val="nil"/>
          <w:left w:val="nil"/>
          <w:bottom w:val="nil"/>
          <w:right w:val="nil"/>
          <w:between w:val="nil"/>
        </w:pBdr>
        <w:jc w:val="both"/>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sz w:val="24"/>
          <w:szCs w:val="24"/>
        </w:rPr>
        <w:t>Gom</w:t>
      </w:r>
      <w:r>
        <w:rPr>
          <w:rFonts w:ascii="Times New Roman" w:eastAsia="Times New Roman" w:hAnsi="Times New Roman" w:cs="Times New Roman"/>
          <w:color w:val="000000"/>
          <w:sz w:val="24"/>
          <w:szCs w:val="24"/>
        </w:rPr>
        <w:t>ilshanski</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Lisy</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National</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Nature</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Park</w:t>
      </w:r>
      <w:proofErr w:type="spellEnd"/>
      <w:r>
        <w:rPr>
          <w:rFonts w:ascii="Times New Roman" w:eastAsia="Times New Roman" w:hAnsi="Times New Roman" w:cs="Times New Roman"/>
          <w:color w:val="000000"/>
          <w:sz w:val="24"/>
          <w:szCs w:val="24"/>
        </w:rPr>
        <w:t xml:space="preserve"> UA0000034</w:t>
      </w:r>
      <w:r w:rsidR="00CC70E9">
        <w:rPr>
          <w:rFonts w:ascii="Times New Roman" w:eastAsia="Times New Roman" w:hAnsi="Times New Roman" w:cs="Times New Roman"/>
          <w:color w:val="000000"/>
          <w:sz w:val="24"/>
          <w:szCs w:val="24"/>
        </w:rPr>
        <w:t xml:space="preserve"> (частково</w:t>
      </w:r>
      <w:r w:rsidR="00CC70E9">
        <w:rPr>
          <w:rFonts w:ascii="Times New Roman" w:eastAsia="Times New Roman" w:hAnsi="Times New Roman" w:cs="Times New Roman"/>
          <w:sz w:val="24"/>
          <w:szCs w:val="24"/>
        </w:rPr>
        <w:t>, площа в межах громади 2 189,4789 га);</w:t>
      </w:r>
    </w:p>
    <w:p w14:paraId="54DCD3D5" w14:textId="7933CFB1" w:rsidR="00A35744" w:rsidRDefault="000F672F">
      <w:pPr>
        <w:numPr>
          <w:ilvl w:val="0"/>
          <w:numId w:val="4"/>
        </w:numPr>
        <w:pBdr>
          <w:top w:val="nil"/>
          <w:left w:val="nil"/>
          <w:bottom w:val="nil"/>
          <w:right w:val="nil"/>
          <w:between w:val="nil"/>
        </w:pBdr>
        <w:jc w:val="both"/>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Byshkinski</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steppes</w:t>
      </w:r>
      <w:proofErr w:type="spellEnd"/>
      <w:r>
        <w:rPr>
          <w:rFonts w:ascii="Times New Roman" w:eastAsia="Times New Roman" w:hAnsi="Times New Roman" w:cs="Times New Roman"/>
          <w:color w:val="000000"/>
          <w:sz w:val="24"/>
          <w:szCs w:val="24"/>
        </w:rPr>
        <w:t xml:space="preserve"> UA0000273</w:t>
      </w:r>
      <w:r w:rsidR="00CC70E9">
        <w:rPr>
          <w:rFonts w:ascii="Times New Roman" w:eastAsia="Times New Roman" w:hAnsi="Times New Roman" w:cs="Times New Roman"/>
          <w:color w:val="000000"/>
          <w:sz w:val="24"/>
          <w:szCs w:val="24"/>
        </w:rPr>
        <w:t xml:space="preserve"> (частково, </w:t>
      </w:r>
      <w:r w:rsidR="00CC70E9">
        <w:rPr>
          <w:rFonts w:ascii="Times New Roman" w:eastAsia="Times New Roman" w:hAnsi="Times New Roman" w:cs="Times New Roman"/>
          <w:sz w:val="24"/>
          <w:szCs w:val="24"/>
        </w:rPr>
        <w:t>площа в межах громади 2 288,9809 га);</w:t>
      </w:r>
    </w:p>
    <w:p w14:paraId="36B77BA7" w14:textId="6F89FB50" w:rsidR="00A35744" w:rsidRDefault="000F672F">
      <w:pPr>
        <w:numPr>
          <w:ilvl w:val="0"/>
          <w:numId w:val="4"/>
        </w:numPr>
        <w:pBdr>
          <w:top w:val="nil"/>
          <w:left w:val="nil"/>
          <w:bottom w:val="nil"/>
          <w:right w:val="nil"/>
          <w:between w:val="nil"/>
        </w:pBdr>
        <w:jc w:val="both"/>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Goryla</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valley</w:t>
      </w:r>
      <w:proofErr w:type="spellEnd"/>
      <w:r>
        <w:rPr>
          <w:rFonts w:ascii="Times New Roman" w:eastAsia="Times New Roman" w:hAnsi="Times New Roman" w:cs="Times New Roman"/>
          <w:color w:val="000000"/>
          <w:sz w:val="24"/>
          <w:szCs w:val="24"/>
        </w:rPr>
        <w:t xml:space="preserve"> UA0000285</w:t>
      </w:r>
      <w:r w:rsidR="00CC70E9">
        <w:rPr>
          <w:rFonts w:ascii="Times New Roman" w:eastAsia="Times New Roman" w:hAnsi="Times New Roman" w:cs="Times New Roman"/>
          <w:color w:val="000000"/>
          <w:sz w:val="24"/>
          <w:szCs w:val="24"/>
        </w:rPr>
        <w:t xml:space="preserve"> (повністю, площа </w:t>
      </w:r>
      <w:r w:rsidR="00CC70E9">
        <w:rPr>
          <w:rFonts w:ascii="Times New Roman" w:eastAsia="Times New Roman" w:hAnsi="Times New Roman" w:cs="Times New Roman"/>
          <w:sz w:val="24"/>
          <w:szCs w:val="24"/>
        </w:rPr>
        <w:t>1 121,2957 га);</w:t>
      </w:r>
    </w:p>
    <w:p w14:paraId="380F9760" w14:textId="429B7DBE" w:rsidR="00A35744" w:rsidRDefault="000F672F">
      <w:pPr>
        <w:numPr>
          <w:ilvl w:val="0"/>
          <w:numId w:val="4"/>
        </w:numPr>
        <w:pBdr>
          <w:top w:val="nil"/>
          <w:left w:val="nil"/>
          <w:bottom w:val="nil"/>
          <w:right w:val="nil"/>
          <w:between w:val="nil"/>
        </w:pBdr>
        <w:jc w:val="both"/>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Poligon</w:t>
      </w:r>
      <w:proofErr w:type="spellEnd"/>
      <w:r>
        <w:rPr>
          <w:rFonts w:ascii="Times New Roman" w:eastAsia="Times New Roman" w:hAnsi="Times New Roman" w:cs="Times New Roman"/>
          <w:color w:val="000000"/>
          <w:sz w:val="24"/>
          <w:szCs w:val="24"/>
        </w:rPr>
        <w:t xml:space="preserve"> UA0000288</w:t>
      </w:r>
      <w:r w:rsidR="00CC70E9">
        <w:rPr>
          <w:rFonts w:ascii="Times New Roman" w:eastAsia="Times New Roman" w:hAnsi="Times New Roman" w:cs="Times New Roman"/>
          <w:color w:val="000000"/>
          <w:sz w:val="24"/>
          <w:szCs w:val="24"/>
        </w:rPr>
        <w:t xml:space="preserve"> (майже повністю, </w:t>
      </w:r>
      <w:r w:rsidR="00CC70E9">
        <w:rPr>
          <w:rFonts w:ascii="Times New Roman" w:eastAsia="Times New Roman" w:hAnsi="Times New Roman" w:cs="Times New Roman"/>
          <w:sz w:val="24"/>
          <w:szCs w:val="24"/>
        </w:rPr>
        <w:t>площа в межах громади 1 751,3573 га).</w:t>
      </w:r>
    </w:p>
    <w:p w14:paraId="492F1252" w14:textId="77777777" w:rsidR="00A35744" w:rsidRDefault="00A35744">
      <w:pPr>
        <w:jc w:val="both"/>
        <w:rPr>
          <w:rFonts w:ascii="Times New Roman" w:eastAsia="Times New Roman" w:hAnsi="Times New Roman" w:cs="Times New Roman"/>
          <w:sz w:val="24"/>
          <w:szCs w:val="24"/>
        </w:rPr>
      </w:pPr>
    </w:p>
    <w:p w14:paraId="2DDEA277" w14:textId="7CDA460F"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території Слобожанської </w:t>
      </w:r>
      <w:r w:rsidR="00003666">
        <w:rPr>
          <w:rFonts w:ascii="Times New Roman" w:eastAsia="Times New Roman" w:hAnsi="Times New Roman" w:cs="Times New Roman"/>
          <w:sz w:val="24"/>
          <w:szCs w:val="24"/>
        </w:rPr>
        <w:t>міської ТГ</w:t>
      </w:r>
      <w:r>
        <w:rPr>
          <w:rFonts w:ascii="Times New Roman" w:eastAsia="Times New Roman" w:hAnsi="Times New Roman" w:cs="Times New Roman"/>
          <w:b/>
          <w:sz w:val="24"/>
          <w:szCs w:val="24"/>
        </w:rPr>
        <w:t xml:space="preserve"> відсутні</w:t>
      </w:r>
      <w:r>
        <w:rPr>
          <w:rFonts w:ascii="Times New Roman" w:eastAsia="Times New Roman" w:hAnsi="Times New Roman" w:cs="Times New Roman"/>
          <w:sz w:val="24"/>
          <w:szCs w:val="24"/>
        </w:rPr>
        <w:t xml:space="preserve"> водно-болотні угіддя міжнародного значення. </w:t>
      </w:r>
    </w:p>
    <w:p w14:paraId="510B7E6E" w14:textId="77777777" w:rsidR="00A35744" w:rsidRDefault="00A35744">
      <w:pPr>
        <w:ind w:firstLine="567"/>
        <w:jc w:val="both"/>
        <w:rPr>
          <w:rFonts w:ascii="Times New Roman" w:eastAsia="Times New Roman" w:hAnsi="Times New Roman" w:cs="Times New Roman"/>
          <w:sz w:val="24"/>
          <w:szCs w:val="24"/>
        </w:rPr>
      </w:pPr>
    </w:p>
    <w:p w14:paraId="40FE1B93" w14:textId="722E638D" w:rsidR="00A35744" w:rsidRDefault="000F672F">
      <w:pPr>
        <w:pBdr>
          <w:top w:val="nil"/>
          <w:left w:val="nil"/>
          <w:bottom w:val="nil"/>
          <w:right w:val="nil"/>
          <w:between w:val="nil"/>
        </w:pBdr>
        <w:spacing w:line="240" w:lineRule="auto"/>
        <w:ind w:firstLine="567"/>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Таблиця 3.3 – </w:t>
      </w:r>
      <w:r w:rsidR="00E54A71" w:rsidRPr="00D70913">
        <w:rPr>
          <w:rFonts w:ascii="Times New Roman" w:eastAsia="Times New Roman" w:hAnsi="Times New Roman" w:cs="Times New Roman"/>
          <w:b/>
          <w:sz w:val="24"/>
          <w:szCs w:val="24"/>
        </w:rPr>
        <w:t>Відомості про інші типи угідь</w:t>
      </w:r>
      <w:r>
        <w:rPr>
          <w:rFonts w:ascii="Times New Roman" w:eastAsia="Times New Roman" w:hAnsi="Times New Roman" w:cs="Times New Roman"/>
          <w:b/>
          <w:color w:val="000000"/>
          <w:sz w:val="24"/>
          <w:szCs w:val="24"/>
        </w:rPr>
        <w:t xml:space="preserve"> 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ТГ</w:t>
      </w:r>
    </w:p>
    <w:p w14:paraId="6F74B988" w14:textId="77777777" w:rsidR="00A35744" w:rsidRDefault="00A35744">
      <w:pPr>
        <w:jc w:val="both"/>
        <w:rPr>
          <w:rFonts w:ascii="Times New Roman" w:eastAsia="Times New Roman" w:hAnsi="Times New Roman" w:cs="Times New Roman"/>
          <w:b/>
          <w:sz w:val="24"/>
          <w:szCs w:val="24"/>
        </w:rPr>
      </w:pPr>
    </w:p>
    <w:tbl>
      <w:tblPr>
        <w:tblStyle w:val="affffffffff2"/>
        <w:tblW w:w="1005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08"/>
        <w:gridCol w:w="1408"/>
        <w:gridCol w:w="2165"/>
        <w:gridCol w:w="1847"/>
        <w:gridCol w:w="1615"/>
        <w:gridCol w:w="1613"/>
      </w:tblGrid>
      <w:tr w:rsidR="00A35744" w14:paraId="5D77B7EB" w14:textId="77777777">
        <w:trPr>
          <w:trHeight w:val="1461"/>
        </w:trPr>
        <w:tc>
          <w:tcPr>
            <w:tcW w:w="1408" w:type="dxa"/>
            <w:vAlign w:val="center"/>
          </w:tcPr>
          <w:p w14:paraId="6BFE7C28"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Площа територій ПЗФ, га</w:t>
            </w:r>
          </w:p>
        </w:tc>
        <w:tc>
          <w:tcPr>
            <w:tcW w:w="1408" w:type="dxa"/>
            <w:vAlign w:val="center"/>
          </w:tcPr>
          <w:p w14:paraId="1CEDFE26"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Частка територій ПЗФ, %</w:t>
            </w:r>
          </w:p>
        </w:tc>
        <w:tc>
          <w:tcPr>
            <w:tcW w:w="2165" w:type="dxa"/>
            <w:vAlign w:val="center"/>
          </w:tcPr>
          <w:p w14:paraId="713BB5C5"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Площа територій Смарагдової мережі (затверджені території), га</w:t>
            </w:r>
          </w:p>
        </w:tc>
        <w:tc>
          <w:tcPr>
            <w:tcW w:w="1847" w:type="dxa"/>
            <w:vAlign w:val="center"/>
          </w:tcPr>
          <w:p w14:paraId="1AB928BA"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Частка територій Смарагдової мережі, %</w:t>
            </w:r>
          </w:p>
        </w:tc>
        <w:tc>
          <w:tcPr>
            <w:tcW w:w="1615" w:type="dxa"/>
            <w:vAlign w:val="center"/>
          </w:tcPr>
          <w:p w14:paraId="4C5C193F"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Площа територій водно-болотних угідь, га</w:t>
            </w:r>
          </w:p>
        </w:tc>
        <w:tc>
          <w:tcPr>
            <w:tcW w:w="1613" w:type="dxa"/>
            <w:vAlign w:val="center"/>
          </w:tcPr>
          <w:p w14:paraId="04417024"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Частка територій водно-болотних угідь, %</w:t>
            </w:r>
          </w:p>
        </w:tc>
      </w:tr>
      <w:tr w:rsidR="00A35744" w14:paraId="6FA81E9A" w14:textId="77777777">
        <w:trPr>
          <w:trHeight w:val="657"/>
        </w:trPr>
        <w:tc>
          <w:tcPr>
            <w:tcW w:w="1408" w:type="dxa"/>
            <w:vAlign w:val="center"/>
          </w:tcPr>
          <w:p w14:paraId="54D79DF8" w14:textId="49FF6C7D"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5202,59</w:t>
            </w:r>
          </w:p>
        </w:tc>
        <w:tc>
          <w:tcPr>
            <w:tcW w:w="1408" w:type="dxa"/>
            <w:vAlign w:val="center"/>
          </w:tcPr>
          <w:p w14:paraId="6ED406A3" w14:textId="1639C48C"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9,</w:t>
            </w:r>
            <w:r w:rsidR="00C538E8">
              <w:rPr>
                <w:rFonts w:ascii="Times New Roman" w:eastAsia="Times New Roman" w:hAnsi="Times New Roman" w:cs="Times New Roman"/>
                <w:sz w:val="24"/>
                <w:szCs w:val="24"/>
              </w:rPr>
              <w:t>1</w:t>
            </w:r>
          </w:p>
        </w:tc>
        <w:tc>
          <w:tcPr>
            <w:tcW w:w="2165" w:type="dxa"/>
            <w:vAlign w:val="center"/>
          </w:tcPr>
          <w:p w14:paraId="570F895C"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27632,4</w:t>
            </w:r>
          </w:p>
        </w:tc>
        <w:tc>
          <w:tcPr>
            <w:tcW w:w="1847" w:type="dxa"/>
            <w:vAlign w:val="center"/>
          </w:tcPr>
          <w:p w14:paraId="0A1568DD"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48,3</w:t>
            </w:r>
          </w:p>
        </w:tc>
        <w:tc>
          <w:tcPr>
            <w:tcW w:w="1615" w:type="dxa"/>
            <w:vAlign w:val="center"/>
          </w:tcPr>
          <w:p w14:paraId="7264A2F9"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1613" w:type="dxa"/>
            <w:vAlign w:val="center"/>
          </w:tcPr>
          <w:p w14:paraId="19CD2F9B"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bl>
    <w:p w14:paraId="1FAAFD39" w14:textId="77777777" w:rsidR="00A35744" w:rsidRDefault="00A35744">
      <w:pPr>
        <w:jc w:val="both"/>
        <w:rPr>
          <w:rFonts w:ascii="Times New Roman" w:eastAsia="Times New Roman" w:hAnsi="Times New Roman" w:cs="Times New Roman"/>
          <w:sz w:val="24"/>
          <w:szCs w:val="24"/>
        </w:rPr>
      </w:pPr>
    </w:p>
    <w:p w14:paraId="2428EB1F" w14:textId="5C8A4AFE" w:rsidR="0005249C" w:rsidRPr="00FD5F9D" w:rsidRDefault="0005249C" w:rsidP="0005249C">
      <w:pPr>
        <w:ind w:firstLine="709"/>
        <w:jc w:val="both"/>
        <w:rPr>
          <w:rFonts w:ascii="Times New Roman" w:eastAsia="Times New Roman" w:hAnsi="Times New Roman" w:cs="Times New Roman"/>
          <w:sz w:val="24"/>
          <w:szCs w:val="24"/>
        </w:rPr>
      </w:pPr>
      <w:r w:rsidRPr="00D70913">
        <w:rPr>
          <w:rFonts w:ascii="Times New Roman" w:eastAsia="Times New Roman" w:hAnsi="Times New Roman" w:cs="Times New Roman"/>
          <w:sz w:val="24"/>
          <w:szCs w:val="24"/>
        </w:rPr>
        <w:lastRenderedPageBreak/>
        <w:t xml:space="preserve">Зведені відомості про реєстрації рідкісних та таких, що перебувають під охороною, видів за результатами </w:t>
      </w:r>
      <w:r>
        <w:rPr>
          <w:rFonts w:ascii="Times New Roman" w:eastAsia="Times New Roman" w:hAnsi="Times New Roman" w:cs="Times New Roman"/>
          <w:sz w:val="24"/>
          <w:szCs w:val="24"/>
        </w:rPr>
        <w:t>31</w:t>
      </w:r>
      <w:r w:rsidRPr="00D70913">
        <w:rPr>
          <w:rFonts w:ascii="Times New Roman" w:eastAsia="Times New Roman" w:hAnsi="Times New Roman" w:cs="Times New Roman"/>
          <w:sz w:val="24"/>
          <w:szCs w:val="24"/>
        </w:rPr>
        <w:t>0</w:t>
      </w:r>
      <w:r>
        <w:rPr>
          <w:rFonts w:ascii="Times New Roman" w:eastAsia="Times New Roman" w:hAnsi="Times New Roman" w:cs="Times New Roman"/>
          <w:sz w:val="24"/>
          <w:szCs w:val="24"/>
        </w:rPr>
        <w:t>1</w:t>
      </w:r>
      <w:r w:rsidRPr="00D70913">
        <w:rPr>
          <w:rFonts w:ascii="Times New Roman" w:eastAsia="Times New Roman" w:hAnsi="Times New Roman" w:cs="Times New Roman"/>
          <w:sz w:val="24"/>
          <w:szCs w:val="24"/>
        </w:rPr>
        <w:t xml:space="preserve"> спостережен</w:t>
      </w:r>
      <w:r>
        <w:rPr>
          <w:rFonts w:ascii="Times New Roman" w:eastAsia="Times New Roman" w:hAnsi="Times New Roman" w:cs="Times New Roman"/>
          <w:sz w:val="24"/>
          <w:szCs w:val="24"/>
        </w:rPr>
        <w:t>ня</w:t>
      </w:r>
      <w:r>
        <w:rPr>
          <w:rStyle w:val="af0"/>
          <w:rFonts w:ascii="Times New Roman" w:eastAsia="Times New Roman" w:hAnsi="Times New Roman" w:cs="Times New Roman"/>
          <w:sz w:val="24"/>
          <w:szCs w:val="24"/>
        </w:rPr>
        <w:footnoteReference w:id="14"/>
      </w:r>
      <w:r w:rsidRPr="00D70913">
        <w:rPr>
          <w:rFonts w:ascii="Times New Roman" w:eastAsia="Times New Roman" w:hAnsi="Times New Roman" w:cs="Times New Roman"/>
          <w:sz w:val="24"/>
          <w:szCs w:val="24"/>
        </w:rPr>
        <w:t xml:space="preserve"> наведені у табл. 3.4</w:t>
      </w:r>
      <w:r>
        <w:rPr>
          <w:rFonts w:ascii="Times New Roman" w:eastAsia="Times New Roman" w:hAnsi="Times New Roman" w:cs="Times New Roman"/>
          <w:sz w:val="24"/>
          <w:szCs w:val="24"/>
        </w:rPr>
        <w:t xml:space="preserve"> та </w:t>
      </w:r>
      <w:r w:rsidRPr="00D70913">
        <w:rPr>
          <w:rFonts w:ascii="Times New Roman" w:eastAsia="Times New Roman" w:hAnsi="Times New Roman" w:cs="Times New Roman"/>
          <w:sz w:val="24"/>
          <w:szCs w:val="24"/>
        </w:rPr>
        <w:t xml:space="preserve">на рис. </w:t>
      </w:r>
      <w:r w:rsidRPr="00781B07">
        <w:rPr>
          <w:rFonts w:ascii="Times New Roman" w:eastAsia="Times New Roman" w:hAnsi="Times New Roman" w:cs="Times New Roman"/>
          <w:sz w:val="24"/>
          <w:szCs w:val="24"/>
        </w:rPr>
        <w:t>3.</w:t>
      </w:r>
      <w:r w:rsidR="00781B07" w:rsidRPr="00781B07">
        <w:rPr>
          <w:rFonts w:ascii="Times New Roman" w:eastAsia="Times New Roman" w:hAnsi="Times New Roman" w:cs="Times New Roman"/>
          <w:sz w:val="24"/>
          <w:szCs w:val="24"/>
        </w:rPr>
        <w:t>4</w:t>
      </w:r>
      <w:r w:rsidRPr="00D70913">
        <w:rPr>
          <w:rFonts w:ascii="Times New Roman" w:eastAsia="Times New Roman" w:hAnsi="Times New Roman" w:cs="Times New Roman"/>
          <w:sz w:val="24"/>
          <w:szCs w:val="24"/>
        </w:rPr>
        <w:t>:</w:t>
      </w:r>
    </w:p>
    <w:p w14:paraId="5F8A5382" w14:textId="77777777" w:rsidR="0005249C" w:rsidRPr="00D70913" w:rsidRDefault="0005249C" w:rsidP="0005249C">
      <w:pPr>
        <w:jc w:val="center"/>
        <w:rPr>
          <w:rFonts w:ascii="Times New Roman" w:hAnsi="Times New Roman" w:cs="Times New Roman"/>
          <w:sz w:val="24"/>
          <w:szCs w:val="24"/>
        </w:rPr>
      </w:pPr>
      <w:r w:rsidRPr="00D70913">
        <w:rPr>
          <w:rFonts w:ascii="Times New Roman" w:hAnsi="Times New Roman" w:cs="Times New Roman"/>
          <w:b/>
          <w:sz w:val="24"/>
          <w:szCs w:val="24"/>
        </w:rPr>
        <w:t>Таблиця 3.4. – Зведена статистика рідкісних та таких, що перебувають під охороною, видів</w:t>
      </w:r>
    </w:p>
    <w:p w14:paraId="58B28CA0" w14:textId="77777777" w:rsidR="0005249C" w:rsidRPr="00D70913" w:rsidRDefault="0005249C" w:rsidP="0005249C">
      <w:pPr>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20" w:firstRow="1" w:lastRow="0" w:firstColumn="0" w:lastColumn="0" w:noHBand="0" w:noVBand="0"/>
      </w:tblPr>
      <w:tblGrid>
        <w:gridCol w:w="8207"/>
        <w:gridCol w:w="1849"/>
      </w:tblGrid>
      <w:tr w:rsidR="0005249C" w:rsidRPr="00D70913" w14:paraId="697B2CBE" w14:textId="77777777" w:rsidTr="00D223A2">
        <w:trPr>
          <w:tblHeader/>
        </w:trPr>
        <w:tc>
          <w:tcPr>
            <w:tcW w:w="0" w:type="auto"/>
            <w:tcBorders>
              <w:top w:val="single" w:sz="4" w:space="0" w:color="auto"/>
              <w:left w:val="single" w:sz="4" w:space="0" w:color="auto"/>
              <w:right w:val="single" w:sz="4" w:space="0" w:color="auto"/>
            </w:tcBorders>
            <w:shd w:val="clear" w:color="auto" w:fill="auto"/>
            <w:vAlign w:val="center"/>
            <w:hideMark/>
          </w:tcPr>
          <w:p w14:paraId="54C9AD44" w14:textId="77777777" w:rsidR="0005249C" w:rsidRPr="00D70913" w:rsidRDefault="0005249C" w:rsidP="00D223A2">
            <w:pPr>
              <w:pBdr>
                <w:top w:val="nil"/>
                <w:left w:val="nil"/>
                <w:bottom w:val="nil"/>
                <w:right w:val="nil"/>
                <w:between w:val="nil"/>
              </w:pBdr>
              <w:jc w:val="center"/>
              <w:textDirection w:val="btLr"/>
              <w:rPr>
                <w:rFonts w:ascii="Times New Roman" w:eastAsia="Calibri" w:hAnsi="Times New Roman" w:cs="Times New Roman"/>
                <w:b/>
                <w:bCs/>
                <w:color w:val="000000"/>
                <w:sz w:val="24"/>
                <w:szCs w:val="24"/>
              </w:rPr>
            </w:pPr>
            <w:r w:rsidRPr="00D70913">
              <w:rPr>
                <w:rFonts w:ascii="Times New Roman" w:eastAsia="Calibri" w:hAnsi="Times New Roman" w:cs="Times New Roman"/>
                <w:b/>
                <w:bCs/>
                <w:color w:val="000000"/>
                <w:sz w:val="24"/>
                <w:szCs w:val="24"/>
              </w:rPr>
              <w:t>Характеристика</w:t>
            </w:r>
          </w:p>
        </w:tc>
        <w:tc>
          <w:tcPr>
            <w:tcW w:w="0" w:type="auto"/>
            <w:tcBorders>
              <w:top w:val="single" w:sz="4" w:space="0" w:color="auto"/>
              <w:left w:val="single" w:sz="4" w:space="0" w:color="auto"/>
              <w:right w:val="single" w:sz="4" w:space="0" w:color="auto"/>
            </w:tcBorders>
            <w:shd w:val="clear" w:color="auto" w:fill="auto"/>
            <w:vAlign w:val="center"/>
            <w:hideMark/>
          </w:tcPr>
          <w:p w14:paraId="5808ED0F" w14:textId="77777777" w:rsidR="0005249C" w:rsidRPr="00D70913" w:rsidRDefault="0005249C" w:rsidP="00D223A2">
            <w:pPr>
              <w:pBdr>
                <w:top w:val="nil"/>
                <w:left w:val="nil"/>
                <w:bottom w:val="nil"/>
                <w:right w:val="nil"/>
                <w:between w:val="nil"/>
              </w:pBdr>
              <w:jc w:val="center"/>
              <w:textDirection w:val="btLr"/>
              <w:rPr>
                <w:rFonts w:ascii="Times New Roman" w:eastAsia="Calibri" w:hAnsi="Times New Roman" w:cs="Times New Roman"/>
                <w:b/>
                <w:bCs/>
                <w:color w:val="000000"/>
                <w:sz w:val="24"/>
                <w:szCs w:val="24"/>
              </w:rPr>
            </w:pPr>
            <w:r w:rsidRPr="00D70913">
              <w:rPr>
                <w:rFonts w:ascii="Times New Roman" w:eastAsia="Calibri" w:hAnsi="Times New Roman" w:cs="Times New Roman"/>
                <w:b/>
                <w:bCs/>
                <w:color w:val="000000"/>
                <w:sz w:val="24"/>
                <w:szCs w:val="24"/>
              </w:rPr>
              <w:t>Кількість видів</w:t>
            </w:r>
          </w:p>
        </w:tc>
      </w:tr>
      <w:tr w:rsidR="0005249C" w:rsidRPr="00D70913" w14:paraId="1BCDD80B" w14:textId="77777777" w:rsidTr="00D223A2">
        <w:tc>
          <w:tcPr>
            <w:tcW w:w="0" w:type="auto"/>
            <w:tcBorders>
              <w:top w:val="single" w:sz="4" w:space="0" w:color="auto"/>
              <w:left w:val="single" w:sz="4" w:space="0" w:color="auto"/>
              <w:bottom w:val="single" w:sz="4" w:space="0" w:color="auto"/>
              <w:right w:val="single" w:sz="4" w:space="0" w:color="auto"/>
            </w:tcBorders>
            <w:hideMark/>
          </w:tcPr>
          <w:p w14:paraId="35705C20" w14:textId="77777777" w:rsidR="0005249C" w:rsidRPr="00D70913" w:rsidRDefault="0005249C" w:rsidP="00D223A2">
            <w:pPr>
              <w:pBdr>
                <w:top w:val="nil"/>
                <w:left w:val="nil"/>
                <w:bottom w:val="nil"/>
                <w:right w:val="nil"/>
                <w:between w:val="nil"/>
              </w:pBdr>
              <w:textDirection w:val="btLr"/>
              <w:rPr>
                <w:rFonts w:ascii="Times New Roman" w:eastAsia="Calibri" w:hAnsi="Times New Roman" w:cs="Times New Roman"/>
                <w:color w:val="000000"/>
                <w:sz w:val="24"/>
                <w:szCs w:val="24"/>
              </w:rPr>
            </w:pPr>
            <w:r w:rsidRPr="00D70913">
              <w:rPr>
                <w:rFonts w:ascii="Times New Roman" w:eastAsia="Calibri" w:hAnsi="Times New Roman" w:cs="Times New Roman"/>
                <w:color w:val="000000"/>
                <w:sz w:val="24"/>
                <w:szCs w:val="24"/>
              </w:rPr>
              <w:t>Загалом, згідно критеріїв пошуку</w:t>
            </w:r>
          </w:p>
        </w:tc>
        <w:tc>
          <w:tcPr>
            <w:tcW w:w="0" w:type="auto"/>
            <w:tcBorders>
              <w:top w:val="single" w:sz="4" w:space="0" w:color="auto"/>
              <w:left w:val="single" w:sz="4" w:space="0" w:color="auto"/>
              <w:bottom w:val="single" w:sz="4" w:space="0" w:color="auto"/>
              <w:right w:val="single" w:sz="4" w:space="0" w:color="auto"/>
            </w:tcBorders>
            <w:vAlign w:val="center"/>
          </w:tcPr>
          <w:p w14:paraId="328B0F11" w14:textId="2AA0DBD1" w:rsidR="0005249C" w:rsidRPr="00D70913" w:rsidRDefault="0005249C" w:rsidP="00D223A2">
            <w:pPr>
              <w:pBdr>
                <w:top w:val="nil"/>
                <w:left w:val="nil"/>
                <w:bottom w:val="nil"/>
                <w:right w:val="nil"/>
                <w:between w:val="nil"/>
              </w:pBdr>
              <w:jc w:val="center"/>
              <w:textDirection w:val="btL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311</w:t>
            </w:r>
          </w:p>
        </w:tc>
      </w:tr>
      <w:tr w:rsidR="0005249C" w:rsidRPr="00D70913" w14:paraId="1629860C" w14:textId="77777777" w:rsidTr="00D223A2">
        <w:tc>
          <w:tcPr>
            <w:tcW w:w="0" w:type="auto"/>
            <w:tcBorders>
              <w:top w:val="single" w:sz="4" w:space="0" w:color="auto"/>
              <w:left w:val="single" w:sz="4" w:space="0" w:color="auto"/>
              <w:bottom w:val="single" w:sz="4" w:space="0" w:color="auto"/>
              <w:right w:val="single" w:sz="4" w:space="0" w:color="auto"/>
            </w:tcBorders>
            <w:hideMark/>
          </w:tcPr>
          <w:p w14:paraId="42E5E1CE" w14:textId="77777777" w:rsidR="0005249C" w:rsidRPr="00D70913" w:rsidRDefault="0005249C" w:rsidP="00D223A2">
            <w:pPr>
              <w:pBdr>
                <w:top w:val="nil"/>
                <w:left w:val="nil"/>
                <w:bottom w:val="nil"/>
                <w:right w:val="nil"/>
                <w:between w:val="nil"/>
              </w:pBdr>
              <w:textDirection w:val="btLr"/>
              <w:rPr>
                <w:rFonts w:ascii="Times New Roman" w:eastAsia="Calibri" w:hAnsi="Times New Roman" w:cs="Times New Roman"/>
                <w:color w:val="000000"/>
                <w:sz w:val="24"/>
                <w:szCs w:val="24"/>
              </w:rPr>
            </w:pPr>
            <w:r w:rsidRPr="00D70913">
              <w:rPr>
                <w:rFonts w:ascii="Times New Roman" w:eastAsia="Calibri" w:hAnsi="Times New Roman" w:cs="Times New Roman"/>
                <w:color w:val="000000"/>
                <w:sz w:val="24"/>
                <w:szCs w:val="24"/>
              </w:rPr>
              <w:t>Червона Книга України</w:t>
            </w:r>
          </w:p>
        </w:tc>
        <w:tc>
          <w:tcPr>
            <w:tcW w:w="0" w:type="auto"/>
            <w:tcBorders>
              <w:top w:val="single" w:sz="4" w:space="0" w:color="auto"/>
              <w:left w:val="single" w:sz="4" w:space="0" w:color="auto"/>
              <w:bottom w:val="single" w:sz="4" w:space="0" w:color="auto"/>
              <w:right w:val="single" w:sz="4" w:space="0" w:color="auto"/>
            </w:tcBorders>
            <w:vAlign w:val="center"/>
          </w:tcPr>
          <w:p w14:paraId="08148471" w14:textId="0265AB1C" w:rsidR="0005249C" w:rsidRPr="00D70913" w:rsidRDefault="0005249C" w:rsidP="00D223A2">
            <w:pPr>
              <w:pBdr>
                <w:top w:val="nil"/>
                <w:left w:val="nil"/>
                <w:bottom w:val="nil"/>
                <w:right w:val="nil"/>
                <w:between w:val="nil"/>
              </w:pBdr>
              <w:jc w:val="center"/>
              <w:textDirection w:val="btL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86</w:t>
            </w:r>
          </w:p>
        </w:tc>
      </w:tr>
      <w:tr w:rsidR="0005249C" w:rsidRPr="00D70913" w14:paraId="5246B7A1" w14:textId="77777777" w:rsidTr="00D223A2">
        <w:tc>
          <w:tcPr>
            <w:tcW w:w="0" w:type="auto"/>
            <w:tcBorders>
              <w:top w:val="single" w:sz="4" w:space="0" w:color="auto"/>
              <w:left w:val="single" w:sz="4" w:space="0" w:color="auto"/>
              <w:bottom w:val="single" w:sz="4" w:space="0" w:color="auto"/>
              <w:right w:val="single" w:sz="4" w:space="0" w:color="auto"/>
            </w:tcBorders>
            <w:hideMark/>
          </w:tcPr>
          <w:p w14:paraId="5208272A" w14:textId="77777777" w:rsidR="0005249C" w:rsidRPr="00D70913" w:rsidRDefault="0005249C" w:rsidP="00D223A2">
            <w:pPr>
              <w:pBdr>
                <w:top w:val="nil"/>
                <w:left w:val="nil"/>
                <w:bottom w:val="nil"/>
                <w:right w:val="nil"/>
                <w:between w:val="nil"/>
              </w:pBdr>
              <w:textDirection w:val="btLr"/>
              <w:rPr>
                <w:rFonts w:ascii="Times New Roman" w:eastAsia="Calibri" w:hAnsi="Times New Roman" w:cs="Times New Roman"/>
                <w:color w:val="000000"/>
                <w:sz w:val="24"/>
                <w:szCs w:val="24"/>
              </w:rPr>
            </w:pPr>
            <w:r w:rsidRPr="00D70913">
              <w:rPr>
                <w:rFonts w:ascii="Times New Roman" w:eastAsia="Calibri" w:hAnsi="Times New Roman" w:cs="Times New Roman"/>
                <w:color w:val="000000"/>
                <w:sz w:val="24"/>
                <w:szCs w:val="24"/>
              </w:rPr>
              <w:t>Червоний список IUCN</w:t>
            </w:r>
          </w:p>
        </w:tc>
        <w:tc>
          <w:tcPr>
            <w:tcW w:w="0" w:type="auto"/>
            <w:tcBorders>
              <w:top w:val="single" w:sz="4" w:space="0" w:color="auto"/>
              <w:left w:val="single" w:sz="4" w:space="0" w:color="auto"/>
              <w:bottom w:val="single" w:sz="4" w:space="0" w:color="auto"/>
              <w:right w:val="single" w:sz="4" w:space="0" w:color="auto"/>
            </w:tcBorders>
            <w:vAlign w:val="center"/>
          </w:tcPr>
          <w:p w14:paraId="1DD367ED" w14:textId="34F14085" w:rsidR="0005249C" w:rsidRPr="00D70913" w:rsidRDefault="0005249C" w:rsidP="00D223A2">
            <w:pPr>
              <w:pBdr>
                <w:top w:val="nil"/>
                <w:left w:val="nil"/>
                <w:bottom w:val="nil"/>
                <w:right w:val="nil"/>
                <w:between w:val="nil"/>
              </w:pBdr>
              <w:jc w:val="center"/>
              <w:textDirection w:val="btL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21</w:t>
            </w:r>
          </w:p>
        </w:tc>
      </w:tr>
      <w:tr w:rsidR="0005249C" w:rsidRPr="00D70913" w14:paraId="227E499A" w14:textId="77777777" w:rsidTr="00D223A2">
        <w:tc>
          <w:tcPr>
            <w:tcW w:w="0" w:type="auto"/>
            <w:tcBorders>
              <w:top w:val="single" w:sz="4" w:space="0" w:color="auto"/>
              <w:left w:val="single" w:sz="4" w:space="0" w:color="auto"/>
              <w:bottom w:val="single" w:sz="4" w:space="0" w:color="auto"/>
              <w:right w:val="single" w:sz="4" w:space="0" w:color="auto"/>
            </w:tcBorders>
          </w:tcPr>
          <w:p w14:paraId="7DFF6EBB" w14:textId="77777777" w:rsidR="0005249C" w:rsidRPr="00D70913" w:rsidRDefault="0005249C" w:rsidP="00D223A2">
            <w:pPr>
              <w:pBdr>
                <w:top w:val="nil"/>
                <w:left w:val="nil"/>
                <w:bottom w:val="nil"/>
                <w:right w:val="nil"/>
                <w:between w:val="nil"/>
              </w:pBdr>
              <w:textDirection w:val="btLr"/>
              <w:rPr>
                <w:rFonts w:ascii="Times New Roman" w:eastAsia="Calibri" w:hAnsi="Times New Roman" w:cs="Times New Roman"/>
                <w:color w:val="000000"/>
                <w:sz w:val="24"/>
                <w:szCs w:val="24"/>
              </w:rPr>
            </w:pPr>
            <w:r w:rsidRPr="00D70913">
              <w:rPr>
                <w:rFonts w:ascii="Times New Roman" w:eastAsia="Calibri" w:hAnsi="Times New Roman" w:cs="Times New Roman"/>
                <w:color w:val="000000"/>
                <w:sz w:val="24"/>
                <w:szCs w:val="24"/>
              </w:rPr>
              <w:t xml:space="preserve">Бернська конвенція. Додаток </w:t>
            </w:r>
            <w:r>
              <w:rPr>
                <w:rFonts w:ascii="Times New Roman" w:eastAsia="Calibri" w:hAnsi="Times New Roman" w:cs="Times New Roman"/>
                <w:color w:val="000000"/>
                <w:sz w:val="24"/>
                <w:szCs w:val="24"/>
              </w:rPr>
              <w:t>1</w:t>
            </w:r>
          </w:p>
        </w:tc>
        <w:tc>
          <w:tcPr>
            <w:tcW w:w="0" w:type="auto"/>
            <w:tcBorders>
              <w:top w:val="single" w:sz="4" w:space="0" w:color="auto"/>
              <w:left w:val="single" w:sz="4" w:space="0" w:color="auto"/>
              <w:bottom w:val="single" w:sz="4" w:space="0" w:color="auto"/>
              <w:right w:val="single" w:sz="4" w:space="0" w:color="auto"/>
            </w:tcBorders>
            <w:vAlign w:val="center"/>
          </w:tcPr>
          <w:p w14:paraId="4B47F491" w14:textId="2644FEA4" w:rsidR="0005249C" w:rsidRPr="00D70913" w:rsidRDefault="0005249C" w:rsidP="00D223A2">
            <w:pPr>
              <w:pBdr>
                <w:top w:val="nil"/>
                <w:left w:val="nil"/>
                <w:bottom w:val="nil"/>
                <w:right w:val="nil"/>
                <w:between w:val="nil"/>
              </w:pBdr>
              <w:jc w:val="center"/>
              <w:textDirection w:val="btL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3</w:t>
            </w:r>
          </w:p>
        </w:tc>
      </w:tr>
      <w:tr w:rsidR="0005249C" w:rsidRPr="00D70913" w14:paraId="538EE468" w14:textId="77777777" w:rsidTr="00D223A2">
        <w:tc>
          <w:tcPr>
            <w:tcW w:w="0" w:type="auto"/>
            <w:tcBorders>
              <w:top w:val="single" w:sz="4" w:space="0" w:color="auto"/>
              <w:left w:val="single" w:sz="4" w:space="0" w:color="auto"/>
              <w:bottom w:val="single" w:sz="4" w:space="0" w:color="auto"/>
              <w:right w:val="single" w:sz="4" w:space="0" w:color="auto"/>
            </w:tcBorders>
            <w:hideMark/>
          </w:tcPr>
          <w:p w14:paraId="61DA5423" w14:textId="77777777" w:rsidR="0005249C" w:rsidRPr="00D70913" w:rsidRDefault="0005249C" w:rsidP="00D223A2">
            <w:pPr>
              <w:pBdr>
                <w:top w:val="nil"/>
                <w:left w:val="nil"/>
                <w:bottom w:val="nil"/>
                <w:right w:val="nil"/>
                <w:between w:val="nil"/>
              </w:pBdr>
              <w:textDirection w:val="btLr"/>
              <w:rPr>
                <w:rFonts w:ascii="Times New Roman" w:eastAsia="Calibri" w:hAnsi="Times New Roman" w:cs="Times New Roman"/>
                <w:color w:val="000000"/>
                <w:sz w:val="24"/>
                <w:szCs w:val="24"/>
              </w:rPr>
            </w:pPr>
            <w:r w:rsidRPr="00D70913">
              <w:rPr>
                <w:rFonts w:ascii="Times New Roman" w:eastAsia="Calibri" w:hAnsi="Times New Roman" w:cs="Times New Roman"/>
                <w:color w:val="000000"/>
                <w:sz w:val="24"/>
                <w:szCs w:val="24"/>
              </w:rPr>
              <w:t>Бернська конвенція. Додаток 2</w:t>
            </w:r>
          </w:p>
        </w:tc>
        <w:tc>
          <w:tcPr>
            <w:tcW w:w="0" w:type="auto"/>
            <w:tcBorders>
              <w:top w:val="single" w:sz="4" w:space="0" w:color="auto"/>
              <w:left w:val="single" w:sz="4" w:space="0" w:color="auto"/>
              <w:bottom w:val="single" w:sz="4" w:space="0" w:color="auto"/>
              <w:right w:val="single" w:sz="4" w:space="0" w:color="auto"/>
            </w:tcBorders>
            <w:vAlign w:val="center"/>
          </w:tcPr>
          <w:p w14:paraId="0FDAAF97" w14:textId="7A01DAA0" w:rsidR="0005249C" w:rsidRPr="00D70913" w:rsidRDefault="0005249C" w:rsidP="00D223A2">
            <w:pPr>
              <w:pBdr>
                <w:top w:val="nil"/>
                <w:left w:val="nil"/>
                <w:bottom w:val="nil"/>
                <w:right w:val="nil"/>
                <w:between w:val="nil"/>
              </w:pBdr>
              <w:jc w:val="center"/>
              <w:textDirection w:val="btL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149</w:t>
            </w:r>
          </w:p>
        </w:tc>
      </w:tr>
      <w:tr w:rsidR="0005249C" w:rsidRPr="00D70913" w14:paraId="4320F05A" w14:textId="77777777" w:rsidTr="00D223A2">
        <w:tc>
          <w:tcPr>
            <w:tcW w:w="0" w:type="auto"/>
            <w:tcBorders>
              <w:top w:val="single" w:sz="4" w:space="0" w:color="auto"/>
              <w:left w:val="single" w:sz="4" w:space="0" w:color="auto"/>
              <w:bottom w:val="single" w:sz="4" w:space="0" w:color="auto"/>
              <w:right w:val="single" w:sz="4" w:space="0" w:color="auto"/>
            </w:tcBorders>
            <w:hideMark/>
          </w:tcPr>
          <w:p w14:paraId="2BDD5E99" w14:textId="77777777" w:rsidR="0005249C" w:rsidRPr="00D70913" w:rsidRDefault="0005249C" w:rsidP="00D223A2">
            <w:pPr>
              <w:pBdr>
                <w:top w:val="nil"/>
                <w:left w:val="nil"/>
                <w:bottom w:val="nil"/>
                <w:right w:val="nil"/>
                <w:between w:val="nil"/>
              </w:pBdr>
              <w:textDirection w:val="btLr"/>
              <w:rPr>
                <w:rFonts w:ascii="Times New Roman" w:eastAsia="Calibri" w:hAnsi="Times New Roman" w:cs="Times New Roman"/>
                <w:color w:val="000000"/>
                <w:sz w:val="24"/>
                <w:szCs w:val="24"/>
              </w:rPr>
            </w:pPr>
            <w:r w:rsidRPr="00D70913">
              <w:rPr>
                <w:rFonts w:ascii="Times New Roman" w:eastAsia="Calibri" w:hAnsi="Times New Roman" w:cs="Times New Roman"/>
                <w:color w:val="000000"/>
                <w:sz w:val="24"/>
                <w:szCs w:val="24"/>
              </w:rPr>
              <w:t>Бернська конвенція. Додаток 3</w:t>
            </w:r>
          </w:p>
        </w:tc>
        <w:tc>
          <w:tcPr>
            <w:tcW w:w="0" w:type="auto"/>
            <w:tcBorders>
              <w:top w:val="single" w:sz="4" w:space="0" w:color="auto"/>
              <w:left w:val="single" w:sz="4" w:space="0" w:color="auto"/>
              <w:bottom w:val="single" w:sz="4" w:space="0" w:color="auto"/>
              <w:right w:val="single" w:sz="4" w:space="0" w:color="auto"/>
            </w:tcBorders>
            <w:vAlign w:val="center"/>
          </w:tcPr>
          <w:p w14:paraId="6682CDE0" w14:textId="45B6C7FF" w:rsidR="0005249C" w:rsidRPr="00D70913" w:rsidRDefault="0005249C" w:rsidP="00D223A2">
            <w:pPr>
              <w:pBdr>
                <w:top w:val="nil"/>
                <w:left w:val="nil"/>
                <w:bottom w:val="nil"/>
                <w:right w:val="nil"/>
                <w:between w:val="nil"/>
              </w:pBdr>
              <w:jc w:val="center"/>
              <w:textDirection w:val="btL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85</w:t>
            </w:r>
          </w:p>
        </w:tc>
      </w:tr>
      <w:tr w:rsidR="0005249C" w:rsidRPr="00D70913" w14:paraId="1BBC6986" w14:textId="77777777" w:rsidTr="00D223A2">
        <w:tc>
          <w:tcPr>
            <w:tcW w:w="0" w:type="auto"/>
            <w:tcBorders>
              <w:top w:val="single" w:sz="4" w:space="0" w:color="auto"/>
              <w:left w:val="single" w:sz="4" w:space="0" w:color="auto"/>
              <w:bottom w:val="single" w:sz="4" w:space="0" w:color="auto"/>
              <w:right w:val="single" w:sz="4" w:space="0" w:color="auto"/>
            </w:tcBorders>
            <w:hideMark/>
          </w:tcPr>
          <w:p w14:paraId="61B18EB3" w14:textId="77777777" w:rsidR="0005249C" w:rsidRPr="00D70913" w:rsidRDefault="0005249C" w:rsidP="00D223A2">
            <w:pPr>
              <w:pBdr>
                <w:top w:val="nil"/>
                <w:left w:val="nil"/>
                <w:bottom w:val="nil"/>
                <w:right w:val="nil"/>
                <w:between w:val="nil"/>
              </w:pBdr>
              <w:textDirection w:val="btLr"/>
              <w:rPr>
                <w:rFonts w:ascii="Times New Roman" w:eastAsia="Calibri" w:hAnsi="Times New Roman" w:cs="Times New Roman"/>
                <w:color w:val="000000"/>
                <w:sz w:val="24"/>
                <w:szCs w:val="24"/>
              </w:rPr>
            </w:pPr>
            <w:r w:rsidRPr="00D70913">
              <w:rPr>
                <w:rFonts w:ascii="Times New Roman" w:eastAsia="Calibri" w:hAnsi="Times New Roman" w:cs="Times New Roman"/>
                <w:color w:val="000000"/>
                <w:sz w:val="24"/>
                <w:szCs w:val="24"/>
              </w:rPr>
              <w:t>Бернська конвенція. Резолюція 6</w:t>
            </w:r>
          </w:p>
        </w:tc>
        <w:tc>
          <w:tcPr>
            <w:tcW w:w="0" w:type="auto"/>
            <w:tcBorders>
              <w:top w:val="single" w:sz="4" w:space="0" w:color="auto"/>
              <w:left w:val="single" w:sz="4" w:space="0" w:color="auto"/>
              <w:bottom w:val="single" w:sz="4" w:space="0" w:color="auto"/>
              <w:right w:val="single" w:sz="4" w:space="0" w:color="auto"/>
            </w:tcBorders>
            <w:vAlign w:val="center"/>
          </w:tcPr>
          <w:p w14:paraId="73BC5958" w14:textId="370ECDC7" w:rsidR="0005249C" w:rsidRPr="00D70913" w:rsidRDefault="0005249C" w:rsidP="00D223A2">
            <w:pPr>
              <w:pBdr>
                <w:top w:val="nil"/>
                <w:left w:val="nil"/>
                <w:bottom w:val="nil"/>
                <w:right w:val="nil"/>
                <w:between w:val="nil"/>
              </w:pBdr>
              <w:jc w:val="center"/>
              <w:textDirection w:val="btL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71</w:t>
            </w:r>
          </w:p>
        </w:tc>
      </w:tr>
      <w:tr w:rsidR="0005249C" w:rsidRPr="00D70913" w14:paraId="17B76E6C" w14:textId="77777777" w:rsidTr="00D223A2">
        <w:tc>
          <w:tcPr>
            <w:tcW w:w="0" w:type="auto"/>
            <w:tcBorders>
              <w:top w:val="single" w:sz="4" w:space="0" w:color="auto"/>
              <w:left w:val="single" w:sz="4" w:space="0" w:color="auto"/>
              <w:bottom w:val="single" w:sz="4" w:space="0" w:color="auto"/>
              <w:right w:val="single" w:sz="4" w:space="0" w:color="auto"/>
            </w:tcBorders>
            <w:hideMark/>
          </w:tcPr>
          <w:p w14:paraId="26290A87" w14:textId="77777777" w:rsidR="0005249C" w:rsidRPr="00D70913" w:rsidRDefault="0005249C" w:rsidP="00D223A2">
            <w:pPr>
              <w:pBdr>
                <w:top w:val="nil"/>
                <w:left w:val="nil"/>
                <w:bottom w:val="nil"/>
                <w:right w:val="nil"/>
                <w:between w:val="nil"/>
              </w:pBdr>
              <w:textDirection w:val="btLr"/>
              <w:rPr>
                <w:rFonts w:ascii="Times New Roman" w:eastAsia="Calibri" w:hAnsi="Times New Roman" w:cs="Times New Roman"/>
                <w:color w:val="000000"/>
                <w:sz w:val="24"/>
                <w:szCs w:val="24"/>
              </w:rPr>
            </w:pPr>
            <w:r w:rsidRPr="00D70913">
              <w:rPr>
                <w:rFonts w:ascii="Times New Roman" w:eastAsia="Calibri" w:hAnsi="Times New Roman" w:cs="Times New Roman"/>
                <w:color w:val="000000"/>
                <w:sz w:val="24"/>
                <w:szCs w:val="24"/>
              </w:rPr>
              <w:t>Конвенція про збереження мігруючих видів диких тварин (Боннська конвенція)</w:t>
            </w:r>
          </w:p>
        </w:tc>
        <w:tc>
          <w:tcPr>
            <w:tcW w:w="0" w:type="auto"/>
            <w:tcBorders>
              <w:top w:val="single" w:sz="4" w:space="0" w:color="auto"/>
              <w:left w:val="single" w:sz="4" w:space="0" w:color="auto"/>
              <w:bottom w:val="single" w:sz="4" w:space="0" w:color="auto"/>
              <w:right w:val="single" w:sz="4" w:space="0" w:color="auto"/>
            </w:tcBorders>
            <w:vAlign w:val="center"/>
          </w:tcPr>
          <w:p w14:paraId="0F85B683" w14:textId="69DBBD7A" w:rsidR="0005249C" w:rsidRPr="00D70913" w:rsidRDefault="0005249C" w:rsidP="00D223A2">
            <w:pPr>
              <w:pBdr>
                <w:top w:val="nil"/>
                <w:left w:val="nil"/>
                <w:bottom w:val="nil"/>
                <w:right w:val="nil"/>
                <w:between w:val="nil"/>
              </w:pBdr>
              <w:jc w:val="center"/>
              <w:textDirection w:val="btL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96</w:t>
            </w:r>
          </w:p>
        </w:tc>
      </w:tr>
      <w:tr w:rsidR="0005249C" w:rsidRPr="00D70913" w14:paraId="752F566F" w14:textId="77777777" w:rsidTr="00D223A2">
        <w:tc>
          <w:tcPr>
            <w:tcW w:w="0" w:type="auto"/>
            <w:tcBorders>
              <w:top w:val="single" w:sz="4" w:space="0" w:color="auto"/>
              <w:left w:val="single" w:sz="4" w:space="0" w:color="auto"/>
              <w:bottom w:val="single" w:sz="4" w:space="0" w:color="auto"/>
              <w:right w:val="single" w:sz="4" w:space="0" w:color="auto"/>
            </w:tcBorders>
            <w:hideMark/>
          </w:tcPr>
          <w:p w14:paraId="7313ECDD" w14:textId="77777777" w:rsidR="0005249C" w:rsidRPr="00D70913" w:rsidRDefault="0005249C" w:rsidP="00D223A2">
            <w:pPr>
              <w:pBdr>
                <w:top w:val="nil"/>
                <w:left w:val="nil"/>
                <w:bottom w:val="nil"/>
                <w:right w:val="nil"/>
                <w:between w:val="nil"/>
              </w:pBdr>
              <w:textDirection w:val="btLr"/>
              <w:rPr>
                <w:rFonts w:ascii="Times New Roman" w:eastAsia="Calibri" w:hAnsi="Times New Roman" w:cs="Times New Roman"/>
                <w:color w:val="000000"/>
                <w:sz w:val="24"/>
                <w:szCs w:val="24"/>
              </w:rPr>
            </w:pPr>
            <w:r w:rsidRPr="00D70913">
              <w:rPr>
                <w:rFonts w:ascii="Times New Roman" w:eastAsia="Calibri" w:hAnsi="Times New Roman" w:cs="Times New Roman"/>
                <w:color w:val="000000"/>
                <w:sz w:val="24"/>
                <w:szCs w:val="24"/>
              </w:rPr>
              <w:t>Угода про збереження афро-євразійських мігруючих водно-болотних птахів (AEWA)</w:t>
            </w:r>
          </w:p>
        </w:tc>
        <w:tc>
          <w:tcPr>
            <w:tcW w:w="0" w:type="auto"/>
            <w:tcBorders>
              <w:top w:val="single" w:sz="4" w:space="0" w:color="auto"/>
              <w:left w:val="single" w:sz="4" w:space="0" w:color="auto"/>
              <w:bottom w:val="single" w:sz="4" w:space="0" w:color="auto"/>
              <w:right w:val="single" w:sz="4" w:space="0" w:color="auto"/>
            </w:tcBorders>
            <w:vAlign w:val="center"/>
          </w:tcPr>
          <w:p w14:paraId="5E72CD00" w14:textId="75699169" w:rsidR="0005249C" w:rsidRPr="00D70913" w:rsidRDefault="0005249C" w:rsidP="00D223A2">
            <w:pPr>
              <w:pBdr>
                <w:top w:val="nil"/>
                <w:left w:val="nil"/>
                <w:bottom w:val="nil"/>
                <w:right w:val="nil"/>
                <w:between w:val="nil"/>
              </w:pBdr>
              <w:jc w:val="center"/>
              <w:textDirection w:val="btL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52</w:t>
            </w:r>
          </w:p>
        </w:tc>
      </w:tr>
      <w:tr w:rsidR="0005249C" w:rsidRPr="00D70913" w14:paraId="4223C9C0" w14:textId="77777777" w:rsidTr="00D223A2">
        <w:tc>
          <w:tcPr>
            <w:tcW w:w="0" w:type="auto"/>
            <w:tcBorders>
              <w:top w:val="single" w:sz="4" w:space="0" w:color="auto"/>
              <w:left w:val="single" w:sz="4" w:space="0" w:color="auto"/>
              <w:bottom w:val="single" w:sz="4" w:space="0" w:color="auto"/>
              <w:right w:val="single" w:sz="4" w:space="0" w:color="auto"/>
            </w:tcBorders>
          </w:tcPr>
          <w:p w14:paraId="1AEDCFBF" w14:textId="73A88CFC" w:rsidR="0005249C" w:rsidRPr="0005249C" w:rsidRDefault="0005249C" w:rsidP="00D223A2">
            <w:pPr>
              <w:pBdr>
                <w:top w:val="nil"/>
                <w:left w:val="nil"/>
                <w:bottom w:val="nil"/>
                <w:right w:val="nil"/>
                <w:between w:val="nil"/>
              </w:pBdr>
              <w:textDirection w:val="btL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Угода про збереження популяцій європейських кажанів (</w:t>
            </w:r>
            <w:r>
              <w:rPr>
                <w:rFonts w:ascii="Times New Roman" w:eastAsia="Calibri" w:hAnsi="Times New Roman" w:cs="Times New Roman"/>
                <w:color w:val="000000"/>
                <w:sz w:val="24"/>
                <w:szCs w:val="24"/>
                <w:lang w:val="en-US"/>
              </w:rPr>
              <w:t>EUROBATS</w:t>
            </w:r>
            <w:r w:rsidRPr="002A129B">
              <w:rPr>
                <w:rFonts w:ascii="Times New Roman" w:eastAsia="Calibri" w:hAnsi="Times New Roman" w:cs="Times New Roman"/>
                <w:color w:val="000000"/>
                <w:sz w:val="24"/>
                <w:szCs w:val="24"/>
                <w:lang w:val="ru-RU"/>
              </w:rPr>
              <w:t>)</w:t>
            </w:r>
          </w:p>
        </w:tc>
        <w:tc>
          <w:tcPr>
            <w:tcW w:w="0" w:type="auto"/>
            <w:tcBorders>
              <w:top w:val="single" w:sz="4" w:space="0" w:color="auto"/>
              <w:left w:val="single" w:sz="4" w:space="0" w:color="auto"/>
              <w:bottom w:val="single" w:sz="4" w:space="0" w:color="auto"/>
              <w:right w:val="single" w:sz="4" w:space="0" w:color="auto"/>
            </w:tcBorders>
            <w:vAlign w:val="center"/>
          </w:tcPr>
          <w:p w14:paraId="304780C5" w14:textId="6DFC5171" w:rsidR="0005249C" w:rsidRPr="00D70913" w:rsidRDefault="0005249C" w:rsidP="00D223A2">
            <w:pPr>
              <w:pBdr>
                <w:top w:val="nil"/>
                <w:left w:val="nil"/>
                <w:bottom w:val="nil"/>
                <w:right w:val="nil"/>
                <w:between w:val="nil"/>
              </w:pBdr>
              <w:jc w:val="center"/>
              <w:textDirection w:val="btL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1</w:t>
            </w:r>
          </w:p>
        </w:tc>
      </w:tr>
      <w:tr w:rsidR="0005249C" w:rsidRPr="00D70913" w14:paraId="125B9B47" w14:textId="77777777" w:rsidTr="00D223A2">
        <w:tc>
          <w:tcPr>
            <w:tcW w:w="0" w:type="auto"/>
            <w:tcBorders>
              <w:top w:val="single" w:sz="4" w:space="0" w:color="auto"/>
              <w:left w:val="single" w:sz="4" w:space="0" w:color="auto"/>
              <w:bottom w:val="single" w:sz="4" w:space="0" w:color="auto"/>
              <w:right w:val="single" w:sz="4" w:space="0" w:color="auto"/>
            </w:tcBorders>
            <w:hideMark/>
          </w:tcPr>
          <w:p w14:paraId="3413CD92" w14:textId="77777777" w:rsidR="0005249C" w:rsidRPr="00D70913" w:rsidRDefault="0005249C" w:rsidP="00D223A2">
            <w:pPr>
              <w:pBdr>
                <w:top w:val="nil"/>
                <w:left w:val="nil"/>
                <w:bottom w:val="nil"/>
                <w:right w:val="nil"/>
                <w:between w:val="nil"/>
              </w:pBdr>
              <w:textDirection w:val="btLr"/>
              <w:rPr>
                <w:rFonts w:ascii="Times New Roman" w:eastAsia="Calibri" w:hAnsi="Times New Roman" w:cs="Times New Roman"/>
                <w:color w:val="000000"/>
                <w:sz w:val="24"/>
                <w:szCs w:val="24"/>
              </w:rPr>
            </w:pPr>
            <w:r w:rsidRPr="00D70913">
              <w:rPr>
                <w:rFonts w:ascii="Times New Roman" w:eastAsia="Calibri" w:hAnsi="Times New Roman" w:cs="Times New Roman"/>
                <w:color w:val="000000"/>
                <w:sz w:val="24"/>
                <w:szCs w:val="24"/>
              </w:rPr>
              <w:t>Пташина директива ЄС. Додаток I</w:t>
            </w:r>
          </w:p>
        </w:tc>
        <w:tc>
          <w:tcPr>
            <w:tcW w:w="0" w:type="auto"/>
            <w:tcBorders>
              <w:top w:val="single" w:sz="4" w:space="0" w:color="auto"/>
              <w:left w:val="single" w:sz="4" w:space="0" w:color="auto"/>
              <w:bottom w:val="single" w:sz="4" w:space="0" w:color="auto"/>
              <w:right w:val="single" w:sz="4" w:space="0" w:color="auto"/>
            </w:tcBorders>
            <w:vAlign w:val="center"/>
          </w:tcPr>
          <w:p w14:paraId="76C22D95" w14:textId="728F585B" w:rsidR="0005249C" w:rsidRPr="00D70913" w:rsidRDefault="0005249C" w:rsidP="00D223A2">
            <w:pPr>
              <w:pBdr>
                <w:top w:val="nil"/>
                <w:left w:val="nil"/>
                <w:bottom w:val="nil"/>
                <w:right w:val="nil"/>
                <w:between w:val="nil"/>
              </w:pBdr>
              <w:jc w:val="center"/>
              <w:textDirection w:val="btL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57</w:t>
            </w:r>
          </w:p>
        </w:tc>
      </w:tr>
      <w:tr w:rsidR="0005249C" w:rsidRPr="00D70913" w14:paraId="6C26592C" w14:textId="77777777" w:rsidTr="00D223A2">
        <w:tc>
          <w:tcPr>
            <w:tcW w:w="0" w:type="auto"/>
            <w:tcBorders>
              <w:top w:val="single" w:sz="4" w:space="0" w:color="auto"/>
              <w:left w:val="single" w:sz="4" w:space="0" w:color="auto"/>
              <w:bottom w:val="single" w:sz="4" w:space="0" w:color="auto"/>
              <w:right w:val="single" w:sz="4" w:space="0" w:color="auto"/>
            </w:tcBorders>
            <w:hideMark/>
          </w:tcPr>
          <w:p w14:paraId="5F60A6DE" w14:textId="3B4E6367" w:rsidR="0005249C" w:rsidRPr="00D70913" w:rsidRDefault="0005249C" w:rsidP="00D223A2">
            <w:pPr>
              <w:pBdr>
                <w:top w:val="nil"/>
                <w:left w:val="nil"/>
                <w:bottom w:val="nil"/>
                <w:right w:val="nil"/>
                <w:between w:val="nil"/>
              </w:pBdr>
              <w:textDirection w:val="btLr"/>
              <w:rPr>
                <w:rFonts w:ascii="Times New Roman" w:eastAsia="Calibri" w:hAnsi="Times New Roman" w:cs="Times New Roman"/>
                <w:color w:val="000000"/>
                <w:sz w:val="24"/>
                <w:szCs w:val="24"/>
              </w:rPr>
            </w:pPr>
            <w:r w:rsidRPr="00D70913">
              <w:rPr>
                <w:rFonts w:ascii="Times New Roman" w:eastAsia="Calibri" w:hAnsi="Times New Roman" w:cs="Times New Roman"/>
                <w:color w:val="000000"/>
                <w:sz w:val="24"/>
                <w:szCs w:val="24"/>
              </w:rPr>
              <w:t>Пташина директива ЄС. Додаток IІ</w:t>
            </w:r>
          </w:p>
        </w:tc>
        <w:tc>
          <w:tcPr>
            <w:tcW w:w="0" w:type="auto"/>
            <w:tcBorders>
              <w:top w:val="single" w:sz="4" w:space="0" w:color="auto"/>
              <w:left w:val="single" w:sz="4" w:space="0" w:color="auto"/>
              <w:bottom w:val="single" w:sz="4" w:space="0" w:color="auto"/>
              <w:right w:val="single" w:sz="4" w:space="0" w:color="auto"/>
            </w:tcBorders>
            <w:vAlign w:val="center"/>
          </w:tcPr>
          <w:p w14:paraId="19EE75B5" w14:textId="556BF73E" w:rsidR="0005249C" w:rsidRPr="00D70913" w:rsidRDefault="0005249C" w:rsidP="00D223A2">
            <w:pPr>
              <w:pBdr>
                <w:top w:val="nil"/>
                <w:left w:val="nil"/>
                <w:bottom w:val="nil"/>
                <w:right w:val="nil"/>
                <w:between w:val="nil"/>
              </w:pBdr>
              <w:jc w:val="center"/>
              <w:textDirection w:val="btL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51</w:t>
            </w:r>
          </w:p>
        </w:tc>
      </w:tr>
      <w:tr w:rsidR="0005249C" w:rsidRPr="00D70913" w14:paraId="6F08A622" w14:textId="77777777" w:rsidTr="00D223A2">
        <w:tc>
          <w:tcPr>
            <w:tcW w:w="0" w:type="auto"/>
            <w:tcBorders>
              <w:top w:val="single" w:sz="4" w:space="0" w:color="auto"/>
              <w:left w:val="single" w:sz="4" w:space="0" w:color="auto"/>
              <w:bottom w:val="single" w:sz="4" w:space="0" w:color="auto"/>
              <w:right w:val="single" w:sz="4" w:space="0" w:color="auto"/>
            </w:tcBorders>
            <w:hideMark/>
          </w:tcPr>
          <w:p w14:paraId="1637E493" w14:textId="63707F4A" w:rsidR="0005249C" w:rsidRPr="00D70913" w:rsidRDefault="0005249C" w:rsidP="00D223A2">
            <w:pPr>
              <w:pBdr>
                <w:top w:val="nil"/>
                <w:left w:val="nil"/>
                <w:bottom w:val="nil"/>
                <w:right w:val="nil"/>
                <w:between w:val="nil"/>
              </w:pBdr>
              <w:textDirection w:val="btLr"/>
              <w:rPr>
                <w:rFonts w:ascii="Times New Roman" w:eastAsia="Calibri" w:hAnsi="Times New Roman" w:cs="Times New Roman"/>
                <w:color w:val="000000"/>
                <w:sz w:val="24"/>
                <w:szCs w:val="24"/>
              </w:rPr>
            </w:pPr>
            <w:proofErr w:type="spellStart"/>
            <w:r w:rsidRPr="00D70913">
              <w:rPr>
                <w:rFonts w:ascii="Times New Roman" w:eastAsia="Calibri" w:hAnsi="Times New Roman" w:cs="Times New Roman"/>
                <w:color w:val="000000"/>
                <w:sz w:val="24"/>
                <w:szCs w:val="24"/>
              </w:rPr>
              <w:t>О</w:t>
            </w:r>
            <w:r w:rsidR="00DA28D6">
              <w:rPr>
                <w:rFonts w:ascii="Times New Roman" w:eastAsia="Calibri" w:hAnsi="Times New Roman" w:cs="Times New Roman"/>
                <w:color w:val="000000"/>
                <w:sz w:val="24"/>
                <w:szCs w:val="24"/>
              </w:rPr>
              <w:t>міська</w:t>
            </w:r>
            <w:proofErr w:type="spellEnd"/>
            <w:r w:rsidRPr="00D70913">
              <w:rPr>
                <w:rFonts w:ascii="Times New Roman" w:eastAsia="Calibri" w:hAnsi="Times New Roman" w:cs="Times New Roman"/>
                <w:color w:val="000000"/>
                <w:sz w:val="24"/>
                <w:szCs w:val="24"/>
              </w:rPr>
              <w:t xml:space="preserve"> директива ЄС. Додаток IІ</w:t>
            </w:r>
          </w:p>
        </w:tc>
        <w:tc>
          <w:tcPr>
            <w:tcW w:w="0" w:type="auto"/>
            <w:tcBorders>
              <w:top w:val="single" w:sz="4" w:space="0" w:color="auto"/>
              <w:left w:val="single" w:sz="4" w:space="0" w:color="auto"/>
              <w:bottom w:val="single" w:sz="4" w:space="0" w:color="auto"/>
              <w:right w:val="single" w:sz="4" w:space="0" w:color="auto"/>
            </w:tcBorders>
            <w:vAlign w:val="center"/>
          </w:tcPr>
          <w:p w14:paraId="79488AFB" w14:textId="6DA04A39" w:rsidR="0005249C" w:rsidRPr="00D70913" w:rsidRDefault="002E0D54" w:rsidP="00D223A2">
            <w:pPr>
              <w:pBdr>
                <w:top w:val="nil"/>
                <w:left w:val="nil"/>
                <w:bottom w:val="nil"/>
                <w:right w:val="nil"/>
                <w:between w:val="nil"/>
              </w:pBdr>
              <w:jc w:val="center"/>
              <w:textDirection w:val="btL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13</w:t>
            </w:r>
          </w:p>
        </w:tc>
      </w:tr>
      <w:tr w:rsidR="0005249C" w:rsidRPr="00D70913" w14:paraId="3E916FDB" w14:textId="77777777" w:rsidTr="00D223A2">
        <w:tc>
          <w:tcPr>
            <w:tcW w:w="0" w:type="auto"/>
            <w:tcBorders>
              <w:top w:val="single" w:sz="4" w:space="0" w:color="auto"/>
              <w:left w:val="single" w:sz="4" w:space="0" w:color="auto"/>
              <w:bottom w:val="single" w:sz="4" w:space="0" w:color="auto"/>
              <w:right w:val="single" w:sz="4" w:space="0" w:color="auto"/>
            </w:tcBorders>
            <w:hideMark/>
          </w:tcPr>
          <w:p w14:paraId="39DA565F" w14:textId="63B3C4D1" w:rsidR="0005249C" w:rsidRPr="00D70913" w:rsidRDefault="0005249C" w:rsidP="00D223A2">
            <w:pPr>
              <w:pBdr>
                <w:top w:val="nil"/>
                <w:left w:val="nil"/>
                <w:bottom w:val="nil"/>
                <w:right w:val="nil"/>
                <w:between w:val="nil"/>
              </w:pBdr>
              <w:textDirection w:val="btLr"/>
              <w:rPr>
                <w:rFonts w:ascii="Times New Roman" w:eastAsia="Calibri" w:hAnsi="Times New Roman" w:cs="Times New Roman"/>
                <w:color w:val="000000"/>
                <w:sz w:val="24"/>
                <w:szCs w:val="24"/>
              </w:rPr>
            </w:pPr>
            <w:proofErr w:type="spellStart"/>
            <w:r w:rsidRPr="00D70913">
              <w:rPr>
                <w:rFonts w:ascii="Times New Roman" w:eastAsia="Calibri" w:hAnsi="Times New Roman" w:cs="Times New Roman"/>
                <w:color w:val="000000"/>
                <w:sz w:val="24"/>
                <w:szCs w:val="24"/>
              </w:rPr>
              <w:t>О</w:t>
            </w:r>
            <w:r w:rsidR="00DA28D6">
              <w:rPr>
                <w:rFonts w:ascii="Times New Roman" w:eastAsia="Calibri" w:hAnsi="Times New Roman" w:cs="Times New Roman"/>
                <w:color w:val="000000"/>
                <w:sz w:val="24"/>
                <w:szCs w:val="24"/>
              </w:rPr>
              <w:t>міська</w:t>
            </w:r>
            <w:proofErr w:type="spellEnd"/>
            <w:r w:rsidRPr="00D70913">
              <w:rPr>
                <w:rFonts w:ascii="Times New Roman" w:eastAsia="Calibri" w:hAnsi="Times New Roman" w:cs="Times New Roman"/>
                <w:color w:val="000000"/>
                <w:sz w:val="24"/>
                <w:szCs w:val="24"/>
              </w:rPr>
              <w:t xml:space="preserve"> директива ЄС. Додаток IV</w:t>
            </w:r>
          </w:p>
        </w:tc>
        <w:tc>
          <w:tcPr>
            <w:tcW w:w="0" w:type="auto"/>
            <w:tcBorders>
              <w:top w:val="single" w:sz="4" w:space="0" w:color="auto"/>
              <w:left w:val="single" w:sz="4" w:space="0" w:color="auto"/>
              <w:bottom w:val="single" w:sz="4" w:space="0" w:color="auto"/>
              <w:right w:val="single" w:sz="4" w:space="0" w:color="auto"/>
            </w:tcBorders>
            <w:vAlign w:val="center"/>
          </w:tcPr>
          <w:p w14:paraId="08304345" w14:textId="43EF78E9" w:rsidR="0005249C" w:rsidRPr="00D70913" w:rsidRDefault="002E0D54" w:rsidP="00D223A2">
            <w:pPr>
              <w:pBdr>
                <w:top w:val="nil"/>
                <w:left w:val="nil"/>
                <w:bottom w:val="nil"/>
                <w:right w:val="nil"/>
                <w:between w:val="nil"/>
              </w:pBdr>
              <w:jc w:val="center"/>
              <w:textDirection w:val="btL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23</w:t>
            </w:r>
          </w:p>
        </w:tc>
      </w:tr>
      <w:tr w:rsidR="0005249C" w:rsidRPr="00D70913" w14:paraId="02B9920C" w14:textId="77777777" w:rsidTr="00D223A2">
        <w:tc>
          <w:tcPr>
            <w:tcW w:w="0" w:type="auto"/>
            <w:tcBorders>
              <w:top w:val="single" w:sz="4" w:space="0" w:color="auto"/>
              <w:left w:val="single" w:sz="4" w:space="0" w:color="auto"/>
              <w:bottom w:val="single" w:sz="4" w:space="0" w:color="auto"/>
              <w:right w:val="single" w:sz="4" w:space="0" w:color="auto"/>
            </w:tcBorders>
            <w:hideMark/>
          </w:tcPr>
          <w:p w14:paraId="6C7CEA77" w14:textId="453FAA90" w:rsidR="0005249C" w:rsidRPr="00D70913" w:rsidRDefault="0005249C" w:rsidP="00D223A2">
            <w:pPr>
              <w:pBdr>
                <w:top w:val="nil"/>
                <w:left w:val="nil"/>
                <w:bottom w:val="nil"/>
                <w:right w:val="nil"/>
                <w:between w:val="nil"/>
              </w:pBdr>
              <w:textDirection w:val="btLr"/>
              <w:rPr>
                <w:rFonts w:ascii="Times New Roman" w:eastAsia="Calibri" w:hAnsi="Times New Roman" w:cs="Times New Roman"/>
                <w:color w:val="000000"/>
                <w:sz w:val="24"/>
                <w:szCs w:val="24"/>
              </w:rPr>
            </w:pPr>
            <w:proofErr w:type="spellStart"/>
            <w:r w:rsidRPr="00D70913">
              <w:rPr>
                <w:rFonts w:ascii="Times New Roman" w:eastAsia="Calibri" w:hAnsi="Times New Roman" w:cs="Times New Roman"/>
                <w:color w:val="000000"/>
                <w:sz w:val="24"/>
                <w:szCs w:val="24"/>
              </w:rPr>
              <w:t>О</w:t>
            </w:r>
            <w:r w:rsidR="00DA28D6">
              <w:rPr>
                <w:rFonts w:ascii="Times New Roman" w:eastAsia="Calibri" w:hAnsi="Times New Roman" w:cs="Times New Roman"/>
                <w:color w:val="000000"/>
                <w:sz w:val="24"/>
                <w:szCs w:val="24"/>
              </w:rPr>
              <w:t>міська</w:t>
            </w:r>
            <w:proofErr w:type="spellEnd"/>
            <w:r w:rsidRPr="00D70913">
              <w:rPr>
                <w:rFonts w:ascii="Times New Roman" w:eastAsia="Calibri" w:hAnsi="Times New Roman" w:cs="Times New Roman"/>
                <w:color w:val="000000"/>
                <w:sz w:val="24"/>
                <w:szCs w:val="24"/>
              </w:rPr>
              <w:t xml:space="preserve"> директива ЄС. Додаток V</w:t>
            </w:r>
          </w:p>
        </w:tc>
        <w:tc>
          <w:tcPr>
            <w:tcW w:w="0" w:type="auto"/>
            <w:tcBorders>
              <w:top w:val="single" w:sz="4" w:space="0" w:color="auto"/>
              <w:left w:val="single" w:sz="4" w:space="0" w:color="auto"/>
              <w:bottom w:val="single" w:sz="4" w:space="0" w:color="auto"/>
              <w:right w:val="single" w:sz="4" w:space="0" w:color="auto"/>
            </w:tcBorders>
            <w:vAlign w:val="center"/>
          </w:tcPr>
          <w:p w14:paraId="0F3BC321" w14:textId="54FE4D1F" w:rsidR="0005249C" w:rsidRPr="00A5644B" w:rsidRDefault="002E0D54" w:rsidP="00D223A2">
            <w:pPr>
              <w:pBdr>
                <w:top w:val="nil"/>
                <w:left w:val="nil"/>
                <w:bottom w:val="nil"/>
                <w:right w:val="nil"/>
                <w:between w:val="nil"/>
              </w:pBdr>
              <w:jc w:val="center"/>
              <w:textDirection w:val="btLr"/>
              <w:rPr>
                <w:rFonts w:ascii="Times New Roman" w:eastAsia="Calibri" w:hAnsi="Times New Roman" w:cs="Times New Roman"/>
                <w:color w:val="000000"/>
                <w:sz w:val="24"/>
                <w:szCs w:val="24"/>
                <w:lang w:val="en-US"/>
              </w:rPr>
            </w:pPr>
            <w:r>
              <w:rPr>
                <w:rFonts w:ascii="Times New Roman" w:eastAsia="Calibri" w:hAnsi="Times New Roman" w:cs="Times New Roman"/>
                <w:color w:val="000000"/>
                <w:sz w:val="24"/>
                <w:szCs w:val="24"/>
              </w:rPr>
              <w:t>7</w:t>
            </w:r>
          </w:p>
        </w:tc>
      </w:tr>
    </w:tbl>
    <w:p w14:paraId="24248DA9" w14:textId="77777777" w:rsidR="0005249C" w:rsidRDefault="0005249C" w:rsidP="0005249C">
      <w:pPr>
        <w:jc w:val="center"/>
        <w:rPr>
          <w:rFonts w:ascii="Times New Roman" w:eastAsia="Aptos" w:hAnsi="Times New Roman" w:cs="Times New Roman"/>
          <w:sz w:val="24"/>
          <w:szCs w:val="24"/>
        </w:rPr>
      </w:pPr>
    </w:p>
    <w:p w14:paraId="582609FF" w14:textId="1CD1C6E8" w:rsidR="0005249C" w:rsidRDefault="0005249C" w:rsidP="0005249C">
      <w:pPr>
        <w:ind w:hanging="426"/>
        <w:jc w:val="center"/>
        <w:rPr>
          <w:rFonts w:ascii="Times New Roman" w:eastAsia="Aptos" w:hAnsi="Times New Roman" w:cs="Times New Roman"/>
          <w:sz w:val="24"/>
          <w:szCs w:val="24"/>
        </w:rPr>
      </w:pPr>
      <w:r>
        <w:rPr>
          <w:noProof/>
        </w:rPr>
        <w:lastRenderedPageBreak/>
        <w:drawing>
          <wp:inline distT="0" distB="0" distL="0" distR="0" wp14:anchorId="36C86143" wp14:editId="2920E049">
            <wp:extent cx="5798820" cy="4602480"/>
            <wp:effectExtent l="0" t="0" r="0" b="7620"/>
            <wp:docPr id="1899607932" name="Picture"/>
            <wp:cNvGraphicFramePr/>
            <a:graphic xmlns:a="http://schemas.openxmlformats.org/drawingml/2006/main">
              <a:graphicData uri="http://schemas.openxmlformats.org/drawingml/2006/picture">
                <pic:pic xmlns:pic="http://schemas.openxmlformats.org/drawingml/2006/picture">
                  <pic:nvPicPr>
                    <pic:cNvPr id="23" name="Picture" descr="report_files/figure-docx/unnamed-chunk-1-1.png"/>
                    <pic:cNvPicPr>
                      <a:picLocks noChangeAspect="1" noChangeArrowheads="1"/>
                    </pic:cNvPicPr>
                  </pic:nvPicPr>
                  <pic:blipFill>
                    <a:blip r:embed="rId54"/>
                    <a:stretch>
                      <a:fillRect/>
                    </a:stretch>
                  </pic:blipFill>
                  <pic:spPr bwMode="auto">
                    <a:xfrm>
                      <a:off x="0" y="0"/>
                      <a:ext cx="5799182" cy="4602767"/>
                    </a:xfrm>
                    <a:prstGeom prst="rect">
                      <a:avLst/>
                    </a:prstGeom>
                    <a:noFill/>
                    <a:ln w="9525">
                      <a:noFill/>
                      <a:headEnd/>
                      <a:tailEnd/>
                    </a:ln>
                  </pic:spPr>
                </pic:pic>
              </a:graphicData>
            </a:graphic>
          </wp:inline>
        </w:drawing>
      </w:r>
    </w:p>
    <w:p w14:paraId="65B547E0" w14:textId="29BF3269" w:rsidR="0005249C" w:rsidRPr="00003666" w:rsidRDefault="0005249C" w:rsidP="0005249C">
      <w:pPr>
        <w:jc w:val="center"/>
        <w:rPr>
          <w:rFonts w:ascii="Times New Roman" w:hAnsi="Times New Roman" w:cs="Times New Roman"/>
          <w:b/>
          <w:bCs/>
          <w:sz w:val="24"/>
          <w:szCs w:val="24"/>
        </w:rPr>
      </w:pPr>
      <w:r w:rsidRPr="00003666">
        <w:rPr>
          <w:rFonts w:ascii="Times New Roman" w:hAnsi="Times New Roman" w:cs="Times New Roman"/>
          <w:b/>
          <w:bCs/>
          <w:sz w:val="24"/>
          <w:szCs w:val="24"/>
        </w:rPr>
        <w:t>Рисунок 3.</w:t>
      </w:r>
      <w:r w:rsidR="00781B07" w:rsidRPr="00003666">
        <w:rPr>
          <w:rFonts w:ascii="Times New Roman" w:hAnsi="Times New Roman" w:cs="Times New Roman"/>
          <w:b/>
          <w:bCs/>
          <w:sz w:val="24"/>
          <w:szCs w:val="24"/>
        </w:rPr>
        <w:t>4</w:t>
      </w:r>
      <w:r w:rsidRPr="00003666">
        <w:rPr>
          <w:rFonts w:ascii="Times New Roman" w:hAnsi="Times New Roman" w:cs="Times New Roman"/>
          <w:b/>
          <w:bCs/>
          <w:sz w:val="24"/>
          <w:szCs w:val="24"/>
        </w:rPr>
        <w:t xml:space="preserve"> – Місця реєстрації видів</w:t>
      </w:r>
    </w:p>
    <w:p w14:paraId="1A8E8C0A" w14:textId="77777777" w:rsidR="00003666" w:rsidRDefault="00003666" w:rsidP="0005249C">
      <w:pPr>
        <w:ind w:firstLine="709"/>
        <w:jc w:val="both"/>
        <w:rPr>
          <w:rFonts w:ascii="Times New Roman" w:eastAsia="Aptos" w:hAnsi="Times New Roman" w:cs="Times New Roman"/>
          <w:sz w:val="24"/>
          <w:szCs w:val="24"/>
        </w:rPr>
      </w:pPr>
    </w:p>
    <w:p w14:paraId="295B41D3" w14:textId="5CBEB0B9" w:rsidR="0005249C" w:rsidRDefault="0005249C" w:rsidP="0005249C">
      <w:pPr>
        <w:ind w:firstLine="709"/>
        <w:jc w:val="both"/>
        <w:rPr>
          <w:rFonts w:ascii="Times New Roman" w:eastAsia="Aptos" w:hAnsi="Times New Roman" w:cs="Times New Roman"/>
          <w:sz w:val="24"/>
          <w:szCs w:val="24"/>
        </w:rPr>
      </w:pPr>
      <w:r w:rsidRPr="006533D2">
        <w:rPr>
          <w:rFonts w:ascii="Times New Roman" w:eastAsia="Aptos" w:hAnsi="Times New Roman" w:cs="Times New Roman"/>
          <w:sz w:val="24"/>
          <w:szCs w:val="24"/>
        </w:rPr>
        <w:t>Серед зникаючих видів птахів на території громади спостерігаються</w:t>
      </w:r>
      <w:r w:rsidR="00A5644B" w:rsidRPr="006533D2">
        <w:rPr>
          <w:rFonts w:ascii="Times New Roman" w:eastAsia="Aptos" w:hAnsi="Times New Roman" w:cs="Times New Roman"/>
          <w:sz w:val="24"/>
          <w:szCs w:val="24"/>
        </w:rPr>
        <w:t xml:space="preserve"> </w:t>
      </w:r>
      <w:r w:rsidR="006533D2">
        <w:rPr>
          <w:rFonts w:ascii="Times New Roman" w:eastAsia="Aptos" w:hAnsi="Times New Roman" w:cs="Times New Roman"/>
          <w:sz w:val="24"/>
          <w:szCs w:val="24"/>
        </w:rPr>
        <w:t>я</w:t>
      </w:r>
      <w:r w:rsidR="00A5644B" w:rsidRPr="006533D2">
        <w:rPr>
          <w:rFonts w:ascii="Times New Roman" w:eastAsia="Aptos" w:hAnsi="Times New Roman" w:cs="Times New Roman"/>
          <w:sz w:val="24"/>
          <w:szCs w:val="24"/>
        </w:rPr>
        <w:t xml:space="preserve">струб коротконогий, </w:t>
      </w:r>
      <w:r w:rsidR="006533D2">
        <w:rPr>
          <w:rFonts w:ascii="Times New Roman" w:eastAsia="Aptos" w:hAnsi="Times New Roman" w:cs="Times New Roman"/>
          <w:sz w:val="24"/>
          <w:szCs w:val="24"/>
        </w:rPr>
        <w:t>л</w:t>
      </w:r>
      <w:r w:rsidR="00A5644B" w:rsidRPr="006533D2">
        <w:rPr>
          <w:rFonts w:ascii="Times New Roman" w:eastAsia="Aptos" w:hAnsi="Times New Roman" w:cs="Times New Roman"/>
          <w:sz w:val="24"/>
          <w:szCs w:val="24"/>
        </w:rPr>
        <w:t xml:space="preserve">унь степовий, </w:t>
      </w:r>
      <w:r w:rsidR="006533D2">
        <w:rPr>
          <w:rFonts w:ascii="Times New Roman" w:eastAsia="Aptos" w:hAnsi="Times New Roman" w:cs="Times New Roman"/>
          <w:sz w:val="24"/>
          <w:szCs w:val="24"/>
        </w:rPr>
        <w:t>с</w:t>
      </w:r>
      <w:r w:rsidR="00A5644B" w:rsidRPr="006533D2">
        <w:rPr>
          <w:rFonts w:ascii="Times New Roman" w:eastAsia="Aptos" w:hAnsi="Times New Roman" w:cs="Times New Roman"/>
          <w:sz w:val="24"/>
          <w:szCs w:val="24"/>
        </w:rPr>
        <w:t xml:space="preserve">иворакша, </w:t>
      </w:r>
      <w:r w:rsidR="006533D2">
        <w:rPr>
          <w:rFonts w:ascii="Times New Roman" w:eastAsia="Aptos" w:hAnsi="Times New Roman" w:cs="Times New Roman"/>
          <w:sz w:val="24"/>
          <w:szCs w:val="24"/>
        </w:rPr>
        <w:t>м</w:t>
      </w:r>
      <w:r w:rsidR="00A5644B" w:rsidRPr="006533D2">
        <w:rPr>
          <w:rFonts w:ascii="Times New Roman" w:eastAsia="Aptos" w:hAnsi="Times New Roman" w:cs="Times New Roman"/>
          <w:sz w:val="24"/>
          <w:szCs w:val="24"/>
        </w:rPr>
        <w:t xml:space="preserve">артин каспійський, </w:t>
      </w:r>
      <w:r w:rsidR="006533D2">
        <w:rPr>
          <w:rFonts w:ascii="Times New Roman" w:eastAsia="Aptos" w:hAnsi="Times New Roman" w:cs="Times New Roman"/>
          <w:sz w:val="24"/>
          <w:szCs w:val="24"/>
        </w:rPr>
        <w:t>с</w:t>
      </w:r>
      <w:r w:rsidR="00A5644B" w:rsidRPr="006533D2">
        <w:rPr>
          <w:rFonts w:ascii="Times New Roman" w:eastAsia="Aptos" w:hAnsi="Times New Roman" w:cs="Times New Roman"/>
          <w:sz w:val="24"/>
          <w:szCs w:val="24"/>
        </w:rPr>
        <w:t xml:space="preserve">копа, </w:t>
      </w:r>
      <w:r w:rsidR="006533D2">
        <w:rPr>
          <w:rFonts w:ascii="Times New Roman" w:eastAsia="Aptos" w:hAnsi="Times New Roman" w:cs="Times New Roman"/>
          <w:sz w:val="24"/>
          <w:szCs w:val="24"/>
        </w:rPr>
        <w:t>б</w:t>
      </w:r>
      <w:r w:rsidR="00A5644B" w:rsidRPr="006533D2">
        <w:rPr>
          <w:rFonts w:ascii="Times New Roman" w:eastAsia="Aptos" w:hAnsi="Times New Roman" w:cs="Times New Roman"/>
          <w:sz w:val="24"/>
          <w:szCs w:val="24"/>
        </w:rPr>
        <w:t xml:space="preserve">аклан малий, </w:t>
      </w:r>
      <w:r w:rsidR="006533D2">
        <w:rPr>
          <w:rFonts w:ascii="Times New Roman" w:eastAsia="Aptos" w:hAnsi="Times New Roman" w:cs="Times New Roman"/>
          <w:sz w:val="24"/>
          <w:szCs w:val="24"/>
        </w:rPr>
        <w:t>т</w:t>
      </w:r>
      <w:r w:rsidR="00A5644B" w:rsidRPr="006533D2">
        <w:rPr>
          <w:rFonts w:ascii="Times New Roman" w:eastAsia="Aptos" w:hAnsi="Times New Roman" w:cs="Times New Roman"/>
          <w:sz w:val="24"/>
          <w:szCs w:val="24"/>
        </w:rPr>
        <w:t>етерук</w:t>
      </w:r>
      <w:r w:rsidR="006533D2">
        <w:rPr>
          <w:rFonts w:ascii="Times New Roman" w:eastAsia="Aptos" w:hAnsi="Times New Roman" w:cs="Times New Roman"/>
          <w:sz w:val="24"/>
          <w:szCs w:val="24"/>
        </w:rPr>
        <w:t xml:space="preserve"> та к</w:t>
      </w:r>
      <w:r w:rsidR="00A5644B" w:rsidRPr="006533D2">
        <w:rPr>
          <w:rFonts w:ascii="Times New Roman" w:eastAsia="Aptos" w:hAnsi="Times New Roman" w:cs="Times New Roman"/>
          <w:sz w:val="24"/>
          <w:szCs w:val="24"/>
        </w:rPr>
        <w:t>оловодник ставковий</w:t>
      </w:r>
      <w:r w:rsidRPr="006533D2">
        <w:rPr>
          <w:rFonts w:ascii="Times New Roman" w:eastAsia="Aptos" w:hAnsi="Times New Roman" w:cs="Times New Roman"/>
          <w:sz w:val="24"/>
          <w:szCs w:val="24"/>
        </w:rPr>
        <w:t>, а серед рідкісних –</w:t>
      </w:r>
      <w:r w:rsidR="00A5644B" w:rsidRPr="006533D2">
        <w:rPr>
          <w:rFonts w:ascii="Times New Roman" w:eastAsia="Aptos" w:hAnsi="Times New Roman" w:cs="Times New Roman"/>
          <w:sz w:val="24"/>
          <w:szCs w:val="24"/>
        </w:rPr>
        <w:t xml:space="preserve"> </w:t>
      </w:r>
      <w:r w:rsidR="006533D2">
        <w:rPr>
          <w:rFonts w:ascii="Times New Roman" w:eastAsia="Aptos" w:hAnsi="Times New Roman" w:cs="Times New Roman"/>
          <w:sz w:val="24"/>
          <w:szCs w:val="24"/>
        </w:rPr>
        <w:t>п</w:t>
      </w:r>
      <w:r w:rsidR="006533D2" w:rsidRPr="006533D2">
        <w:rPr>
          <w:rFonts w:ascii="Times New Roman" w:eastAsia="Aptos" w:hAnsi="Times New Roman" w:cs="Times New Roman"/>
          <w:sz w:val="24"/>
          <w:szCs w:val="24"/>
        </w:rPr>
        <w:t xml:space="preserve">ідорлик великий, </w:t>
      </w:r>
      <w:r w:rsidR="006533D2">
        <w:rPr>
          <w:rFonts w:ascii="Times New Roman" w:eastAsia="Aptos" w:hAnsi="Times New Roman" w:cs="Times New Roman"/>
          <w:sz w:val="24"/>
          <w:szCs w:val="24"/>
        </w:rPr>
        <w:t>м</w:t>
      </w:r>
      <w:r w:rsidR="006533D2" w:rsidRPr="006533D2">
        <w:rPr>
          <w:rFonts w:ascii="Times New Roman" w:eastAsia="Aptos" w:hAnsi="Times New Roman" w:cs="Times New Roman"/>
          <w:sz w:val="24"/>
          <w:szCs w:val="24"/>
        </w:rPr>
        <w:t xml:space="preserve">огильник, </w:t>
      </w:r>
      <w:r w:rsidR="006533D2">
        <w:rPr>
          <w:rFonts w:ascii="Times New Roman" w:eastAsia="Aptos" w:hAnsi="Times New Roman" w:cs="Times New Roman"/>
          <w:sz w:val="24"/>
          <w:szCs w:val="24"/>
        </w:rPr>
        <w:t>п</w:t>
      </w:r>
      <w:r w:rsidR="006533D2" w:rsidRPr="006533D2">
        <w:rPr>
          <w:rFonts w:ascii="Times New Roman" w:eastAsia="Aptos" w:hAnsi="Times New Roman" w:cs="Times New Roman"/>
          <w:sz w:val="24"/>
          <w:szCs w:val="24"/>
        </w:rPr>
        <w:t xml:space="preserve">ідорлик малий, </w:t>
      </w:r>
      <w:r w:rsidR="006533D2">
        <w:rPr>
          <w:rFonts w:ascii="Times New Roman" w:eastAsia="Aptos" w:hAnsi="Times New Roman" w:cs="Times New Roman"/>
          <w:sz w:val="24"/>
          <w:szCs w:val="24"/>
        </w:rPr>
        <w:t>к</w:t>
      </w:r>
      <w:r w:rsidR="006533D2" w:rsidRPr="006533D2">
        <w:rPr>
          <w:rFonts w:ascii="Times New Roman" w:eastAsia="Aptos" w:hAnsi="Times New Roman" w:cs="Times New Roman"/>
          <w:sz w:val="24"/>
          <w:szCs w:val="24"/>
        </w:rPr>
        <w:t xml:space="preserve">анюк степовий, </w:t>
      </w:r>
      <w:r w:rsidR="006533D2">
        <w:rPr>
          <w:rFonts w:ascii="Times New Roman" w:eastAsia="Aptos" w:hAnsi="Times New Roman" w:cs="Times New Roman"/>
          <w:sz w:val="24"/>
          <w:szCs w:val="24"/>
        </w:rPr>
        <w:t>з</w:t>
      </w:r>
      <w:r w:rsidR="006533D2" w:rsidRPr="006533D2">
        <w:rPr>
          <w:rFonts w:ascii="Times New Roman" w:eastAsia="Aptos" w:hAnsi="Times New Roman" w:cs="Times New Roman"/>
          <w:sz w:val="24"/>
          <w:szCs w:val="24"/>
        </w:rPr>
        <w:t xml:space="preserve">мієїд, </w:t>
      </w:r>
      <w:r w:rsidR="006533D2">
        <w:rPr>
          <w:rFonts w:ascii="Times New Roman" w:eastAsia="Aptos" w:hAnsi="Times New Roman" w:cs="Times New Roman"/>
          <w:sz w:val="24"/>
          <w:szCs w:val="24"/>
        </w:rPr>
        <w:t>л</w:t>
      </w:r>
      <w:r w:rsidR="006533D2" w:rsidRPr="006533D2">
        <w:rPr>
          <w:rFonts w:ascii="Times New Roman" w:eastAsia="Aptos" w:hAnsi="Times New Roman" w:cs="Times New Roman"/>
          <w:sz w:val="24"/>
          <w:szCs w:val="24"/>
        </w:rPr>
        <w:t xml:space="preserve">унь польовий, </w:t>
      </w:r>
      <w:r w:rsidR="006533D2">
        <w:rPr>
          <w:rFonts w:ascii="Times New Roman" w:eastAsia="Aptos" w:hAnsi="Times New Roman" w:cs="Times New Roman"/>
          <w:sz w:val="24"/>
          <w:szCs w:val="24"/>
        </w:rPr>
        <w:t>о</w:t>
      </w:r>
      <w:r w:rsidR="006533D2" w:rsidRPr="006533D2">
        <w:rPr>
          <w:rFonts w:ascii="Times New Roman" w:eastAsia="Aptos" w:hAnsi="Times New Roman" w:cs="Times New Roman"/>
          <w:sz w:val="24"/>
          <w:szCs w:val="24"/>
        </w:rPr>
        <w:t xml:space="preserve">рел-карлик, </w:t>
      </w:r>
      <w:proofErr w:type="spellStart"/>
      <w:r w:rsidR="006533D2">
        <w:rPr>
          <w:rFonts w:ascii="Times New Roman" w:eastAsia="Aptos" w:hAnsi="Times New Roman" w:cs="Times New Roman"/>
          <w:sz w:val="24"/>
          <w:szCs w:val="24"/>
        </w:rPr>
        <w:t>н</w:t>
      </w:r>
      <w:r w:rsidR="006533D2" w:rsidRPr="006533D2">
        <w:rPr>
          <w:rFonts w:ascii="Times New Roman" w:eastAsia="Aptos" w:hAnsi="Times New Roman" w:cs="Times New Roman"/>
          <w:sz w:val="24"/>
          <w:szCs w:val="24"/>
        </w:rPr>
        <w:t>ерозень</w:t>
      </w:r>
      <w:proofErr w:type="spellEnd"/>
      <w:r w:rsidR="006533D2" w:rsidRPr="006533D2">
        <w:rPr>
          <w:rFonts w:ascii="Times New Roman" w:eastAsia="Aptos" w:hAnsi="Times New Roman" w:cs="Times New Roman"/>
          <w:sz w:val="24"/>
          <w:szCs w:val="24"/>
        </w:rPr>
        <w:t xml:space="preserve">, </w:t>
      </w:r>
      <w:r w:rsidR="006533D2">
        <w:rPr>
          <w:rFonts w:ascii="Times New Roman" w:eastAsia="Aptos" w:hAnsi="Times New Roman" w:cs="Times New Roman"/>
          <w:sz w:val="24"/>
          <w:szCs w:val="24"/>
        </w:rPr>
        <w:t>г</w:t>
      </w:r>
      <w:r w:rsidR="006533D2" w:rsidRPr="006533D2">
        <w:rPr>
          <w:rFonts w:ascii="Times New Roman" w:eastAsia="Aptos" w:hAnsi="Times New Roman" w:cs="Times New Roman"/>
          <w:sz w:val="24"/>
          <w:szCs w:val="24"/>
        </w:rPr>
        <w:t xml:space="preserve">оголь, </w:t>
      </w:r>
      <w:r w:rsidR="006533D2">
        <w:rPr>
          <w:rFonts w:ascii="Times New Roman" w:eastAsia="Aptos" w:hAnsi="Times New Roman" w:cs="Times New Roman"/>
          <w:sz w:val="24"/>
          <w:szCs w:val="24"/>
        </w:rPr>
        <w:t>л</w:t>
      </w:r>
      <w:r w:rsidR="006533D2" w:rsidRPr="006533D2">
        <w:rPr>
          <w:rFonts w:ascii="Times New Roman" w:eastAsia="Aptos" w:hAnsi="Times New Roman" w:cs="Times New Roman"/>
          <w:sz w:val="24"/>
          <w:szCs w:val="24"/>
        </w:rPr>
        <w:t xml:space="preserve">ебідь малий, </w:t>
      </w:r>
      <w:r w:rsidR="006533D2">
        <w:rPr>
          <w:rFonts w:ascii="Times New Roman" w:eastAsia="Aptos" w:hAnsi="Times New Roman" w:cs="Times New Roman"/>
          <w:sz w:val="24"/>
          <w:szCs w:val="24"/>
        </w:rPr>
        <w:t>ч</w:t>
      </w:r>
      <w:r w:rsidR="006533D2" w:rsidRPr="006533D2">
        <w:rPr>
          <w:rFonts w:ascii="Times New Roman" w:eastAsia="Aptos" w:hAnsi="Times New Roman" w:cs="Times New Roman"/>
          <w:sz w:val="24"/>
          <w:szCs w:val="24"/>
        </w:rPr>
        <w:t xml:space="preserve">ернь червонодзьоба, </w:t>
      </w:r>
      <w:r w:rsidR="006533D2">
        <w:rPr>
          <w:rFonts w:ascii="Times New Roman" w:eastAsia="Aptos" w:hAnsi="Times New Roman" w:cs="Times New Roman"/>
          <w:sz w:val="24"/>
          <w:szCs w:val="24"/>
        </w:rPr>
        <w:t>л</w:t>
      </w:r>
      <w:r w:rsidR="006533D2" w:rsidRPr="006533D2">
        <w:rPr>
          <w:rFonts w:ascii="Times New Roman" w:eastAsia="Aptos" w:hAnsi="Times New Roman" w:cs="Times New Roman"/>
          <w:sz w:val="24"/>
          <w:szCs w:val="24"/>
        </w:rPr>
        <w:t xml:space="preserve">елека чорний, </w:t>
      </w:r>
      <w:r w:rsidR="006533D2">
        <w:rPr>
          <w:rFonts w:ascii="Times New Roman" w:eastAsia="Aptos" w:hAnsi="Times New Roman" w:cs="Times New Roman"/>
          <w:sz w:val="24"/>
          <w:szCs w:val="24"/>
        </w:rPr>
        <w:t>с</w:t>
      </w:r>
      <w:r w:rsidR="006533D2" w:rsidRPr="006533D2">
        <w:rPr>
          <w:rFonts w:ascii="Times New Roman" w:eastAsia="Aptos" w:hAnsi="Times New Roman" w:cs="Times New Roman"/>
          <w:sz w:val="24"/>
          <w:szCs w:val="24"/>
        </w:rPr>
        <w:t xml:space="preserve">апсан, </w:t>
      </w:r>
      <w:r w:rsidR="006533D2">
        <w:rPr>
          <w:rFonts w:ascii="Times New Roman" w:eastAsia="Aptos" w:hAnsi="Times New Roman" w:cs="Times New Roman"/>
          <w:sz w:val="24"/>
          <w:szCs w:val="24"/>
        </w:rPr>
        <w:t>ж</w:t>
      </w:r>
      <w:r w:rsidR="006533D2" w:rsidRPr="006533D2">
        <w:rPr>
          <w:rFonts w:ascii="Times New Roman" w:eastAsia="Aptos" w:hAnsi="Times New Roman" w:cs="Times New Roman"/>
          <w:sz w:val="24"/>
          <w:szCs w:val="24"/>
        </w:rPr>
        <w:t xml:space="preserve">уравель сірий, </w:t>
      </w:r>
      <w:r w:rsidR="006533D2">
        <w:rPr>
          <w:rFonts w:ascii="Times New Roman" w:eastAsia="Aptos" w:hAnsi="Times New Roman" w:cs="Times New Roman"/>
          <w:sz w:val="24"/>
          <w:szCs w:val="24"/>
        </w:rPr>
        <w:t>с</w:t>
      </w:r>
      <w:r w:rsidR="006533D2" w:rsidRPr="006533D2">
        <w:rPr>
          <w:rFonts w:ascii="Times New Roman" w:eastAsia="Aptos" w:hAnsi="Times New Roman" w:cs="Times New Roman"/>
          <w:sz w:val="24"/>
          <w:szCs w:val="24"/>
        </w:rPr>
        <w:t xml:space="preserve">орокопуд сірий, </w:t>
      </w:r>
      <w:r w:rsidR="006533D2">
        <w:rPr>
          <w:rFonts w:ascii="Times New Roman" w:eastAsia="Aptos" w:hAnsi="Times New Roman" w:cs="Times New Roman"/>
          <w:sz w:val="24"/>
          <w:szCs w:val="24"/>
        </w:rPr>
        <w:t>с</w:t>
      </w:r>
      <w:r w:rsidR="006533D2" w:rsidRPr="006533D2">
        <w:rPr>
          <w:rFonts w:ascii="Times New Roman" w:eastAsia="Aptos" w:hAnsi="Times New Roman" w:cs="Times New Roman"/>
          <w:sz w:val="24"/>
          <w:szCs w:val="24"/>
        </w:rPr>
        <w:t xml:space="preserve">ич волохатий, </w:t>
      </w:r>
      <w:r w:rsidR="006533D2">
        <w:rPr>
          <w:rFonts w:ascii="Times New Roman" w:eastAsia="Aptos" w:hAnsi="Times New Roman" w:cs="Times New Roman"/>
          <w:sz w:val="24"/>
          <w:szCs w:val="24"/>
        </w:rPr>
        <w:t>с</w:t>
      </w:r>
      <w:r w:rsidR="006533D2" w:rsidRPr="006533D2">
        <w:rPr>
          <w:rFonts w:ascii="Times New Roman" w:eastAsia="Aptos" w:hAnsi="Times New Roman" w:cs="Times New Roman"/>
          <w:sz w:val="24"/>
          <w:szCs w:val="24"/>
        </w:rPr>
        <w:t xml:space="preserve">ова болотяна, </w:t>
      </w:r>
      <w:r w:rsidR="006533D2">
        <w:rPr>
          <w:rFonts w:ascii="Times New Roman" w:eastAsia="Aptos" w:hAnsi="Times New Roman" w:cs="Times New Roman"/>
          <w:sz w:val="24"/>
          <w:szCs w:val="24"/>
        </w:rPr>
        <w:t>п</w:t>
      </w:r>
      <w:r w:rsidR="006533D2" w:rsidRPr="006533D2">
        <w:rPr>
          <w:rFonts w:ascii="Times New Roman" w:eastAsia="Aptos" w:hAnsi="Times New Roman" w:cs="Times New Roman"/>
          <w:sz w:val="24"/>
          <w:szCs w:val="24"/>
        </w:rPr>
        <w:t>уга</w:t>
      </w:r>
      <w:r w:rsidR="006533D2">
        <w:rPr>
          <w:rFonts w:ascii="Times New Roman" w:eastAsia="Aptos" w:hAnsi="Times New Roman" w:cs="Times New Roman"/>
          <w:sz w:val="24"/>
          <w:szCs w:val="24"/>
        </w:rPr>
        <w:t>ч та</w:t>
      </w:r>
      <w:r w:rsidR="006533D2" w:rsidRPr="006533D2">
        <w:rPr>
          <w:rFonts w:ascii="Times New Roman" w:eastAsia="Aptos" w:hAnsi="Times New Roman" w:cs="Times New Roman"/>
          <w:sz w:val="24"/>
          <w:szCs w:val="24"/>
        </w:rPr>
        <w:t xml:space="preserve"> </w:t>
      </w:r>
      <w:r w:rsidR="006533D2">
        <w:rPr>
          <w:rFonts w:ascii="Times New Roman" w:eastAsia="Aptos" w:hAnsi="Times New Roman" w:cs="Times New Roman"/>
          <w:sz w:val="24"/>
          <w:szCs w:val="24"/>
        </w:rPr>
        <w:t>с</w:t>
      </w:r>
      <w:r w:rsidR="006533D2" w:rsidRPr="006533D2">
        <w:rPr>
          <w:rFonts w:ascii="Times New Roman" w:eastAsia="Aptos" w:hAnsi="Times New Roman" w:cs="Times New Roman"/>
          <w:sz w:val="24"/>
          <w:szCs w:val="24"/>
        </w:rPr>
        <w:t>овка</w:t>
      </w:r>
      <w:r w:rsidRPr="006533D2">
        <w:rPr>
          <w:rFonts w:ascii="Times New Roman" w:eastAsia="Aptos" w:hAnsi="Times New Roman" w:cs="Times New Roman"/>
          <w:sz w:val="24"/>
          <w:szCs w:val="24"/>
        </w:rPr>
        <w:t xml:space="preserve">; </w:t>
      </w:r>
      <w:r w:rsidR="006533D2" w:rsidRPr="006533D2">
        <w:rPr>
          <w:rFonts w:ascii="Times New Roman" w:eastAsia="Aptos" w:hAnsi="Times New Roman" w:cs="Times New Roman"/>
          <w:sz w:val="24"/>
          <w:szCs w:val="24"/>
        </w:rPr>
        <w:t xml:space="preserve">серед зникаючих веслоногих - </w:t>
      </w:r>
      <w:proofErr w:type="spellStart"/>
      <w:r w:rsidR="006533D2">
        <w:rPr>
          <w:rFonts w:ascii="Times New Roman" w:eastAsia="Aptos" w:hAnsi="Times New Roman" w:cs="Times New Roman"/>
          <w:sz w:val="24"/>
          <w:szCs w:val="24"/>
        </w:rPr>
        <w:t>г</w:t>
      </w:r>
      <w:r w:rsidR="006533D2" w:rsidRPr="006533D2">
        <w:rPr>
          <w:rFonts w:ascii="Times New Roman" w:eastAsia="Aptos" w:hAnsi="Times New Roman" w:cs="Times New Roman"/>
          <w:sz w:val="24"/>
          <w:szCs w:val="24"/>
        </w:rPr>
        <w:t>емідіаптом</w:t>
      </w:r>
      <w:proofErr w:type="spellEnd"/>
      <w:r w:rsidR="006533D2" w:rsidRPr="006533D2">
        <w:rPr>
          <w:rFonts w:ascii="Times New Roman" w:eastAsia="Aptos" w:hAnsi="Times New Roman" w:cs="Times New Roman"/>
          <w:sz w:val="24"/>
          <w:szCs w:val="24"/>
        </w:rPr>
        <w:t xml:space="preserve"> </w:t>
      </w:r>
      <w:proofErr w:type="spellStart"/>
      <w:r w:rsidR="006533D2" w:rsidRPr="006533D2">
        <w:rPr>
          <w:rFonts w:ascii="Times New Roman" w:eastAsia="Aptos" w:hAnsi="Times New Roman" w:cs="Times New Roman"/>
          <w:sz w:val="24"/>
          <w:szCs w:val="24"/>
        </w:rPr>
        <w:t>Рилова</w:t>
      </w:r>
      <w:proofErr w:type="spellEnd"/>
      <w:r w:rsidR="006533D2" w:rsidRPr="006533D2">
        <w:rPr>
          <w:rFonts w:ascii="Times New Roman" w:eastAsia="Aptos" w:hAnsi="Times New Roman" w:cs="Times New Roman"/>
          <w:sz w:val="24"/>
          <w:szCs w:val="24"/>
        </w:rPr>
        <w:t xml:space="preserve">; </w:t>
      </w:r>
      <w:r w:rsidRPr="006533D2">
        <w:rPr>
          <w:rFonts w:ascii="Times New Roman" w:eastAsia="Aptos" w:hAnsi="Times New Roman" w:cs="Times New Roman"/>
          <w:sz w:val="24"/>
          <w:szCs w:val="24"/>
        </w:rPr>
        <w:t xml:space="preserve">серед зникаючих ссавців – </w:t>
      </w:r>
      <w:proofErr w:type="spellStart"/>
      <w:r w:rsidR="006533D2">
        <w:rPr>
          <w:rFonts w:ascii="Times New Roman" w:eastAsia="Aptos" w:hAnsi="Times New Roman" w:cs="Times New Roman"/>
          <w:sz w:val="24"/>
          <w:szCs w:val="24"/>
        </w:rPr>
        <w:t>с</w:t>
      </w:r>
      <w:r w:rsidR="006533D2" w:rsidRPr="006533D2">
        <w:rPr>
          <w:rFonts w:ascii="Times New Roman" w:eastAsia="Aptos" w:hAnsi="Times New Roman" w:cs="Times New Roman"/>
          <w:sz w:val="24"/>
          <w:szCs w:val="24"/>
        </w:rPr>
        <w:t>трокатка</w:t>
      </w:r>
      <w:proofErr w:type="spellEnd"/>
      <w:r w:rsidR="006533D2" w:rsidRPr="006533D2">
        <w:rPr>
          <w:rFonts w:ascii="Times New Roman" w:eastAsia="Aptos" w:hAnsi="Times New Roman" w:cs="Times New Roman"/>
          <w:sz w:val="24"/>
          <w:szCs w:val="24"/>
        </w:rPr>
        <w:t xml:space="preserve"> степова, </w:t>
      </w:r>
      <w:r w:rsidR="006533D2">
        <w:rPr>
          <w:rFonts w:ascii="Times New Roman" w:eastAsia="Aptos" w:hAnsi="Times New Roman" w:cs="Times New Roman"/>
          <w:sz w:val="24"/>
          <w:szCs w:val="24"/>
        </w:rPr>
        <w:t>т</w:t>
      </w:r>
      <w:r w:rsidR="006533D2" w:rsidRPr="006533D2">
        <w:rPr>
          <w:rFonts w:ascii="Times New Roman" w:eastAsia="Aptos" w:hAnsi="Times New Roman" w:cs="Times New Roman"/>
          <w:sz w:val="24"/>
          <w:szCs w:val="24"/>
        </w:rPr>
        <w:t xml:space="preserve">ушканчик великий, </w:t>
      </w:r>
      <w:r w:rsidR="006533D2">
        <w:rPr>
          <w:rFonts w:ascii="Times New Roman" w:eastAsia="Aptos" w:hAnsi="Times New Roman" w:cs="Times New Roman"/>
          <w:sz w:val="24"/>
          <w:szCs w:val="24"/>
        </w:rPr>
        <w:t>б</w:t>
      </w:r>
      <w:r w:rsidR="006533D2" w:rsidRPr="006533D2">
        <w:rPr>
          <w:rFonts w:ascii="Times New Roman" w:eastAsia="Aptos" w:hAnsi="Times New Roman" w:cs="Times New Roman"/>
          <w:sz w:val="24"/>
          <w:szCs w:val="24"/>
        </w:rPr>
        <w:t>абак степовий</w:t>
      </w:r>
      <w:r w:rsidR="006533D2">
        <w:rPr>
          <w:rFonts w:ascii="Times New Roman" w:eastAsia="Aptos" w:hAnsi="Times New Roman" w:cs="Times New Roman"/>
          <w:sz w:val="24"/>
          <w:szCs w:val="24"/>
        </w:rPr>
        <w:t xml:space="preserve"> та</w:t>
      </w:r>
      <w:r w:rsidR="006533D2" w:rsidRPr="006533D2">
        <w:rPr>
          <w:rFonts w:ascii="Times New Roman" w:eastAsia="Aptos" w:hAnsi="Times New Roman" w:cs="Times New Roman"/>
          <w:sz w:val="24"/>
          <w:szCs w:val="24"/>
        </w:rPr>
        <w:t xml:space="preserve"> </w:t>
      </w:r>
      <w:r w:rsidR="006533D2">
        <w:rPr>
          <w:rFonts w:ascii="Times New Roman" w:eastAsia="Aptos" w:hAnsi="Times New Roman" w:cs="Times New Roman"/>
          <w:sz w:val="24"/>
          <w:szCs w:val="24"/>
        </w:rPr>
        <w:t>х</w:t>
      </w:r>
      <w:r w:rsidR="006533D2" w:rsidRPr="006533D2">
        <w:rPr>
          <w:rFonts w:ascii="Times New Roman" w:eastAsia="Aptos" w:hAnsi="Times New Roman" w:cs="Times New Roman"/>
          <w:sz w:val="24"/>
          <w:szCs w:val="24"/>
        </w:rPr>
        <w:t>оврах крапчастий</w:t>
      </w:r>
      <w:r w:rsidRPr="006533D2">
        <w:rPr>
          <w:rFonts w:ascii="Times New Roman" w:eastAsia="Aptos" w:hAnsi="Times New Roman" w:cs="Times New Roman"/>
          <w:sz w:val="24"/>
          <w:szCs w:val="24"/>
        </w:rPr>
        <w:t>; серед</w:t>
      </w:r>
      <w:r w:rsidR="006533D2" w:rsidRPr="006533D2">
        <w:rPr>
          <w:rFonts w:ascii="Times New Roman" w:eastAsia="Aptos" w:hAnsi="Times New Roman" w:cs="Times New Roman"/>
          <w:sz w:val="24"/>
          <w:szCs w:val="24"/>
        </w:rPr>
        <w:t xml:space="preserve"> зникаючих комах – </w:t>
      </w:r>
      <w:r w:rsidR="006533D2">
        <w:rPr>
          <w:rFonts w:ascii="Times New Roman" w:eastAsia="Aptos" w:hAnsi="Times New Roman" w:cs="Times New Roman"/>
          <w:sz w:val="24"/>
          <w:szCs w:val="24"/>
        </w:rPr>
        <w:t>с</w:t>
      </w:r>
      <w:r w:rsidR="006533D2" w:rsidRPr="006533D2">
        <w:rPr>
          <w:rFonts w:ascii="Times New Roman" w:eastAsia="Aptos" w:hAnsi="Times New Roman" w:cs="Times New Roman"/>
          <w:sz w:val="24"/>
          <w:szCs w:val="24"/>
        </w:rPr>
        <w:t>атурнія середня, а серед</w:t>
      </w:r>
      <w:r w:rsidRPr="006533D2">
        <w:rPr>
          <w:rFonts w:ascii="Times New Roman" w:eastAsia="Aptos" w:hAnsi="Times New Roman" w:cs="Times New Roman"/>
          <w:sz w:val="24"/>
          <w:szCs w:val="24"/>
        </w:rPr>
        <w:t xml:space="preserve"> рідкісних –</w:t>
      </w:r>
      <w:r w:rsidR="006533D2" w:rsidRPr="006533D2">
        <w:rPr>
          <w:rFonts w:ascii="Times New Roman" w:eastAsia="Aptos" w:hAnsi="Times New Roman" w:cs="Times New Roman"/>
          <w:sz w:val="24"/>
          <w:szCs w:val="24"/>
        </w:rPr>
        <w:t xml:space="preserve"> </w:t>
      </w:r>
      <w:proofErr w:type="spellStart"/>
      <w:r w:rsidR="006533D2">
        <w:rPr>
          <w:rFonts w:ascii="Times New Roman" w:eastAsia="Aptos" w:hAnsi="Times New Roman" w:cs="Times New Roman"/>
          <w:sz w:val="24"/>
          <w:szCs w:val="24"/>
        </w:rPr>
        <w:t>а</w:t>
      </w:r>
      <w:r w:rsidR="006533D2" w:rsidRPr="006533D2">
        <w:rPr>
          <w:rFonts w:ascii="Times New Roman" w:eastAsia="Aptos" w:hAnsi="Times New Roman" w:cs="Times New Roman"/>
          <w:sz w:val="24"/>
          <w:szCs w:val="24"/>
        </w:rPr>
        <w:t>ндрена</w:t>
      </w:r>
      <w:proofErr w:type="spellEnd"/>
      <w:r w:rsidR="006533D2" w:rsidRPr="006533D2">
        <w:rPr>
          <w:rFonts w:ascii="Times New Roman" w:eastAsia="Aptos" w:hAnsi="Times New Roman" w:cs="Times New Roman"/>
          <w:sz w:val="24"/>
          <w:szCs w:val="24"/>
        </w:rPr>
        <w:t xml:space="preserve"> </w:t>
      </w:r>
      <w:proofErr w:type="spellStart"/>
      <w:r w:rsidR="006533D2" w:rsidRPr="006533D2">
        <w:rPr>
          <w:rFonts w:ascii="Times New Roman" w:eastAsia="Aptos" w:hAnsi="Times New Roman" w:cs="Times New Roman"/>
          <w:sz w:val="24"/>
          <w:szCs w:val="24"/>
        </w:rPr>
        <w:t>золотонога</w:t>
      </w:r>
      <w:proofErr w:type="spellEnd"/>
      <w:r w:rsidR="006533D2" w:rsidRPr="006533D2">
        <w:rPr>
          <w:rFonts w:ascii="Times New Roman" w:eastAsia="Aptos" w:hAnsi="Times New Roman" w:cs="Times New Roman"/>
          <w:sz w:val="24"/>
          <w:szCs w:val="24"/>
        </w:rPr>
        <w:t xml:space="preserve">, </w:t>
      </w:r>
      <w:r w:rsidR="006533D2">
        <w:rPr>
          <w:rFonts w:ascii="Times New Roman" w:eastAsia="Aptos" w:hAnsi="Times New Roman" w:cs="Times New Roman"/>
          <w:sz w:val="24"/>
          <w:szCs w:val="24"/>
        </w:rPr>
        <w:t>д</w:t>
      </w:r>
      <w:r w:rsidR="006533D2" w:rsidRPr="006533D2">
        <w:rPr>
          <w:rFonts w:ascii="Times New Roman" w:eastAsia="Aptos" w:hAnsi="Times New Roman" w:cs="Times New Roman"/>
          <w:sz w:val="24"/>
          <w:szCs w:val="24"/>
        </w:rPr>
        <w:t xml:space="preserve">жміль моховий, </w:t>
      </w:r>
      <w:proofErr w:type="spellStart"/>
      <w:r w:rsidR="006533D2">
        <w:rPr>
          <w:rFonts w:ascii="Times New Roman" w:eastAsia="Aptos" w:hAnsi="Times New Roman" w:cs="Times New Roman"/>
          <w:sz w:val="24"/>
          <w:szCs w:val="24"/>
        </w:rPr>
        <w:t>к</w:t>
      </w:r>
      <w:r w:rsidR="006533D2" w:rsidRPr="006533D2">
        <w:rPr>
          <w:rFonts w:ascii="Times New Roman" w:eastAsia="Aptos" w:hAnsi="Times New Roman" w:cs="Times New Roman"/>
          <w:sz w:val="24"/>
          <w:szCs w:val="24"/>
        </w:rPr>
        <w:t>силокопа</w:t>
      </w:r>
      <w:proofErr w:type="spellEnd"/>
      <w:r w:rsidR="006533D2" w:rsidRPr="006533D2">
        <w:rPr>
          <w:rFonts w:ascii="Times New Roman" w:eastAsia="Aptos" w:hAnsi="Times New Roman" w:cs="Times New Roman"/>
          <w:sz w:val="24"/>
          <w:szCs w:val="24"/>
        </w:rPr>
        <w:t xml:space="preserve"> звичайна, </w:t>
      </w:r>
      <w:proofErr w:type="spellStart"/>
      <w:r w:rsidR="006533D2">
        <w:rPr>
          <w:rFonts w:ascii="Times New Roman" w:eastAsia="Aptos" w:hAnsi="Times New Roman" w:cs="Times New Roman"/>
          <w:sz w:val="24"/>
          <w:szCs w:val="24"/>
        </w:rPr>
        <w:t>к</w:t>
      </w:r>
      <w:r w:rsidR="006533D2" w:rsidRPr="006533D2">
        <w:rPr>
          <w:rFonts w:ascii="Times New Roman" w:eastAsia="Aptos" w:hAnsi="Times New Roman" w:cs="Times New Roman"/>
          <w:sz w:val="24"/>
          <w:szCs w:val="24"/>
        </w:rPr>
        <w:t>силокопа</w:t>
      </w:r>
      <w:proofErr w:type="spellEnd"/>
      <w:r w:rsidR="006533D2" w:rsidRPr="006533D2">
        <w:rPr>
          <w:rFonts w:ascii="Times New Roman" w:eastAsia="Aptos" w:hAnsi="Times New Roman" w:cs="Times New Roman"/>
          <w:sz w:val="24"/>
          <w:szCs w:val="24"/>
        </w:rPr>
        <w:t xml:space="preserve"> фіолетова, </w:t>
      </w:r>
      <w:r w:rsidR="006533D2">
        <w:rPr>
          <w:rFonts w:ascii="Times New Roman" w:eastAsia="Aptos" w:hAnsi="Times New Roman" w:cs="Times New Roman"/>
          <w:sz w:val="24"/>
          <w:szCs w:val="24"/>
        </w:rPr>
        <w:t>ж</w:t>
      </w:r>
      <w:r w:rsidR="006533D2" w:rsidRPr="006533D2">
        <w:rPr>
          <w:rFonts w:ascii="Times New Roman" w:eastAsia="Aptos" w:hAnsi="Times New Roman" w:cs="Times New Roman"/>
          <w:sz w:val="24"/>
          <w:szCs w:val="24"/>
        </w:rPr>
        <w:t xml:space="preserve">ук-олень, </w:t>
      </w:r>
      <w:r w:rsidR="006533D2">
        <w:rPr>
          <w:rFonts w:ascii="Times New Roman" w:eastAsia="Aptos" w:hAnsi="Times New Roman" w:cs="Times New Roman"/>
          <w:sz w:val="24"/>
          <w:szCs w:val="24"/>
        </w:rPr>
        <w:t>с</w:t>
      </w:r>
      <w:r w:rsidR="006533D2" w:rsidRPr="006533D2">
        <w:rPr>
          <w:rFonts w:ascii="Times New Roman" w:eastAsia="Aptos" w:hAnsi="Times New Roman" w:cs="Times New Roman"/>
          <w:sz w:val="24"/>
          <w:szCs w:val="24"/>
        </w:rPr>
        <w:t xml:space="preserve">овка розкішна, </w:t>
      </w:r>
      <w:r w:rsidR="006533D2">
        <w:rPr>
          <w:rFonts w:ascii="Times New Roman" w:eastAsia="Aptos" w:hAnsi="Times New Roman" w:cs="Times New Roman"/>
          <w:sz w:val="24"/>
          <w:szCs w:val="24"/>
        </w:rPr>
        <w:t>с</w:t>
      </w:r>
      <w:r w:rsidR="006533D2" w:rsidRPr="006533D2">
        <w:rPr>
          <w:rFonts w:ascii="Times New Roman" w:eastAsia="Aptos" w:hAnsi="Times New Roman" w:cs="Times New Roman"/>
          <w:sz w:val="24"/>
          <w:szCs w:val="24"/>
        </w:rPr>
        <w:t xml:space="preserve">атир залізний, </w:t>
      </w:r>
      <w:r w:rsidR="006533D2">
        <w:rPr>
          <w:rFonts w:ascii="Times New Roman" w:eastAsia="Aptos" w:hAnsi="Times New Roman" w:cs="Times New Roman"/>
          <w:sz w:val="24"/>
          <w:szCs w:val="24"/>
        </w:rPr>
        <w:t>с</w:t>
      </w:r>
      <w:r w:rsidR="006533D2" w:rsidRPr="006533D2">
        <w:rPr>
          <w:rFonts w:ascii="Times New Roman" w:eastAsia="Aptos" w:hAnsi="Times New Roman" w:cs="Times New Roman"/>
          <w:sz w:val="24"/>
          <w:szCs w:val="24"/>
        </w:rPr>
        <w:t xml:space="preserve">атурнія мала, </w:t>
      </w:r>
      <w:r w:rsidR="006533D2">
        <w:rPr>
          <w:rFonts w:ascii="Times New Roman" w:eastAsia="Aptos" w:hAnsi="Times New Roman" w:cs="Times New Roman"/>
          <w:sz w:val="24"/>
          <w:szCs w:val="24"/>
        </w:rPr>
        <w:t>б</w:t>
      </w:r>
      <w:r w:rsidR="006533D2" w:rsidRPr="006533D2">
        <w:rPr>
          <w:rFonts w:ascii="Times New Roman" w:eastAsia="Aptos" w:hAnsi="Times New Roman" w:cs="Times New Roman"/>
          <w:sz w:val="24"/>
          <w:szCs w:val="24"/>
        </w:rPr>
        <w:t xml:space="preserve">ражник південний молочайний, </w:t>
      </w:r>
      <w:r w:rsidR="006533D2">
        <w:rPr>
          <w:rFonts w:ascii="Times New Roman" w:eastAsia="Aptos" w:hAnsi="Times New Roman" w:cs="Times New Roman"/>
          <w:sz w:val="24"/>
          <w:szCs w:val="24"/>
        </w:rPr>
        <w:t>б</w:t>
      </w:r>
      <w:r w:rsidR="006533D2" w:rsidRPr="006533D2">
        <w:rPr>
          <w:rFonts w:ascii="Times New Roman" w:eastAsia="Aptos" w:hAnsi="Times New Roman" w:cs="Times New Roman"/>
          <w:sz w:val="24"/>
          <w:szCs w:val="24"/>
        </w:rPr>
        <w:t xml:space="preserve">ражник </w:t>
      </w:r>
      <w:proofErr w:type="spellStart"/>
      <w:r w:rsidR="006533D2" w:rsidRPr="006533D2">
        <w:rPr>
          <w:rFonts w:ascii="Times New Roman" w:eastAsia="Aptos" w:hAnsi="Times New Roman" w:cs="Times New Roman"/>
          <w:sz w:val="24"/>
          <w:szCs w:val="24"/>
        </w:rPr>
        <w:t>Прозерпіна</w:t>
      </w:r>
      <w:proofErr w:type="spellEnd"/>
      <w:r w:rsidR="006533D2">
        <w:rPr>
          <w:rFonts w:ascii="Times New Roman" w:eastAsia="Aptos" w:hAnsi="Times New Roman" w:cs="Times New Roman"/>
          <w:sz w:val="24"/>
          <w:szCs w:val="24"/>
        </w:rPr>
        <w:t xml:space="preserve"> та</w:t>
      </w:r>
      <w:r w:rsidR="006533D2" w:rsidRPr="006533D2">
        <w:rPr>
          <w:rFonts w:ascii="Times New Roman" w:eastAsia="Aptos" w:hAnsi="Times New Roman" w:cs="Times New Roman"/>
          <w:sz w:val="24"/>
          <w:szCs w:val="24"/>
        </w:rPr>
        <w:t xml:space="preserve"> </w:t>
      </w:r>
      <w:proofErr w:type="spellStart"/>
      <w:r w:rsidR="006533D2">
        <w:rPr>
          <w:rFonts w:ascii="Times New Roman" w:eastAsia="Aptos" w:hAnsi="Times New Roman" w:cs="Times New Roman"/>
          <w:sz w:val="24"/>
          <w:szCs w:val="24"/>
        </w:rPr>
        <w:t>с</w:t>
      </w:r>
      <w:r w:rsidR="006533D2" w:rsidRPr="006533D2">
        <w:rPr>
          <w:rFonts w:ascii="Times New Roman" w:eastAsia="Aptos" w:hAnsi="Times New Roman" w:cs="Times New Roman"/>
          <w:sz w:val="24"/>
          <w:szCs w:val="24"/>
        </w:rPr>
        <w:t>тафілін</w:t>
      </w:r>
      <w:proofErr w:type="spellEnd"/>
      <w:r w:rsidR="006533D2" w:rsidRPr="006533D2">
        <w:rPr>
          <w:rFonts w:ascii="Times New Roman" w:eastAsia="Aptos" w:hAnsi="Times New Roman" w:cs="Times New Roman"/>
          <w:sz w:val="24"/>
          <w:szCs w:val="24"/>
        </w:rPr>
        <w:t xml:space="preserve"> волохатий; серед рідкісних рослин – </w:t>
      </w:r>
      <w:proofErr w:type="spellStart"/>
      <w:r w:rsidR="006533D2">
        <w:rPr>
          <w:rFonts w:ascii="Times New Roman" w:eastAsia="Aptos" w:hAnsi="Times New Roman" w:cs="Times New Roman"/>
          <w:sz w:val="24"/>
          <w:szCs w:val="24"/>
        </w:rPr>
        <w:t>н</w:t>
      </w:r>
      <w:r w:rsidR="006533D2" w:rsidRPr="006533D2">
        <w:rPr>
          <w:rFonts w:ascii="Times New Roman" w:eastAsia="Aptos" w:hAnsi="Times New Roman" w:cs="Times New Roman"/>
          <w:sz w:val="24"/>
          <w:szCs w:val="24"/>
        </w:rPr>
        <w:t>ітелопсис</w:t>
      </w:r>
      <w:proofErr w:type="spellEnd"/>
      <w:r w:rsidR="006533D2" w:rsidRPr="006533D2">
        <w:rPr>
          <w:rFonts w:ascii="Times New Roman" w:eastAsia="Aptos" w:hAnsi="Times New Roman" w:cs="Times New Roman"/>
          <w:sz w:val="24"/>
          <w:szCs w:val="24"/>
        </w:rPr>
        <w:t xml:space="preserve"> притуплений</w:t>
      </w:r>
      <w:r w:rsidR="006533D2">
        <w:rPr>
          <w:rFonts w:ascii="Times New Roman" w:eastAsia="Aptos" w:hAnsi="Times New Roman" w:cs="Times New Roman"/>
          <w:sz w:val="24"/>
          <w:szCs w:val="24"/>
        </w:rPr>
        <w:t xml:space="preserve"> та</w:t>
      </w:r>
      <w:r w:rsidR="006533D2" w:rsidRPr="006533D2">
        <w:rPr>
          <w:rFonts w:ascii="Times New Roman" w:eastAsia="Aptos" w:hAnsi="Times New Roman" w:cs="Times New Roman"/>
          <w:sz w:val="24"/>
          <w:szCs w:val="24"/>
        </w:rPr>
        <w:t xml:space="preserve"> </w:t>
      </w:r>
      <w:r w:rsidR="006533D2">
        <w:rPr>
          <w:rFonts w:ascii="Times New Roman" w:eastAsia="Aptos" w:hAnsi="Times New Roman" w:cs="Times New Roman"/>
          <w:sz w:val="24"/>
          <w:szCs w:val="24"/>
        </w:rPr>
        <w:t>з</w:t>
      </w:r>
      <w:r w:rsidR="006533D2" w:rsidRPr="006533D2">
        <w:rPr>
          <w:rFonts w:ascii="Times New Roman" w:eastAsia="Aptos" w:hAnsi="Times New Roman" w:cs="Times New Roman"/>
          <w:sz w:val="24"/>
          <w:szCs w:val="24"/>
        </w:rPr>
        <w:t>озульки травневі</w:t>
      </w:r>
      <w:r w:rsidRPr="006533D2">
        <w:rPr>
          <w:rFonts w:ascii="Times New Roman" w:eastAsia="Aptos" w:hAnsi="Times New Roman" w:cs="Times New Roman"/>
          <w:sz w:val="24"/>
          <w:szCs w:val="24"/>
        </w:rPr>
        <w:t>.</w:t>
      </w:r>
    </w:p>
    <w:p w14:paraId="3C7F3123" w14:textId="77777777" w:rsidR="000436E0" w:rsidRPr="006533D2" w:rsidRDefault="000436E0" w:rsidP="0005249C">
      <w:pPr>
        <w:ind w:firstLine="709"/>
        <w:jc w:val="both"/>
        <w:rPr>
          <w:rFonts w:ascii="Times New Roman" w:eastAsia="Aptos" w:hAnsi="Times New Roman" w:cs="Times New Roman"/>
          <w:sz w:val="24"/>
          <w:szCs w:val="24"/>
        </w:rPr>
      </w:pPr>
    </w:p>
    <w:p w14:paraId="7DC1302C" w14:textId="77777777" w:rsidR="00A35744" w:rsidRDefault="000F672F">
      <w:pPr>
        <w:pStyle w:val="2"/>
        <w:keepNext w:val="0"/>
        <w:keepLines w:val="0"/>
        <w:numPr>
          <w:ilvl w:val="1"/>
          <w:numId w:val="24"/>
        </w:numPr>
        <w:shd w:val="clear" w:color="auto" w:fill="B8CCE4"/>
        <w:tabs>
          <w:tab w:val="left" w:pos="0"/>
        </w:tabs>
        <w:spacing w:before="0" w:after="0" w:line="240" w:lineRule="auto"/>
        <w:ind w:left="426" w:right="1"/>
        <w:jc w:val="center"/>
        <w:rPr>
          <w:rFonts w:ascii="Times New Roman" w:eastAsia="Times New Roman" w:hAnsi="Times New Roman" w:cs="Times New Roman"/>
          <w:b/>
          <w:color w:val="000000"/>
          <w:sz w:val="24"/>
          <w:szCs w:val="24"/>
        </w:rPr>
      </w:pPr>
      <w:bookmarkStart w:id="31" w:name="_heading=h.2u6wntf" w:colFirst="0" w:colLast="0"/>
      <w:bookmarkEnd w:id="31"/>
      <w:r>
        <w:rPr>
          <w:rFonts w:ascii="Times New Roman" w:eastAsia="Times New Roman" w:hAnsi="Times New Roman" w:cs="Times New Roman"/>
          <w:b/>
          <w:color w:val="000000"/>
          <w:sz w:val="24"/>
          <w:szCs w:val="24"/>
        </w:rPr>
        <w:t>Екологічна мережа</w:t>
      </w:r>
    </w:p>
    <w:p w14:paraId="7761F839" w14:textId="77777777" w:rsidR="00A35744" w:rsidRDefault="00A35744">
      <w:pPr>
        <w:jc w:val="both"/>
        <w:rPr>
          <w:rFonts w:ascii="Times New Roman" w:eastAsia="Times New Roman" w:hAnsi="Times New Roman" w:cs="Times New Roman"/>
          <w:b/>
          <w:sz w:val="24"/>
          <w:szCs w:val="24"/>
        </w:rPr>
      </w:pPr>
    </w:p>
    <w:p w14:paraId="047CA6CF" w14:textId="4A2F1EAE"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Згідно з Проєктом схеми регіональної екологічної мережі Харківської області </w:t>
      </w:r>
      <w:r>
        <w:rPr>
          <w:rFonts w:ascii="Times New Roman" w:eastAsia="Times New Roman" w:hAnsi="Times New Roman" w:cs="Times New Roman"/>
          <w:sz w:val="24"/>
          <w:szCs w:val="24"/>
          <w:vertAlign w:val="superscript"/>
        </w:rPr>
        <w:footnoteReference w:id="15"/>
      </w:r>
      <w:r>
        <w:rPr>
          <w:rFonts w:ascii="Times New Roman" w:eastAsia="Times New Roman" w:hAnsi="Times New Roman" w:cs="Times New Roman"/>
          <w:sz w:val="24"/>
          <w:szCs w:val="24"/>
        </w:rPr>
        <w:t xml:space="preserve"> понад 60% території громади належить до складу екологічної мережі області загальнодержавного значення - ключових територій (екологічних </w:t>
      </w:r>
      <w:proofErr w:type="spellStart"/>
      <w:r>
        <w:rPr>
          <w:rFonts w:ascii="Times New Roman" w:eastAsia="Times New Roman" w:hAnsi="Times New Roman" w:cs="Times New Roman"/>
          <w:sz w:val="24"/>
          <w:szCs w:val="24"/>
        </w:rPr>
        <w:t>ядер</w:t>
      </w:r>
      <w:proofErr w:type="spellEnd"/>
      <w:r>
        <w:rPr>
          <w:rFonts w:ascii="Times New Roman" w:eastAsia="Times New Roman" w:hAnsi="Times New Roman" w:cs="Times New Roman"/>
          <w:sz w:val="24"/>
          <w:szCs w:val="24"/>
        </w:rPr>
        <w:t xml:space="preserve">) регіонального і загальнодержавного значення. Екологічна мережа- це сукупність структурних територіальних елементів природних регіонів та природних </w:t>
      </w:r>
      <w:r>
        <w:rPr>
          <w:rFonts w:ascii="Times New Roman" w:eastAsia="Times New Roman" w:hAnsi="Times New Roman" w:cs="Times New Roman"/>
          <w:sz w:val="24"/>
          <w:szCs w:val="24"/>
        </w:rPr>
        <w:lastRenderedPageBreak/>
        <w:t xml:space="preserve">коридорів, яка забезпечує умови безперервності, системної єдності та функції </w:t>
      </w:r>
      <w:proofErr w:type="spellStart"/>
      <w:r>
        <w:rPr>
          <w:rFonts w:ascii="Times New Roman" w:eastAsia="Times New Roman" w:hAnsi="Times New Roman" w:cs="Times New Roman"/>
          <w:sz w:val="24"/>
          <w:szCs w:val="24"/>
        </w:rPr>
        <w:t>біокомунікації</w:t>
      </w:r>
      <w:proofErr w:type="spellEnd"/>
      <w:r>
        <w:rPr>
          <w:rFonts w:ascii="Times New Roman" w:eastAsia="Times New Roman" w:hAnsi="Times New Roman" w:cs="Times New Roman"/>
          <w:sz w:val="24"/>
          <w:szCs w:val="24"/>
        </w:rPr>
        <w:t xml:space="preserve">. На виконання вимог Закону України </w:t>
      </w:r>
      <w:r w:rsidR="00003666">
        <w:rPr>
          <w:rFonts w:ascii="Times New Roman" w:eastAsia="Times New Roman" w:hAnsi="Times New Roman" w:cs="Times New Roman"/>
          <w:sz w:val="24"/>
          <w:szCs w:val="24"/>
        </w:rPr>
        <w:t>«</w:t>
      </w:r>
      <w:r>
        <w:rPr>
          <w:rFonts w:ascii="Times New Roman" w:eastAsia="Times New Roman" w:hAnsi="Times New Roman" w:cs="Times New Roman"/>
          <w:sz w:val="24"/>
          <w:szCs w:val="24"/>
        </w:rPr>
        <w:t>Про екологічну мережу</w:t>
      </w:r>
      <w:r w:rsidR="00003666">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у Харківській області була прийнята </w:t>
      </w:r>
      <w:r w:rsidR="00003666">
        <w:rPr>
          <w:rFonts w:ascii="Times New Roman" w:eastAsia="Times New Roman" w:hAnsi="Times New Roman" w:cs="Times New Roman"/>
          <w:sz w:val="24"/>
          <w:szCs w:val="24"/>
        </w:rPr>
        <w:t>«</w:t>
      </w:r>
      <w:r>
        <w:rPr>
          <w:rFonts w:ascii="Times New Roman" w:eastAsia="Times New Roman" w:hAnsi="Times New Roman" w:cs="Times New Roman"/>
          <w:sz w:val="24"/>
          <w:szCs w:val="24"/>
        </w:rPr>
        <w:t>Програма формування національної екологічної мережі в області на 2000-2015роки</w:t>
      </w:r>
      <w:r w:rsidR="00003666">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Цією Програмою затверджена просторова основа схеми формування екологічної мережі в Харківській області, згідно з якою на території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003666">
        <w:rPr>
          <w:rFonts w:ascii="Times New Roman" w:eastAsia="Times New Roman" w:hAnsi="Times New Roman" w:cs="Times New Roman"/>
          <w:sz w:val="24"/>
          <w:szCs w:val="24"/>
        </w:rPr>
        <w:t>ТГ</w:t>
      </w:r>
      <w:r>
        <w:rPr>
          <w:rFonts w:ascii="Times New Roman" w:eastAsia="Times New Roman" w:hAnsi="Times New Roman" w:cs="Times New Roman"/>
          <w:sz w:val="24"/>
          <w:szCs w:val="24"/>
        </w:rPr>
        <w:t xml:space="preserve"> знаходиться два структурних елементи мережі загальнодержавного значення, це</w:t>
      </w:r>
      <w:r w:rsidR="00781B07">
        <w:rPr>
          <w:rFonts w:ascii="Times New Roman" w:eastAsia="Times New Roman" w:hAnsi="Times New Roman" w:cs="Times New Roman"/>
          <w:sz w:val="24"/>
          <w:szCs w:val="24"/>
        </w:rPr>
        <w:t xml:space="preserve"> – </w:t>
      </w:r>
      <w:proofErr w:type="spellStart"/>
      <w:r>
        <w:rPr>
          <w:rFonts w:ascii="Times New Roman" w:eastAsia="Times New Roman" w:hAnsi="Times New Roman" w:cs="Times New Roman"/>
          <w:sz w:val="24"/>
          <w:szCs w:val="24"/>
        </w:rPr>
        <w:t>Придонецький</w:t>
      </w:r>
      <w:proofErr w:type="spellEnd"/>
      <w:r>
        <w:rPr>
          <w:rFonts w:ascii="Times New Roman" w:eastAsia="Times New Roman" w:hAnsi="Times New Roman" w:cs="Times New Roman"/>
          <w:sz w:val="24"/>
          <w:szCs w:val="24"/>
        </w:rPr>
        <w:t xml:space="preserve"> природний регіон та Галицько-Слобожанський природний коридор.</w:t>
      </w:r>
    </w:p>
    <w:p w14:paraId="691E5134" w14:textId="0D7E0A8D" w:rsidR="00755E4E" w:rsidRDefault="00755E4E">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Одним з основних з</w:t>
      </w:r>
      <w:r w:rsidRPr="00755E4E">
        <w:rPr>
          <w:rFonts w:ascii="Times New Roman" w:eastAsia="Times New Roman" w:hAnsi="Times New Roman" w:cs="Times New Roman"/>
          <w:sz w:val="24"/>
          <w:szCs w:val="24"/>
        </w:rPr>
        <w:t>ахо</w:t>
      </w:r>
      <w:r>
        <w:rPr>
          <w:rFonts w:ascii="Times New Roman" w:eastAsia="Times New Roman" w:hAnsi="Times New Roman" w:cs="Times New Roman"/>
          <w:sz w:val="24"/>
          <w:szCs w:val="24"/>
        </w:rPr>
        <w:t>дів</w:t>
      </w:r>
      <w:r w:rsidRPr="00755E4E">
        <w:rPr>
          <w:rFonts w:ascii="Times New Roman" w:eastAsia="Times New Roman" w:hAnsi="Times New Roman" w:cs="Times New Roman"/>
          <w:sz w:val="24"/>
          <w:szCs w:val="24"/>
        </w:rPr>
        <w:t xml:space="preserve"> з відновлення навколишнього природного середовища, збереження та розвитку природоохоронних територій та об’єктів</w:t>
      </w:r>
      <w:r>
        <w:rPr>
          <w:rFonts w:ascii="Times New Roman" w:eastAsia="Times New Roman" w:hAnsi="Times New Roman" w:cs="Times New Roman"/>
          <w:sz w:val="24"/>
          <w:szCs w:val="24"/>
        </w:rPr>
        <w:t xml:space="preserve"> на території громади є </w:t>
      </w:r>
      <w:r w:rsidRPr="00755E4E">
        <w:rPr>
          <w:rFonts w:ascii="Times New Roman" w:eastAsia="Times New Roman" w:hAnsi="Times New Roman" w:cs="Times New Roman"/>
          <w:sz w:val="24"/>
          <w:szCs w:val="24"/>
        </w:rPr>
        <w:t>розроблення та затвердження місцевої схеми екологічної мережі громади, як складової регіональної екологічної мережі Харківської області.</w:t>
      </w:r>
    </w:p>
    <w:p w14:paraId="3D180FAB" w14:textId="77777777" w:rsidR="00A35744" w:rsidRDefault="00A35744">
      <w:pPr>
        <w:ind w:firstLine="567"/>
        <w:jc w:val="both"/>
        <w:rPr>
          <w:rFonts w:ascii="Times New Roman" w:eastAsia="Times New Roman" w:hAnsi="Times New Roman" w:cs="Times New Roman"/>
          <w:sz w:val="24"/>
          <w:szCs w:val="24"/>
        </w:rPr>
      </w:pPr>
    </w:p>
    <w:p w14:paraId="5F1DDD00" w14:textId="77777777" w:rsidR="00A35744" w:rsidRDefault="000F672F">
      <w:pPr>
        <w:pStyle w:val="2"/>
        <w:keepNext w:val="0"/>
        <w:keepLines w:val="0"/>
        <w:numPr>
          <w:ilvl w:val="1"/>
          <w:numId w:val="24"/>
        </w:numPr>
        <w:shd w:val="clear" w:color="auto" w:fill="B8CCE4"/>
        <w:tabs>
          <w:tab w:val="left" w:pos="0"/>
        </w:tabs>
        <w:spacing w:before="0" w:after="0" w:line="240" w:lineRule="auto"/>
        <w:ind w:left="426" w:right="1"/>
        <w:jc w:val="center"/>
        <w:rPr>
          <w:rFonts w:ascii="Times New Roman" w:eastAsia="Times New Roman" w:hAnsi="Times New Roman" w:cs="Times New Roman"/>
          <w:b/>
          <w:color w:val="000000"/>
          <w:sz w:val="24"/>
          <w:szCs w:val="24"/>
        </w:rPr>
      </w:pPr>
      <w:bookmarkStart w:id="32" w:name="_heading=h.28h4qwu" w:colFirst="0" w:colLast="0"/>
      <w:bookmarkEnd w:id="32"/>
      <w:r>
        <w:rPr>
          <w:rFonts w:ascii="Times New Roman" w:eastAsia="Times New Roman" w:hAnsi="Times New Roman" w:cs="Times New Roman"/>
          <w:b/>
          <w:color w:val="000000"/>
          <w:sz w:val="24"/>
          <w:szCs w:val="24"/>
        </w:rPr>
        <w:t xml:space="preserve">Забруднення довкілля </w:t>
      </w:r>
    </w:p>
    <w:p w14:paraId="17B42697" w14:textId="77777777" w:rsidR="00A35744" w:rsidRDefault="00A35744">
      <w:pPr>
        <w:jc w:val="both"/>
        <w:rPr>
          <w:rFonts w:ascii="Times New Roman" w:eastAsia="Times New Roman" w:hAnsi="Times New Roman" w:cs="Times New Roman"/>
          <w:sz w:val="24"/>
          <w:szCs w:val="24"/>
        </w:rPr>
      </w:pPr>
    </w:p>
    <w:p w14:paraId="75391D4F" w14:textId="4A2A4857"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 даними Головного управління статистики у Харківській області, основними стаціонарними забруднювачами атмосферного повітря в Слобожанській </w:t>
      </w:r>
      <w:r w:rsidR="00003666">
        <w:rPr>
          <w:rFonts w:ascii="Times New Roman" w:eastAsia="Times New Roman" w:hAnsi="Times New Roman" w:cs="Times New Roman"/>
          <w:sz w:val="24"/>
          <w:szCs w:val="24"/>
        </w:rPr>
        <w:t>міській ТГ</w:t>
      </w:r>
      <w:r>
        <w:rPr>
          <w:rFonts w:ascii="Times New Roman" w:eastAsia="Times New Roman" w:hAnsi="Times New Roman" w:cs="Times New Roman"/>
          <w:sz w:val="24"/>
          <w:szCs w:val="24"/>
        </w:rPr>
        <w:t xml:space="preserve"> та в регіоні є Зміївська ТЕС ПАТ «Центренерго». </w:t>
      </w:r>
    </w:p>
    <w:p w14:paraId="2B265138" w14:textId="77777777"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Функціонування Зміївської ТЕС є вагомим чинником формування геохімічного фону території. Аналіз досліджуваної золи містив цілий спектр елементів – </w:t>
      </w:r>
      <w:proofErr w:type="spellStart"/>
      <w:r>
        <w:rPr>
          <w:rFonts w:ascii="Times New Roman" w:eastAsia="Times New Roman" w:hAnsi="Times New Roman" w:cs="Times New Roman"/>
          <w:sz w:val="24"/>
          <w:szCs w:val="24"/>
        </w:rPr>
        <w:t>Cr</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Mn</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Ni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Co</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Cu</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Zn</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As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Sr</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Ba</w:t>
      </w:r>
      <w:proofErr w:type="spellEnd"/>
      <w:r>
        <w:rPr>
          <w:rFonts w:ascii="Times New Roman" w:eastAsia="Times New Roman" w:hAnsi="Times New Roman" w:cs="Times New Roman"/>
          <w:sz w:val="24"/>
          <w:szCs w:val="24"/>
        </w:rPr>
        <w:t xml:space="preserve">, W, </w:t>
      </w:r>
      <w:proofErr w:type="spellStart"/>
      <w:r>
        <w:rPr>
          <w:rFonts w:ascii="Times New Roman" w:eastAsia="Times New Roman" w:hAnsi="Times New Roman" w:cs="Times New Roman"/>
          <w:sz w:val="24"/>
          <w:szCs w:val="24"/>
        </w:rPr>
        <w:t>Pb</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Cd</w:t>
      </w:r>
      <w:proofErr w:type="spellEnd"/>
      <w:r>
        <w:rPr>
          <w:rFonts w:ascii="Times New Roman" w:eastAsia="Times New Roman" w:hAnsi="Times New Roman" w:cs="Times New Roman"/>
          <w:sz w:val="24"/>
          <w:szCs w:val="24"/>
        </w:rPr>
        <w:t xml:space="preserve"> та інші. Результати аналізу засвідчили, що середній вміст важких металів у складі вугільної «легкої золи» змінюється від 15 мг/кг для кадмію до 7897 мг/кг для марганцю. У порівнянні з регіональним </w:t>
      </w:r>
      <w:proofErr w:type="spellStart"/>
      <w:r>
        <w:rPr>
          <w:rFonts w:ascii="Times New Roman" w:eastAsia="Times New Roman" w:hAnsi="Times New Roman" w:cs="Times New Roman"/>
          <w:sz w:val="24"/>
          <w:szCs w:val="24"/>
        </w:rPr>
        <w:t>кларком</w:t>
      </w:r>
      <w:proofErr w:type="spellEnd"/>
      <w:r>
        <w:rPr>
          <w:rFonts w:ascii="Times New Roman" w:eastAsia="Times New Roman" w:hAnsi="Times New Roman" w:cs="Times New Roman"/>
          <w:sz w:val="24"/>
          <w:szCs w:val="24"/>
        </w:rPr>
        <w:t xml:space="preserve"> найбільш пріоритетними забруднювачами є </w:t>
      </w:r>
      <w:proofErr w:type="spellStart"/>
      <w:r>
        <w:rPr>
          <w:rFonts w:ascii="Times New Roman" w:eastAsia="Times New Roman" w:hAnsi="Times New Roman" w:cs="Times New Roman"/>
          <w:sz w:val="24"/>
          <w:szCs w:val="24"/>
        </w:rPr>
        <w:t>Со</w:t>
      </w:r>
      <w:proofErr w:type="spellEnd"/>
      <w:r>
        <w:rPr>
          <w:rFonts w:ascii="Times New Roman" w:eastAsia="Times New Roman" w:hAnsi="Times New Roman" w:cs="Times New Roman"/>
          <w:sz w:val="24"/>
          <w:szCs w:val="24"/>
        </w:rPr>
        <w:t xml:space="preserve"> (перевищення у 118 разів), мідь (у понад 100 разів), кадмій (у 19 разів), а також хром та нікель (у майже 6 разів). Вміст у вугільній золі марганцю, цинку та свинцю є меншим – 7897, 156 та 22 мг/кг відповідно. Максимальний вміст цинку в зонах навколо Зміївської ТЕС становив 3,60 мг/кг за ГДК на рівні 23 мг/кг ґрунту. Вміст </w:t>
      </w:r>
      <w:proofErr w:type="spellStart"/>
      <w:r>
        <w:rPr>
          <w:rFonts w:ascii="Times New Roman" w:eastAsia="Times New Roman" w:hAnsi="Times New Roman" w:cs="Times New Roman"/>
          <w:sz w:val="24"/>
          <w:szCs w:val="24"/>
        </w:rPr>
        <w:t>біодоступних</w:t>
      </w:r>
      <w:proofErr w:type="spellEnd"/>
      <w:r>
        <w:rPr>
          <w:rFonts w:ascii="Times New Roman" w:eastAsia="Times New Roman" w:hAnsi="Times New Roman" w:cs="Times New Roman"/>
          <w:sz w:val="24"/>
          <w:szCs w:val="24"/>
        </w:rPr>
        <w:t xml:space="preserve"> форм міді, свинцю та нікелю дорівнює 60% від величин чинних гранично допустимих концентрацій у ґрунтах. Перевищення значень ГДК </w:t>
      </w:r>
      <w:proofErr w:type="spellStart"/>
      <w:r>
        <w:rPr>
          <w:rFonts w:ascii="Times New Roman" w:eastAsia="Times New Roman" w:hAnsi="Times New Roman" w:cs="Times New Roman"/>
          <w:sz w:val="24"/>
          <w:szCs w:val="24"/>
        </w:rPr>
        <w:t>біодоступних</w:t>
      </w:r>
      <w:proofErr w:type="spellEnd"/>
      <w:r>
        <w:rPr>
          <w:rFonts w:ascii="Times New Roman" w:eastAsia="Times New Roman" w:hAnsi="Times New Roman" w:cs="Times New Roman"/>
          <w:sz w:val="24"/>
          <w:szCs w:val="24"/>
        </w:rPr>
        <w:t xml:space="preserve"> форм кадмію зафіксовано у темно-сірих опідзолених ґрунтах та чорноземах реградованих. Було також зафіксовано перевищення чинного ГДК рухомих форм хрому (6,0 мг/кг).</w:t>
      </w:r>
    </w:p>
    <w:p w14:paraId="78068C02" w14:textId="50178252"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Аналогічні дані було отримано і щодо накопичення важких металів в продукції рослинництва. Наприклад, понаднормове накопичення міді в Слобожанській </w:t>
      </w:r>
      <w:r w:rsidR="0062224B">
        <w:rPr>
          <w:rFonts w:ascii="Times New Roman" w:eastAsia="Times New Roman" w:hAnsi="Times New Roman" w:cs="Times New Roman"/>
          <w:sz w:val="24"/>
          <w:szCs w:val="24"/>
        </w:rPr>
        <w:t>міській ТГ</w:t>
      </w:r>
      <w:r>
        <w:rPr>
          <w:rFonts w:ascii="Times New Roman" w:eastAsia="Times New Roman" w:hAnsi="Times New Roman" w:cs="Times New Roman"/>
          <w:sz w:val="24"/>
          <w:szCs w:val="24"/>
        </w:rPr>
        <w:t xml:space="preserve"> є характерним для кукурудзи, соняшнику, ячменю, вівса та гречки. Понаднормовий вміст кадмію виявлено у різних сільськогосподарських культурах, що вирощувались на території поблизу Зміївської ТЕС (0,13 – 0,90 мг/кг за ГДК 0,1 мг/кг </w:t>
      </w:r>
      <w:proofErr w:type="spellStart"/>
      <w:r>
        <w:rPr>
          <w:rFonts w:ascii="Times New Roman" w:eastAsia="Times New Roman" w:hAnsi="Times New Roman" w:cs="Times New Roman"/>
          <w:sz w:val="24"/>
          <w:szCs w:val="24"/>
        </w:rPr>
        <w:t>с.р</w:t>
      </w:r>
      <w:proofErr w:type="spellEnd"/>
      <w:r>
        <w:rPr>
          <w:rFonts w:ascii="Times New Roman" w:eastAsia="Times New Roman" w:hAnsi="Times New Roman" w:cs="Times New Roman"/>
          <w:sz w:val="24"/>
          <w:szCs w:val="24"/>
        </w:rPr>
        <w:t>. для зернових та ОДК 0,4 мг/кг для соняшника). Дуже високий вміст хрому визначено також у зерні кукурудзи (84 мг/кг) і жита (18 мг/кг)</w:t>
      </w:r>
      <w:r>
        <w:rPr>
          <w:rFonts w:ascii="Times New Roman" w:eastAsia="Times New Roman" w:hAnsi="Times New Roman" w:cs="Times New Roman"/>
          <w:sz w:val="24"/>
          <w:szCs w:val="24"/>
          <w:vertAlign w:val="superscript"/>
        </w:rPr>
        <w:footnoteReference w:id="16"/>
      </w:r>
      <w:r>
        <w:rPr>
          <w:rFonts w:ascii="Times New Roman" w:eastAsia="Times New Roman" w:hAnsi="Times New Roman" w:cs="Times New Roman"/>
          <w:sz w:val="24"/>
          <w:szCs w:val="24"/>
        </w:rPr>
        <w:t>.</w:t>
      </w:r>
    </w:p>
    <w:p w14:paraId="2E36318C" w14:textId="77777777"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Для </w:t>
      </w:r>
      <w:proofErr w:type="spellStart"/>
      <w:r>
        <w:rPr>
          <w:rFonts w:ascii="Times New Roman" w:eastAsia="Times New Roman" w:hAnsi="Times New Roman" w:cs="Times New Roman"/>
          <w:sz w:val="24"/>
          <w:szCs w:val="24"/>
        </w:rPr>
        <w:t>золовідвалів</w:t>
      </w:r>
      <w:proofErr w:type="spellEnd"/>
      <w:r>
        <w:rPr>
          <w:rFonts w:ascii="Times New Roman" w:eastAsia="Times New Roman" w:hAnsi="Times New Roman" w:cs="Times New Roman"/>
          <w:sz w:val="24"/>
          <w:szCs w:val="24"/>
        </w:rPr>
        <w:t xml:space="preserve"> вилучені великі площі сільськогосподарських земель громади. Вміст урану на таких територіях може сягати 32,5 г/т, торію – 8,1 г/т. Це зумовлює необхідність контролю радіаційного стану саме </w:t>
      </w:r>
      <w:proofErr w:type="spellStart"/>
      <w:r>
        <w:rPr>
          <w:rFonts w:ascii="Times New Roman" w:eastAsia="Times New Roman" w:hAnsi="Times New Roman" w:cs="Times New Roman"/>
          <w:sz w:val="24"/>
          <w:szCs w:val="24"/>
        </w:rPr>
        <w:t>золовідвалів</w:t>
      </w:r>
      <w:proofErr w:type="spellEnd"/>
      <w:r>
        <w:rPr>
          <w:rFonts w:ascii="Times New Roman" w:eastAsia="Times New Roman" w:hAnsi="Times New Roman" w:cs="Times New Roman"/>
          <w:sz w:val="24"/>
          <w:szCs w:val="24"/>
        </w:rPr>
        <w:t xml:space="preserve"> ТЕС та прилеглих до них територій, де радіонукліди можуть переноситися із пилом, а також шляхом водної міграції</w:t>
      </w:r>
      <w:r>
        <w:rPr>
          <w:rFonts w:ascii="Times New Roman" w:eastAsia="Times New Roman" w:hAnsi="Times New Roman" w:cs="Times New Roman"/>
          <w:sz w:val="24"/>
          <w:szCs w:val="24"/>
          <w:vertAlign w:val="superscript"/>
        </w:rPr>
        <w:footnoteReference w:id="17"/>
      </w:r>
      <w:r>
        <w:rPr>
          <w:rFonts w:ascii="Times New Roman" w:eastAsia="Times New Roman" w:hAnsi="Times New Roman" w:cs="Times New Roman"/>
          <w:sz w:val="24"/>
          <w:szCs w:val="24"/>
        </w:rPr>
        <w:t>.</w:t>
      </w:r>
    </w:p>
    <w:p w14:paraId="70179568" w14:textId="24E76342"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Високу частку забруднення додатково формують такі підприємства громади як Зміївський експериментально-механічний завод, ВАТ, Зміївської дослідницький електромонтажний завод, ВАТ, ТОВ «Завод </w:t>
      </w:r>
      <w:r w:rsidR="0062224B">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Енергостіл</w:t>
      </w:r>
      <w:proofErr w:type="spellEnd"/>
      <w:r>
        <w:rPr>
          <w:rFonts w:ascii="Times New Roman" w:eastAsia="Times New Roman" w:hAnsi="Times New Roman" w:cs="Times New Roman"/>
          <w:sz w:val="24"/>
          <w:szCs w:val="24"/>
        </w:rPr>
        <w:t>», ПрАТ «ЗАВОД ЕЛОКС».</w:t>
      </w:r>
    </w:p>
    <w:p w14:paraId="53CBB6E8" w14:textId="77777777"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У зв’язку з російською агресією об’єктивним є зменшення обсягів викидів внаслідок скорочення виробництва, знищення виробничих </w:t>
      </w:r>
      <w:proofErr w:type="spellStart"/>
      <w:r>
        <w:rPr>
          <w:rFonts w:ascii="Times New Roman" w:eastAsia="Times New Roman" w:hAnsi="Times New Roman" w:cs="Times New Roman"/>
          <w:sz w:val="24"/>
          <w:szCs w:val="24"/>
        </w:rPr>
        <w:t>потужностей</w:t>
      </w:r>
      <w:proofErr w:type="spellEnd"/>
      <w:r>
        <w:rPr>
          <w:rFonts w:ascii="Times New Roman" w:eastAsia="Times New Roman" w:hAnsi="Times New Roman" w:cs="Times New Roman"/>
          <w:sz w:val="24"/>
          <w:szCs w:val="24"/>
        </w:rPr>
        <w:t xml:space="preserve"> та неможливості здійснення діяльності через активні бойові дії. </w:t>
      </w:r>
    </w:p>
    <w:p w14:paraId="4934D37F" w14:textId="77777777"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Додатковим джерелом забруднення атмосфери населених пунктів громади залишається автомобільний транспорт, значно менше – виробничий транспорт. </w:t>
      </w:r>
    </w:p>
    <w:p w14:paraId="0AA29A96" w14:textId="5AB31FC6"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Показники якості поверхневих вод громади представлено в табл.3.</w:t>
      </w:r>
      <w:r w:rsidR="00225340">
        <w:rPr>
          <w:rFonts w:ascii="Times New Roman" w:eastAsia="Times New Roman" w:hAnsi="Times New Roman" w:cs="Times New Roman"/>
          <w:sz w:val="24"/>
          <w:szCs w:val="24"/>
        </w:rPr>
        <w:t>5</w:t>
      </w:r>
      <w:r>
        <w:rPr>
          <w:rFonts w:ascii="Times New Roman" w:eastAsia="Times New Roman" w:hAnsi="Times New Roman" w:cs="Times New Roman"/>
          <w:sz w:val="24"/>
          <w:szCs w:val="24"/>
        </w:rPr>
        <w:t xml:space="preserve">. </w:t>
      </w:r>
    </w:p>
    <w:p w14:paraId="1B11321A" w14:textId="77777777" w:rsidR="00A35744" w:rsidRDefault="00A35744">
      <w:pPr>
        <w:jc w:val="both"/>
        <w:rPr>
          <w:rFonts w:ascii="Times New Roman" w:eastAsia="Times New Roman" w:hAnsi="Times New Roman" w:cs="Times New Roman"/>
          <w:sz w:val="24"/>
          <w:szCs w:val="24"/>
        </w:rPr>
      </w:pPr>
    </w:p>
    <w:p w14:paraId="7DBBDF77" w14:textId="611A25A1" w:rsidR="00A35744" w:rsidRDefault="000F672F">
      <w:pPr>
        <w:pBdr>
          <w:top w:val="nil"/>
          <w:left w:val="nil"/>
          <w:bottom w:val="nil"/>
          <w:right w:val="nil"/>
          <w:between w:val="nil"/>
        </w:pBdr>
        <w:spacing w:line="240" w:lineRule="auto"/>
        <w:ind w:firstLine="567"/>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Таблиця 3.</w:t>
      </w:r>
      <w:r w:rsidR="00225340">
        <w:rPr>
          <w:rFonts w:ascii="Times New Roman" w:eastAsia="Times New Roman" w:hAnsi="Times New Roman" w:cs="Times New Roman"/>
          <w:b/>
          <w:color w:val="000000"/>
          <w:sz w:val="24"/>
          <w:szCs w:val="24"/>
        </w:rPr>
        <w:t>5</w:t>
      </w:r>
      <w:r>
        <w:rPr>
          <w:rFonts w:ascii="Times New Roman" w:eastAsia="Times New Roman" w:hAnsi="Times New Roman" w:cs="Times New Roman"/>
          <w:b/>
          <w:color w:val="000000"/>
          <w:sz w:val="24"/>
          <w:szCs w:val="24"/>
        </w:rPr>
        <w:t xml:space="preserve"> – Показники якості води </w:t>
      </w:r>
      <w:r>
        <w:rPr>
          <w:rFonts w:ascii="Times New Roman" w:eastAsia="Times New Roman" w:hAnsi="Times New Roman" w:cs="Times New Roman"/>
          <w:b/>
          <w:color w:val="000000"/>
          <w:sz w:val="24"/>
          <w:szCs w:val="24"/>
          <w:highlight w:val="white"/>
        </w:rPr>
        <w:t xml:space="preserve">р. Сіверський Донець, 813 км, </w:t>
      </w:r>
      <w:proofErr w:type="spellStart"/>
      <w:r>
        <w:rPr>
          <w:rFonts w:ascii="Times New Roman" w:eastAsia="Times New Roman" w:hAnsi="Times New Roman" w:cs="Times New Roman"/>
          <w:b/>
          <w:color w:val="000000"/>
          <w:sz w:val="24"/>
          <w:szCs w:val="24"/>
          <w:highlight w:val="white"/>
        </w:rPr>
        <w:t>с.Есхар</w:t>
      </w:r>
      <w:proofErr w:type="spellEnd"/>
      <w:r>
        <w:rPr>
          <w:rFonts w:ascii="Times New Roman" w:eastAsia="Times New Roman" w:hAnsi="Times New Roman" w:cs="Times New Roman"/>
          <w:b/>
          <w:color w:val="000000"/>
          <w:sz w:val="24"/>
          <w:szCs w:val="24"/>
          <w:highlight w:val="white"/>
        </w:rPr>
        <w:t xml:space="preserve">, нижче гирла </w:t>
      </w:r>
      <w:proofErr w:type="spellStart"/>
      <w:r>
        <w:rPr>
          <w:rFonts w:ascii="Times New Roman" w:eastAsia="Times New Roman" w:hAnsi="Times New Roman" w:cs="Times New Roman"/>
          <w:b/>
          <w:color w:val="000000"/>
          <w:sz w:val="24"/>
          <w:szCs w:val="24"/>
          <w:highlight w:val="white"/>
        </w:rPr>
        <w:t>р.Уди</w:t>
      </w:r>
      <w:proofErr w:type="spellEnd"/>
    </w:p>
    <w:p w14:paraId="2B78D822" w14:textId="77777777" w:rsidR="00A35744" w:rsidRDefault="00A35744">
      <w:pPr>
        <w:jc w:val="both"/>
        <w:rPr>
          <w:rFonts w:ascii="Times New Roman" w:eastAsia="Times New Roman" w:hAnsi="Times New Roman" w:cs="Times New Roman"/>
          <w:sz w:val="24"/>
          <w:szCs w:val="24"/>
        </w:rPr>
      </w:pPr>
    </w:p>
    <w:tbl>
      <w:tblPr>
        <w:tblStyle w:val="affffffffff3"/>
        <w:tblW w:w="10113"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957"/>
        <w:gridCol w:w="1964"/>
        <w:gridCol w:w="1296"/>
        <w:gridCol w:w="1896"/>
      </w:tblGrid>
      <w:tr w:rsidR="00A35744" w14:paraId="0AA7A383" w14:textId="77777777">
        <w:trPr>
          <w:trHeight w:val="317"/>
        </w:trPr>
        <w:tc>
          <w:tcPr>
            <w:tcW w:w="4957" w:type="dxa"/>
            <w:shd w:val="clear" w:color="auto" w:fill="FFFFFF"/>
            <w:vAlign w:val="center"/>
          </w:tcPr>
          <w:p w14:paraId="56086C96"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Показник</w:t>
            </w:r>
          </w:p>
        </w:tc>
        <w:tc>
          <w:tcPr>
            <w:tcW w:w="1964" w:type="dxa"/>
            <w:shd w:val="clear" w:color="auto" w:fill="FFFFFF"/>
            <w:vAlign w:val="bottom"/>
          </w:tcPr>
          <w:p w14:paraId="1C3AA756"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Фактичне значення</w:t>
            </w:r>
          </w:p>
        </w:tc>
        <w:tc>
          <w:tcPr>
            <w:tcW w:w="1296" w:type="dxa"/>
            <w:shd w:val="clear" w:color="auto" w:fill="FFFFFF"/>
            <w:vAlign w:val="bottom"/>
          </w:tcPr>
          <w:p w14:paraId="113256DA"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ГДК (ОБУВ)</w:t>
            </w:r>
          </w:p>
        </w:tc>
        <w:tc>
          <w:tcPr>
            <w:tcW w:w="1896" w:type="dxa"/>
            <w:shd w:val="clear" w:color="auto" w:fill="FFFFFF"/>
            <w:vAlign w:val="bottom"/>
          </w:tcPr>
          <w:p w14:paraId="533A9D0B"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Перевищення нормативу, раз</w:t>
            </w:r>
          </w:p>
        </w:tc>
      </w:tr>
      <w:tr w:rsidR="00A35744" w14:paraId="489BECD1" w14:textId="77777777">
        <w:trPr>
          <w:trHeight w:val="314"/>
        </w:trPr>
        <w:tc>
          <w:tcPr>
            <w:tcW w:w="4957" w:type="dxa"/>
            <w:shd w:val="clear" w:color="auto" w:fill="FFFFFF"/>
            <w:vAlign w:val="bottom"/>
          </w:tcPr>
          <w:p w14:paraId="5C389D5F" w14:textId="77777777" w:rsidR="00A35744" w:rsidRDefault="000F672F">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Біохімічне споживання кисню за 5 діб, </w:t>
            </w:r>
            <w:proofErr w:type="spellStart"/>
            <w:r>
              <w:rPr>
                <w:rFonts w:ascii="Times New Roman" w:eastAsia="Times New Roman" w:hAnsi="Times New Roman" w:cs="Times New Roman"/>
                <w:sz w:val="24"/>
                <w:szCs w:val="24"/>
              </w:rPr>
              <w:t>мгО</w:t>
            </w:r>
            <w:proofErr w:type="spellEnd"/>
            <w:r>
              <w:rPr>
                <w:rFonts w:ascii="Times New Roman" w:eastAsia="Times New Roman" w:hAnsi="Times New Roman" w:cs="Times New Roman"/>
                <w:sz w:val="24"/>
                <w:szCs w:val="24"/>
              </w:rPr>
              <w:t>/дм</w:t>
            </w:r>
            <w:r>
              <w:rPr>
                <w:rFonts w:ascii="Times New Roman" w:eastAsia="Times New Roman" w:hAnsi="Times New Roman" w:cs="Times New Roman"/>
                <w:sz w:val="24"/>
                <w:szCs w:val="24"/>
                <w:vertAlign w:val="superscript"/>
              </w:rPr>
              <w:t>3</w:t>
            </w:r>
          </w:p>
        </w:tc>
        <w:tc>
          <w:tcPr>
            <w:tcW w:w="1964" w:type="dxa"/>
            <w:shd w:val="clear" w:color="auto" w:fill="FFFFFF"/>
          </w:tcPr>
          <w:p w14:paraId="02FA3BFA" w14:textId="77777777" w:rsidR="00A35744" w:rsidRDefault="00A35744">
            <w:pPr>
              <w:jc w:val="center"/>
              <w:rPr>
                <w:rFonts w:ascii="Times New Roman" w:eastAsia="Times New Roman" w:hAnsi="Times New Roman" w:cs="Times New Roman"/>
                <w:sz w:val="24"/>
                <w:szCs w:val="24"/>
              </w:rPr>
            </w:pPr>
          </w:p>
        </w:tc>
        <w:tc>
          <w:tcPr>
            <w:tcW w:w="1296" w:type="dxa"/>
            <w:shd w:val="clear" w:color="auto" w:fill="FFFFFF"/>
            <w:vAlign w:val="center"/>
          </w:tcPr>
          <w:p w14:paraId="54DB9FF7"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1896" w:type="dxa"/>
            <w:shd w:val="clear" w:color="auto" w:fill="FFFFFF"/>
          </w:tcPr>
          <w:p w14:paraId="08949EC7" w14:textId="77777777" w:rsidR="00A35744" w:rsidRDefault="00A35744">
            <w:pPr>
              <w:jc w:val="center"/>
              <w:rPr>
                <w:rFonts w:ascii="Times New Roman" w:eastAsia="Times New Roman" w:hAnsi="Times New Roman" w:cs="Times New Roman"/>
                <w:sz w:val="24"/>
                <w:szCs w:val="24"/>
              </w:rPr>
            </w:pPr>
          </w:p>
        </w:tc>
      </w:tr>
      <w:tr w:rsidR="00A35744" w14:paraId="51578F13" w14:textId="77777777">
        <w:trPr>
          <w:trHeight w:val="317"/>
        </w:trPr>
        <w:tc>
          <w:tcPr>
            <w:tcW w:w="4957" w:type="dxa"/>
            <w:shd w:val="clear" w:color="auto" w:fill="FFFFFF"/>
            <w:vAlign w:val="bottom"/>
          </w:tcPr>
          <w:p w14:paraId="20D8F46E" w14:textId="77777777" w:rsidR="00A35744" w:rsidRDefault="000F672F">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Завислі (суспендовані) речовини, мг/дм</w:t>
            </w:r>
            <w:r>
              <w:rPr>
                <w:rFonts w:ascii="Times New Roman" w:eastAsia="Times New Roman" w:hAnsi="Times New Roman" w:cs="Times New Roman"/>
                <w:sz w:val="24"/>
                <w:szCs w:val="24"/>
                <w:vertAlign w:val="superscript"/>
              </w:rPr>
              <w:t>3</w:t>
            </w:r>
          </w:p>
        </w:tc>
        <w:tc>
          <w:tcPr>
            <w:tcW w:w="1964" w:type="dxa"/>
            <w:shd w:val="clear" w:color="auto" w:fill="FFFFFF"/>
            <w:vAlign w:val="center"/>
          </w:tcPr>
          <w:p w14:paraId="3E25E605"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9,6</w:t>
            </w:r>
          </w:p>
        </w:tc>
        <w:tc>
          <w:tcPr>
            <w:tcW w:w="1296" w:type="dxa"/>
            <w:shd w:val="clear" w:color="auto" w:fill="FFFFFF"/>
            <w:vAlign w:val="center"/>
          </w:tcPr>
          <w:p w14:paraId="4EF62149"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15</w:t>
            </w:r>
          </w:p>
        </w:tc>
        <w:tc>
          <w:tcPr>
            <w:tcW w:w="1896" w:type="dxa"/>
            <w:shd w:val="clear" w:color="auto" w:fill="FFFFFF"/>
            <w:vAlign w:val="center"/>
          </w:tcPr>
          <w:p w14:paraId="5367D4B2"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Немає</w:t>
            </w:r>
          </w:p>
        </w:tc>
      </w:tr>
      <w:tr w:rsidR="00A35744" w14:paraId="1A2CBB99" w14:textId="77777777">
        <w:trPr>
          <w:trHeight w:val="183"/>
        </w:trPr>
        <w:tc>
          <w:tcPr>
            <w:tcW w:w="4957" w:type="dxa"/>
            <w:shd w:val="clear" w:color="auto" w:fill="FFFFFF"/>
            <w:vAlign w:val="bottom"/>
          </w:tcPr>
          <w:p w14:paraId="2718A0A6" w14:textId="77777777" w:rsidR="00A35744" w:rsidRDefault="000F672F">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Кисень розчинений, мгО2/дм</w:t>
            </w:r>
            <w:r>
              <w:rPr>
                <w:rFonts w:ascii="Times New Roman" w:eastAsia="Times New Roman" w:hAnsi="Times New Roman" w:cs="Times New Roman"/>
                <w:sz w:val="24"/>
                <w:szCs w:val="24"/>
                <w:vertAlign w:val="superscript"/>
              </w:rPr>
              <w:t>3</w:t>
            </w:r>
          </w:p>
        </w:tc>
        <w:tc>
          <w:tcPr>
            <w:tcW w:w="1964" w:type="dxa"/>
            <w:shd w:val="clear" w:color="auto" w:fill="FFFFFF"/>
            <w:vAlign w:val="bottom"/>
          </w:tcPr>
          <w:p w14:paraId="76D7C47D"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6,92</w:t>
            </w:r>
          </w:p>
        </w:tc>
        <w:tc>
          <w:tcPr>
            <w:tcW w:w="1296" w:type="dxa"/>
            <w:shd w:val="clear" w:color="auto" w:fill="FFFFFF"/>
            <w:vAlign w:val="bottom"/>
          </w:tcPr>
          <w:p w14:paraId="4E99D47D"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1896" w:type="dxa"/>
            <w:shd w:val="clear" w:color="auto" w:fill="FFFFFF"/>
            <w:vAlign w:val="bottom"/>
          </w:tcPr>
          <w:p w14:paraId="7E799A98"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Немає</w:t>
            </w:r>
          </w:p>
        </w:tc>
      </w:tr>
      <w:tr w:rsidR="00A35744" w14:paraId="17EC8247" w14:textId="77777777">
        <w:trPr>
          <w:trHeight w:val="179"/>
        </w:trPr>
        <w:tc>
          <w:tcPr>
            <w:tcW w:w="4957" w:type="dxa"/>
            <w:shd w:val="clear" w:color="auto" w:fill="FFFFFF"/>
            <w:vAlign w:val="bottom"/>
          </w:tcPr>
          <w:p w14:paraId="41259228" w14:textId="77777777" w:rsidR="00A35744" w:rsidRDefault="000F672F">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Сульфат-іони, мг/дм</w:t>
            </w:r>
            <w:r>
              <w:rPr>
                <w:rFonts w:ascii="Times New Roman" w:eastAsia="Times New Roman" w:hAnsi="Times New Roman" w:cs="Times New Roman"/>
                <w:sz w:val="24"/>
                <w:szCs w:val="24"/>
                <w:vertAlign w:val="superscript"/>
              </w:rPr>
              <w:t>3</w:t>
            </w:r>
          </w:p>
        </w:tc>
        <w:tc>
          <w:tcPr>
            <w:tcW w:w="1964" w:type="dxa"/>
            <w:shd w:val="clear" w:color="auto" w:fill="FFFFFF"/>
          </w:tcPr>
          <w:p w14:paraId="5964DD80" w14:textId="77777777" w:rsidR="00A35744" w:rsidRDefault="00A35744">
            <w:pPr>
              <w:jc w:val="center"/>
              <w:rPr>
                <w:rFonts w:ascii="Times New Roman" w:eastAsia="Times New Roman" w:hAnsi="Times New Roman" w:cs="Times New Roman"/>
                <w:sz w:val="24"/>
                <w:szCs w:val="24"/>
              </w:rPr>
            </w:pPr>
          </w:p>
        </w:tc>
        <w:tc>
          <w:tcPr>
            <w:tcW w:w="1296" w:type="dxa"/>
            <w:shd w:val="clear" w:color="auto" w:fill="FFFFFF"/>
            <w:vAlign w:val="bottom"/>
          </w:tcPr>
          <w:p w14:paraId="0D925098"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100</w:t>
            </w:r>
          </w:p>
        </w:tc>
        <w:tc>
          <w:tcPr>
            <w:tcW w:w="1896" w:type="dxa"/>
            <w:shd w:val="clear" w:color="auto" w:fill="FFFFFF"/>
          </w:tcPr>
          <w:p w14:paraId="412A8992" w14:textId="77777777" w:rsidR="00A35744" w:rsidRDefault="00A35744">
            <w:pPr>
              <w:jc w:val="center"/>
              <w:rPr>
                <w:rFonts w:ascii="Times New Roman" w:eastAsia="Times New Roman" w:hAnsi="Times New Roman" w:cs="Times New Roman"/>
                <w:sz w:val="24"/>
                <w:szCs w:val="24"/>
              </w:rPr>
            </w:pPr>
          </w:p>
        </w:tc>
      </w:tr>
      <w:tr w:rsidR="00A35744" w14:paraId="49EDF163" w14:textId="77777777">
        <w:trPr>
          <w:trHeight w:val="179"/>
        </w:trPr>
        <w:tc>
          <w:tcPr>
            <w:tcW w:w="4957" w:type="dxa"/>
            <w:shd w:val="clear" w:color="auto" w:fill="FFFFFF"/>
            <w:vAlign w:val="bottom"/>
          </w:tcPr>
          <w:p w14:paraId="674EA845" w14:textId="77777777" w:rsidR="00A35744" w:rsidRDefault="000F672F">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Хлорид-іони, мг/дм</w:t>
            </w:r>
            <w:r>
              <w:rPr>
                <w:rFonts w:ascii="Times New Roman" w:eastAsia="Times New Roman" w:hAnsi="Times New Roman" w:cs="Times New Roman"/>
                <w:sz w:val="24"/>
                <w:szCs w:val="24"/>
                <w:vertAlign w:val="superscript"/>
              </w:rPr>
              <w:t>3</w:t>
            </w:r>
          </w:p>
        </w:tc>
        <w:tc>
          <w:tcPr>
            <w:tcW w:w="1964" w:type="dxa"/>
            <w:shd w:val="clear" w:color="auto" w:fill="FFFFFF"/>
          </w:tcPr>
          <w:p w14:paraId="4F9A4E09" w14:textId="77777777" w:rsidR="00A35744" w:rsidRDefault="00A35744">
            <w:pPr>
              <w:jc w:val="center"/>
              <w:rPr>
                <w:rFonts w:ascii="Times New Roman" w:eastAsia="Times New Roman" w:hAnsi="Times New Roman" w:cs="Times New Roman"/>
                <w:sz w:val="24"/>
                <w:szCs w:val="24"/>
              </w:rPr>
            </w:pPr>
          </w:p>
        </w:tc>
        <w:tc>
          <w:tcPr>
            <w:tcW w:w="1296" w:type="dxa"/>
            <w:shd w:val="clear" w:color="auto" w:fill="FFFFFF"/>
            <w:vAlign w:val="bottom"/>
          </w:tcPr>
          <w:p w14:paraId="6DB0897B"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300</w:t>
            </w:r>
          </w:p>
        </w:tc>
        <w:tc>
          <w:tcPr>
            <w:tcW w:w="1896" w:type="dxa"/>
            <w:shd w:val="clear" w:color="auto" w:fill="FFFFFF"/>
          </w:tcPr>
          <w:p w14:paraId="28972833" w14:textId="77777777" w:rsidR="00A35744" w:rsidRDefault="00A35744">
            <w:pPr>
              <w:jc w:val="center"/>
              <w:rPr>
                <w:rFonts w:ascii="Times New Roman" w:eastAsia="Times New Roman" w:hAnsi="Times New Roman" w:cs="Times New Roman"/>
                <w:sz w:val="24"/>
                <w:szCs w:val="24"/>
              </w:rPr>
            </w:pPr>
          </w:p>
        </w:tc>
      </w:tr>
      <w:tr w:rsidR="00A35744" w14:paraId="1D6FB43A" w14:textId="77777777">
        <w:trPr>
          <w:trHeight w:val="186"/>
        </w:trPr>
        <w:tc>
          <w:tcPr>
            <w:tcW w:w="4957" w:type="dxa"/>
            <w:shd w:val="clear" w:color="auto" w:fill="FFFFFF"/>
            <w:vAlign w:val="bottom"/>
          </w:tcPr>
          <w:p w14:paraId="48523A08" w14:textId="77777777" w:rsidR="00A35744" w:rsidRDefault="000F672F">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Амоній-іони, мг/дм</w:t>
            </w:r>
            <w:r>
              <w:rPr>
                <w:rFonts w:ascii="Times New Roman" w:eastAsia="Times New Roman" w:hAnsi="Times New Roman" w:cs="Times New Roman"/>
                <w:sz w:val="24"/>
                <w:szCs w:val="24"/>
                <w:vertAlign w:val="superscript"/>
              </w:rPr>
              <w:t>3</w:t>
            </w:r>
          </w:p>
        </w:tc>
        <w:tc>
          <w:tcPr>
            <w:tcW w:w="1964" w:type="dxa"/>
            <w:shd w:val="clear" w:color="auto" w:fill="FFFFFF"/>
          </w:tcPr>
          <w:p w14:paraId="1589214C" w14:textId="77777777" w:rsidR="00A35744" w:rsidRDefault="00A35744">
            <w:pPr>
              <w:jc w:val="center"/>
              <w:rPr>
                <w:rFonts w:ascii="Times New Roman" w:eastAsia="Times New Roman" w:hAnsi="Times New Roman" w:cs="Times New Roman"/>
                <w:sz w:val="24"/>
                <w:szCs w:val="24"/>
              </w:rPr>
            </w:pPr>
          </w:p>
        </w:tc>
        <w:tc>
          <w:tcPr>
            <w:tcW w:w="1296" w:type="dxa"/>
            <w:shd w:val="clear" w:color="auto" w:fill="FFFFFF"/>
            <w:vAlign w:val="bottom"/>
          </w:tcPr>
          <w:p w14:paraId="48CF12A9"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0,5</w:t>
            </w:r>
          </w:p>
        </w:tc>
        <w:tc>
          <w:tcPr>
            <w:tcW w:w="1896" w:type="dxa"/>
            <w:shd w:val="clear" w:color="auto" w:fill="FFFFFF"/>
          </w:tcPr>
          <w:p w14:paraId="4B0BC41F" w14:textId="77777777" w:rsidR="00A35744" w:rsidRDefault="00A35744">
            <w:pPr>
              <w:jc w:val="center"/>
              <w:rPr>
                <w:rFonts w:ascii="Times New Roman" w:eastAsia="Times New Roman" w:hAnsi="Times New Roman" w:cs="Times New Roman"/>
                <w:sz w:val="24"/>
                <w:szCs w:val="24"/>
              </w:rPr>
            </w:pPr>
          </w:p>
        </w:tc>
      </w:tr>
      <w:tr w:rsidR="00A35744" w14:paraId="38F5DEAD" w14:textId="77777777">
        <w:trPr>
          <w:trHeight w:val="179"/>
        </w:trPr>
        <w:tc>
          <w:tcPr>
            <w:tcW w:w="4957" w:type="dxa"/>
            <w:shd w:val="clear" w:color="auto" w:fill="FFFFFF"/>
            <w:vAlign w:val="bottom"/>
          </w:tcPr>
          <w:p w14:paraId="6161DC2D" w14:textId="77777777" w:rsidR="00A35744" w:rsidRDefault="000F672F">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Нітрат-іони, мг/дм</w:t>
            </w:r>
            <w:r>
              <w:rPr>
                <w:rFonts w:ascii="Times New Roman" w:eastAsia="Times New Roman" w:hAnsi="Times New Roman" w:cs="Times New Roman"/>
                <w:sz w:val="24"/>
                <w:szCs w:val="24"/>
                <w:vertAlign w:val="superscript"/>
              </w:rPr>
              <w:t>3</w:t>
            </w:r>
          </w:p>
        </w:tc>
        <w:tc>
          <w:tcPr>
            <w:tcW w:w="1964" w:type="dxa"/>
            <w:shd w:val="clear" w:color="auto" w:fill="FFFFFF"/>
          </w:tcPr>
          <w:p w14:paraId="024892A7" w14:textId="77777777" w:rsidR="00A35744" w:rsidRDefault="00A35744">
            <w:pPr>
              <w:jc w:val="center"/>
              <w:rPr>
                <w:rFonts w:ascii="Times New Roman" w:eastAsia="Times New Roman" w:hAnsi="Times New Roman" w:cs="Times New Roman"/>
                <w:sz w:val="24"/>
                <w:szCs w:val="24"/>
              </w:rPr>
            </w:pPr>
          </w:p>
        </w:tc>
        <w:tc>
          <w:tcPr>
            <w:tcW w:w="1296" w:type="dxa"/>
            <w:shd w:val="clear" w:color="auto" w:fill="FFFFFF"/>
            <w:vAlign w:val="bottom"/>
          </w:tcPr>
          <w:p w14:paraId="352EBE27"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40</w:t>
            </w:r>
          </w:p>
        </w:tc>
        <w:tc>
          <w:tcPr>
            <w:tcW w:w="1896" w:type="dxa"/>
            <w:shd w:val="clear" w:color="auto" w:fill="FFFFFF"/>
          </w:tcPr>
          <w:p w14:paraId="5D419B76" w14:textId="77777777" w:rsidR="00A35744" w:rsidRDefault="00A35744">
            <w:pPr>
              <w:jc w:val="center"/>
              <w:rPr>
                <w:rFonts w:ascii="Times New Roman" w:eastAsia="Times New Roman" w:hAnsi="Times New Roman" w:cs="Times New Roman"/>
                <w:sz w:val="24"/>
                <w:szCs w:val="24"/>
              </w:rPr>
            </w:pPr>
          </w:p>
        </w:tc>
      </w:tr>
      <w:tr w:rsidR="00A35744" w14:paraId="0289E1E0" w14:textId="77777777">
        <w:trPr>
          <w:trHeight w:val="179"/>
        </w:trPr>
        <w:tc>
          <w:tcPr>
            <w:tcW w:w="4957" w:type="dxa"/>
            <w:shd w:val="clear" w:color="auto" w:fill="FFFFFF"/>
            <w:vAlign w:val="bottom"/>
          </w:tcPr>
          <w:p w14:paraId="4B6C6066" w14:textId="77777777" w:rsidR="00A35744" w:rsidRDefault="000F672F">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Нітрит-іони, мг/дм</w:t>
            </w:r>
            <w:r>
              <w:rPr>
                <w:rFonts w:ascii="Times New Roman" w:eastAsia="Times New Roman" w:hAnsi="Times New Roman" w:cs="Times New Roman"/>
                <w:sz w:val="24"/>
                <w:szCs w:val="24"/>
                <w:vertAlign w:val="superscript"/>
              </w:rPr>
              <w:t>3</w:t>
            </w:r>
          </w:p>
        </w:tc>
        <w:tc>
          <w:tcPr>
            <w:tcW w:w="1964" w:type="dxa"/>
            <w:shd w:val="clear" w:color="auto" w:fill="FFFFFF"/>
          </w:tcPr>
          <w:p w14:paraId="17BB02D2" w14:textId="77777777" w:rsidR="00A35744" w:rsidRDefault="00A35744">
            <w:pPr>
              <w:jc w:val="center"/>
              <w:rPr>
                <w:rFonts w:ascii="Times New Roman" w:eastAsia="Times New Roman" w:hAnsi="Times New Roman" w:cs="Times New Roman"/>
                <w:sz w:val="24"/>
                <w:szCs w:val="24"/>
              </w:rPr>
            </w:pPr>
          </w:p>
        </w:tc>
        <w:tc>
          <w:tcPr>
            <w:tcW w:w="1296" w:type="dxa"/>
            <w:shd w:val="clear" w:color="auto" w:fill="FFFFFF"/>
            <w:vAlign w:val="bottom"/>
          </w:tcPr>
          <w:p w14:paraId="7C67FCFD"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0,08</w:t>
            </w:r>
          </w:p>
        </w:tc>
        <w:tc>
          <w:tcPr>
            <w:tcW w:w="1896" w:type="dxa"/>
            <w:shd w:val="clear" w:color="auto" w:fill="FFFFFF"/>
          </w:tcPr>
          <w:p w14:paraId="3C6179C9" w14:textId="77777777" w:rsidR="00A35744" w:rsidRDefault="00A35744">
            <w:pPr>
              <w:jc w:val="center"/>
              <w:rPr>
                <w:rFonts w:ascii="Times New Roman" w:eastAsia="Times New Roman" w:hAnsi="Times New Roman" w:cs="Times New Roman"/>
                <w:sz w:val="24"/>
                <w:szCs w:val="24"/>
              </w:rPr>
            </w:pPr>
          </w:p>
        </w:tc>
      </w:tr>
    </w:tbl>
    <w:p w14:paraId="7EAAF748" w14:textId="77777777" w:rsidR="00A35744" w:rsidRDefault="00A35744">
      <w:pPr>
        <w:jc w:val="both"/>
        <w:rPr>
          <w:rFonts w:ascii="Times New Roman" w:eastAsia="Times New Roman" w:hAnsi="Times New Roman" w:cs="Times New Roman"/>
          <w:sz w:val="24"/>
          <w:szCs w:val="24"/>
        </w:rPr>
      </w:pPr>
    </w:p>
    <w:p w14:paraId="7FDD8C1A" w14:textId="07C4C9B6"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Результати екологічної оцінки показали, що перевищення нормативів ГДК на 2023 р не зафіксовано. Однак аналіз багаторічних досліджень свідчить, що в гирлі річки в</w:t>
      </w:r>
      <w:r w:rsidR="005B7379">
        <w:rPr>
          <w:rFonts w:ascii="Times New Roman" w:eastAsia="Times New Roman" w:hAnsi="Times New Roman" w:cs="Times New Roman"/>
          <w:sz w:val="24"/>
          <w:szCs w:val="24"/>
        </w:rPr>
        <w:t xml:space="preserve"> с-</w:t>
      </w:r>
      <w:proofErr w:type="spellStart"/>
      <w:r w:rsidR="005B7379">
        <w:rPr>
          <w:rFonts w:ascii="Times New Roman" w:eastAsia="Times New Roman" w:hAnsi="Times New Roman" w:cs="Times New Roman"/>
          <w:sz w:val="24"/>
          <w:szCs w:val="24"/>
        </w:rPr>
        <w:t>щі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Есхар</w:t>
      </w:r>
      <w:proofErr w:type="spellEnd"/>
      <w:r>
        <w:rPr>
          <w:rFonts w:ascii="Times New Roman" w:eastAsia="Times New Roman" w:hAnsi="Times New Roman" w:cs="Times New Roman"/>
          <w:sz w:val="24"/>
          <w:szCs w:val="24"/>
        </w:rPr>
        <w:t>, за значення максимального екологічного індексу змінюється від 3 (задовільний стан) до 4 класу якості води (поганий стан)</w:t>
      </w:r>
      <w:r>
        <w:rPr>
          <w:rFonts w:ascii="Times New Roman" w:eastAsia="Times New Roman" w:hAnsi="Times New Roman" w:cs="Times New Roman"/>
          <w:sz w:val="24"/>
          <w:szCs w:val="24"/>
          <w:vertAlign w:val="superscript"/>
        </w:rPr>
        <w:footnoteReference w:id="18"/>
      </w:r>
      <w:r>
        <w:rPr>
          <w:rFonts w:ascii="Times New Roman" w:eastAsia="Times New Roman" w:hAnsi="Times New Roman" w:cs="Times New Roman"/>
          <w:sz w:val="24"/>
          <w:szCs w:val="24"/>
        </w:rPr>
        <w:t xml:space="preserve">. </w:t>
      </w:r>
    </w:p>
    <w:p w14:paraId="53BE0DE9" w14:textId="5944DF44" w:rsidR="00E420A9" w:rsidRDefault="00E420A9">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Крім того, негативно на стан водних об’єктів громади впливає відсутність централізованого водопостачання та водовідведення у </w:t>
      </w:r>
      <w:r w:rsidR="00833E03">
        <w:rPr>
          <w:rFonts w:ascii="Times New Roman" w:eastAsia="Times New Roman" w:hAnsi="Times New Roman" w:cs="Times New Roman"/>
          <w:sz w:val="24"/>
          <w:szCs w:val="24"/>
        </w:rPr>
        <w:t xml:space="preserve">13 з 17 (або </w:t>
      </w:r>
      <w:r>
        <w:rPr>
          <w:rFonts w:ascii="Times New Roman" w:eastAsia="Times New Roman" w:hAnsi="Times New Roman" w:cs="Times New Roman"/>
          <w:sz w:val="24"/>
          <w:szCs w:val="24"/>
        </w:rPr>
        <w:t>76%</w:t>
      </w:r>
      <w:r w:rsidR="00833E03">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населених пунктів громади (табл. 3.6) та </w:t>
      </w:r>
      <w:r w:rsidRPr="00E420A9">
        <w:rPr>
          <w:rFonts w:ascii="Times New Roman" w:eastAsia="Times New Roman" w:hAnsi="Times New Roman" w:cs="Times New Roman"/>
          <w:sz w:val="24"/>
          <w:szCs w:val="24"/>
        </w:rPr>
        <w:t>незадовільний технічний стан та зношеність</w:t>
      </w:r>
      <w:r>
        <w:rPr>
          <w:rFonts w:ascii="Times New Roman" w:eastAsia="Times New Roman" w:hAnsi="Times New Roman" w:cs="Times New Roman"/>
          <w:sz w:val="24"/>
          <w:szCs w:val="24"/>
        </w:rPr>
        <w:t xml:space="preserve"> обладнання наявних очисних споруд.</w:t>
      </w:r>
      <w:r w:rsidR="00CC002D">
        <w:rPr>
          <w:rFonts w:ascii="Times New Roman" w:eastAsia="Times New Roman" w:hAnsi="Times New Roman" w:cs="Times New Roman"/>
          <w:sz w:val="24"/>
          <w:szCs w:val="24"/>
        </w:rPr>
        <w:t xml:space="preserve"> </w:t>
      </w:r>
      <w:r w:rsidR="00713811">
        <w:rPr>
          <w:rFonts w:ascii="Times New Roman" w:eastAsia="Times New Roman" w:hAnsi="Times New Roman" w:cs="Times New Roman"/>
          <w:sz w:val="24"/>
          <w:szCs w:val="24"/>
        </w:rPr>
        <w:t xml:space="preserve">Це призводить до </w:t>
      </w:r>
      <w:r w:rsidR="00713811" w:rsidRPr="00713811">
        <w:rPr>
          <w:rFonts w:ascii="Times New Roman" w:eastAsia="Times New Roman" w:hAnsi="Times New Roman" w:cs="Times New Roman"/>
          <w:sz w:val="24"/>
          <w:szCs w:val="24"/>
        </w:rPr>
        <w:t>використ</w:t>
      </w:r>
      <w:r w:rsidR="00713811">
        <w:rPr>
          <w:rFonts w:ascii="Times New Roman" w:eastAsia="Times New Roman" w:hAnsi="Times New Roman" w:cs="Times New Roman"/>
          <w:sz w:val="24"/>
          <w:szCs w:val="24"/>
        </w:rPr>
        <w:t>ання</w:t>
      </w:r>
      <w:r w:rsidR="00713811" w:rsidRPr="00713811">
        <w:rPr>
          <w:rFonts w:ascii="Times New Roman" w:eastAsia="Times New Roman" w:hAnsi="Times New Roman" w:cs="Times New Roman"/>
          <w:sz w:val="24"/>
          <w:szCs w:val="24"/>
        </w:rPr>
        <w:t xml:space="preserve"> приватни</w:t>
      </w:r>
      <w:r w:rsidR="00713811">
        <w:rPr>
          <w:rFonts w:ascii="Times New Roman" w:eastAsia="Times New Roman" w:hAnsi="Times New Roman" w:cs="Times New Roman"/>
          <w:sz w:val="24"/>
          <w:szCs w:val="24"/>
        </w:rPr>
        <w:t>м</w:t>
      </w:r>
      <w:r w:rsidR="00713811" w:rsidRPr="00713811">
        <w:rPr>
          <w:rFonts w:ascii="Times New Roman" w:eastAsia="Times New Roman" w:hAnsi="Times New Roman" w:cs="Times New Roman"/>
          <w:sz w:val="24"/>
          <w:szCs w:val="24"/>
        </w:rPr>
        <w:t xml:space="preserve"> сектор</w:t>
      </w:r>
      <w:r w:rsidR="00713811">
        <w:rPr>
          <w:rFonts w:ascii="Times New Roman" w:eastAsia="Times New Roman" w:hAnsi="Times New Roman" w:cs="Times New Roman"/>
          <w:sz w:val="24"/>
          <w:szCs w:val="24"/>
        </w:rPr>
        <w:t>ом</w:t>
      </w:r>
      <w:r w:rsidR="00713811" w:rsidRPr="00713811">
        <w:rPr>
          <w:rFonts w:ascii="Times New Roman" w:eastAsia="Times New Roman" w:hAnsi="Times New Roman" w:cs="Times New Roman"/>
          <w:sz w:val="24"/>
          <w:szCs w:val="24"/>
        </w:rPr>
        <w:t xml:space="preserve"> прибудинков</w:t>
      </w:r>
      <w:r w:rsidR="00713811">
        <w:rPr>
          <w:rFonts w:ascii="Times New Roman" w:eastAsia="Times New Roman" w:hAnsi="Times New Roman" w:cs="Times New Roman"/>
          <w:sz w:val="24"/>
          <w:szCs w:val="24"/>
        </w:rPr>
        <w:t>их</w:t>
      </w:r>
      <w:r w:rsidR="00713811" w:rsidRPr="00713811">
        <w:rPr>
          <w:rFonts w:ascii="Times New Roman" w:eastAsia="Times New Roman" w:hAnsi="Times New Roman" w:cs="Times New Roman"/>
          <w:sz w:val="24"/>
          <w:szCs w:val="24"/>
        </w:rPr>
        <w:t xml:space="preserve"> вигрібн</w:t>
      </w:r>
      <w:r w:rsidR="00713811">
        <w:rPr>
          <w:rFonts w:ascii="Times New Roman" w:eastAsia="Times New Roman" w:hAnsi="Times New Roman" w:cs="Times New Roman"/>
          <w:sz w:val="24"/>
          <w:szCs w:val="24"/>
        </w:rPr>
        <w:t>их</w:t>
      </w:r>
      <w:r w:rsidR="00713811" w:rsidRPr="00713811">
        <w:rPr>
          <w:rFonts w:ascii="Times New Roman" w:eastAsia="Times New Roman" w:hAnsi="Times New Roman" w:cs="Times New Roman"/>
          <w:sz w:val="24"/>
          <w:szCs w:val="24"/>
        </w:rPr>
        <w:t xml:space="preserve"> ям</w:t>
      </w:r>
      <w:r w:rsidR="00713811">
        <w:rPr>
          <w:rFonts w:ascii="Times New Roman" w:eastAsia="Times New Roman" w:hAnsi="Times New Roman" w:cs="Times New Roman"/>
          <w:sz w:val="24"/>
          <w:szCs w:val="24"/>
        </w:rPr>
        <w:t>, що, в свою чергу, призводить до забруднення як ґрунтів і підземних вод так і порушення екологічного стану водних об’єктів громади.</w:t>
      </w:r>
    </w:p>
    <w:p w14:paraId="785560BF" w14:textId="77777777" w:rsidR="00713811" w:rsidRDefault="00713811">
      <w:pPr>
        <w:ind w:firstLine="567"/>
        <w:jc w:val="both"/>
        <w:rPr>
          <w:rFonts w:ascii="Times New Roman" w:eastAsia="Times New Roman" w:hAnsi="Times New Roman" w:cs="Times New Roman"/>
          <w:sz w:val="24"/>
          <w:szCs w:val="24"/>
        </w:rPr>
      </w:pPr>
    </w:p>
    <w:p w14:paraId="71F0A491" w14:textId="77777777" w:rsidR="008B5424" w:rsidRDefault="008B5424" w:rsidP="00E420A9">
      <w:pPr>
        <w:jc w:val="center"/>
        <w:rPr>
          <w:rFonts w:ascii="Times New Roman" w:eastAsia="Times New Roman" w:hAnsi="Times New Roman" w:cs="Times New Roman"/>
          <w:b/>
          <w:bCs/>
          <w:sz w:val="24"/>
          <w:szCs w:val="24"/>
        </w:rPr>
      </w:pPr>
    </w:p>
    <w:p w14:paraId="5BD7261C" w14:textId="326F4682" w:rsidR="00E420A9" w:rsidRPr="00443CD3" w:rsidRDefault="00E420A9" w:rsidP="00E420A9">
      <w:pPr>
        <w:jc w:val="center"/>
        <w:rPr>
          <w:rFonts w:ascii="Times New Roman" w:eastAsia="Times New Roman" w:hAnsi="Times New Roman" w:cs="Times New Roman"/>
          <w:b/>
          <w:bCs/>
          <w:sz w:val="24"/>
          <w:szCs w:val="24"/>
        </w:rPr>
      </w:pPr>
      <w:r w:rsidRPr="00443CD3">
        <w:rPr>
          <w:rFonts w:ascii="Times New Roman" w:eastAsia="Times New Roman" w:hAnsi="Times New Roman" w:cs="Times New Roman"/>
          <w:b/>
          <w:bCs/>
          <w:sz w:val="24"/>
          <w:szCs w:val="24"/>
        </w:rPr>
        <w:t xml:space="preserve">Таблиця 3.6 - Характеристика систем водовідведення населених пунктів </w:t>
      </w:r>
    </w:p>
    <w:p w14:paraId="5465D538" w14:textId="68CD705F" w:rsidR="00E420A9" w:rsidRPr="00443CD3" w:rsidRDefault="00E420A9" w:rsidP="00E420A9">
      <w:pPr>
        <w:jc w:val="center"/>
        <w:rPr>
          <w:rFonts w:ascii="Times New Roman" w:eastAsia="Times New Roman" w:hAnsi="Times New Roman" w:cs="Times New Roman"/>
          <w:b/>
          <w:bCs/>
          <w:sz w:val="24"/>
          <w:szCs w:val="24"/>
        </w:rPr>
      </w:pPr>
      <w:r w:rsidRPr="00443CD3">
        <w:rPr>
          <w:rFonts w:ascii="Times New Roman" w:eastAsia="Times New Roman" w:hAnsi="Times New Roman" w:cs="Times New Roman"/>
          <w:b/>
          <w:bCs/>
          <w:sz w:val="24"/>
          <w:szCs w:val="24"/>
        </w:rPr>
        <w:t xml:space="preserve">Слобожанської </w:t>
      </w:r>
      <w:r w:rsidR="00DA28D6">
        <w:rPr>
          <w:rFonts w:ascii="Times New Roman" w:eastAsia="Times New Roman" w:hAnsi="Times New Roman" w:cs="Times New Roman"/>
          <w:b/>
          <w:bCs/>
          <w:sz w:val="24"/>
          <w:szCs w:val="24"/>
        </w:rPr>
        <w:t>міської</w:t>
      </w:r>
      <w:r w:rsidRPr="00443CD3">
        <w:rPr>
          <w:rFonts w:ascii="Times New Roman" w:eastAsia="Times New Roman" w:hAnsi="Times New Roman" w:cs="Times New Roman"/>
          <w:b/>
          <w:bCs/>
          <w:sz w:val="24"/>
          <w:szCs w:val="24"/>
        </w:rPr>
        <w:t xml:space="preserve"> ТГ</w:t>
      </w:r>
    </w:p>
    <w:tbl>
      <w:tblPr>
        <w:tblW w:w="71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1164"/>
        <w:gridCol w:w="1455"/>
        <w:gridCol w:w="1950"/>
      </w:tblGrid>
      <w:tr w:rsidR="00443CD3" w:rsidRPr="00E420A9" w14:paraId="263B892E" w14:textId="77777777" w:rsidTr="00713811">
        <w:trPr>
          <w:trHeight w:val="1155"/>
          <w:jc w:val="center"/>
        </w:trPr>
        <w:tc>
          <w:tcPr>
            <w:tcW w:w="2547" w:type="dxa"/>
            <w:shd w:val="clear" w:color="auto" w:fill="auto"/>
            <w:vAlign w:val="center"/>
            <w:hideMark/>
          </w:tcPr>
          <w:p w14:paraId="19A21A1D" w14:textId="77777777" w:rsidR="00E420A9" w:rsidRPr="00E420A9" w:rsidRDefault="00E420A9" w:rsidP="00E420A9">
            <w:pPr>
              <w:spacing w:line="240" w:lineRule="auto"/>
              <w:jc w:val="center"/>
              <w:rPr>
                <w:rFonts w:ascii="Times New Roman" w:eastAsia="Times New Roman" w:hAnsi="Times New Roman" w:cs="Times New Roman"/>
                <w:b/>
                <w:bCs/>
                <w:color w:val="000000"/>
              </w:rPr>
            </w:pPr>
            <w:r w:rsidRPr="00E420A9">
              <w:rPr>
                <w:rFonts w:ascii="Times New Roman" w:eastAsia="Times New Roman" w:hAnsi="Times New Roman" w:cs="Times New Roman"/>
                <w:b/>
                <w:bCs/>
                <w:color w:val="000000"/>
              </w:rPr>
              <w:t>Назва населеного пункту</w:t>
            </w:r>
          </w:p>
        </w:tc>
        <w:tc>
          <w:tcPr>
            <w:tcW w:w="1164" w:type="dxa"/>
            <w:shd w:val="clear" w:color="auto" w:fill="auto"/>
            <w:vAlign w:val="center"/>
            <w:hideMark/>
          </w:tcPr>
          <w:p w14:paraId="7AD08F9E" w14:textId="77777777" w:rsidR="00E420A9" w:rsidRPr="00E420A9" w:rsidRDefault="00E420A9" w:rsidP="00E420A9">
            <w:pPr>
              <w:spacing w:line="240" w:lineRule="auto"/>
              <w:jc w:val="center"/>
              <w:rPr>
                <w:rFonts w:ascii="Times New Roman" w:eastAsia="Times New Roman" w:hAnsi="Times New Roman" w:cs="Times New Roman"/>
                <w:b/>
                <w:bCs/>
                <w:color w:val="000000"/>
              </w:rPr>
            </w:pPr>
            <w:r w:rsidRPr="00E420A9">
              <w:rPr>
                <w:rFonts w:ascii="Times New Roman" w:eastAsia="Times New Roman" w:hAnsi="Times New Roman" w:cs="Times New Roman"/>
                <w:b/>
                <w:bCs/>
                <w:color w:val="000000"/>
              </w:rPr>
              <w:t>Повне або часткове покриття</w:t>
            </w:r>
          </w:p>
        </w:tc>
        <w:tc>
          <w:tcPr>
            <w:tcW w:w="1455" w:type="dxa"/>
            <w:shd w:val="clear" w:color="auto" w:fill="auto"/>
            <w:vAlign w:val="center"/>
            <w:hideMark/>
          </w:tcPr>
          <w:p w14:paraId="2E228C5F" w14:textId="2974A53B" w:rsidR="00E420A9" w:rsidRPr="00E420A9" w:rsidRDefault="00E420A9" w:rsidP="00E420A9">
            <w:pPr>
              <w:spacing w:line="240" w:lineRule="auto"/>
              <w:jc w:val="center"/>
              <w:rPr>
                <w:rFonts w:ascii="Times New Roman" w:eastAsia="Times New Roman" w:hAnsi="Times New Roman" w:cs="Times New Roman"/>
                <w:b/>
                <w:bCs/>
                <w:color w:val="000000"/>
              </w:rPr>
            </w:pPr>
            <w:r w:rsidRPr="00E420A9">
              <w:rPr>
                <w:rFonts w:ascii="Times New Roman" w:eastAsia="Times New Roman" w:hAnsi="Times New Roman" w:cs="Times New Roman"/>
                <w:b/>
                <w:bCs/>
                <w:color w:val="000000"/>
              </w:rPr>
              <w:t>Відсоток забезпеченої території</w:t>
            </w:r>
          </w:p>
        </w:tc>
        <w:tc>
          <w:tcPr>
            <w:tcW w:w="1950" w:type="dxa"/>
            <w:shd w:val="clear" w:color="auto" w:fill="auto"/>
            <w:vAlign w:val="center"/>
            <w:hideMark/>
          </w:tcPr>
          <w:p w14:paraId="7E6FE89B" w14:textId="5A6D8039" w:rsidR="00E420A9" w:rsidRPr="00E420A9" w:rsidRDefault="00E420A9" w:rsidP="00E420A9">
            <w:pPr>
              <w:spacing w:line="240" w:lineRule="auto"/>
              <w:jc w:val="center"/>
              <w:rPr>
                <w:rFonts w:ascii="Times New Roman" w:eastAsia="Times New Roman" w:hAnsi="Times New Roman" w:cs="Times New Roman"/>
                <w:b/>
                <w:bCs/>
                <w:color w:val="000000"/>
              </w:rPr>
            </w:pPr>
            <w:r w:rsidRPr="00E420A9">
              <w:rPr>
                <w:rFonts w:ascii="Times New Roman" w:eastAsia="Times New Roman" w:hAnsi="Times New Roman" w:cs="Times New Roman"/>
                <w:b/>
                <w:bCs/>
                <w:color w:val="000000"/>
              </w:rPr>
              <w:t>Стан</w:t>
            </w:r>
          </w:p>
        </w:tc>
      </w:tr>
      <w:tr w:rsidR="00E420A9" w:rsidRPr="00E420A9" w14:paraId="19E33EF5" w14:textId="77777777" w:rsidTr="00443CD3">
        <w:trPr>
          <w:trHeight w:val="285"/>
          <w:jc w:val="center"/>
        </w:trPr>
        <w:tc>
          <w:tcPr>
            <w:tcW w:w="2547" w:type="dxa"/>
            <w:shd w:val="clear" w:color="auto" w:fill="auto"/>
            <w:vAlign w:val="center"/>
            <w:hideMark/>
          </w:tcPr>
          <w:p w14:paraId="550A81C0" w14:textId="44CDDAEA" w:rsidR="00E420A9" w:rsidRPr="00E420A9" w:rsidRDefault="00DA28D6" w:rsidP="00E420A9">
            <w:pPr>
              <w:spacing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місто</w:t>
            </w:r>
            <w:r w:rsidR="00E420A9" w:rsidRPr="00E420A9">
              <w:rPr>
                <w:rFonts w:ascii="Times New Roman" w:eastAsia="Times New Roman" w:hAnsi="Times New Roman" w:cs="Times New Roman"/>
                <w:color w:val="000000"/>
              </w:rPr>
              <w:t xml:space="preserve"> Слобожанське</w:t>
            </w:r>
          </w:p>
        </w:tc>
        <w:tc>
          <w:tcPr>
            <w:tcW w:w="1164" w:type="dxa"/>
            <w:shd w:val="clear" w:color="auto" w:fill="auto"/>
            <w:vAlign w:val="center"/>
            <w:hideMark/>
          </w:tcPr>
          <w:p w14:paraId="0F208D00" w14:textId="77777777" w:rsidR="00E420A9" w:rsidRPr="00E420A9" w:rsidRDefault="00E420A9" w:rsidP="00E420A9">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Повне</w:t>
            </w:r>
          </w:p>
        </w:tc>
        <w:tc>
          <w:tcPr>
            <w:tcW w:w="1455" w:type="dxa"/>
            <w:shd w:val="clear" w:color="auto" w:fill="auto"/>
            <w:vAlign w:val="center"/>
            <w:hideMark/>
          </w:tcPr>
          <w:p w14:paraId="6ECE0234" w14:textId="77777777" w:rsidR="00E420A9" w:rsidRPr="00E420A9" w:rsidRDefault="00E420A9" w:rsidP="00443CD3">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100%</w:t>
            </w:r>
          </w:p>
        </w:tc>
        <w:tc>
          <w:tcPr>
            <w:tcW w:w="1950" w:type="dxa"/>
            <w:shd w:val="clear" w:color="auto" w:fill="auto"/>
            <w:vAlign w:val="center"/>
            <w:hideMark/>
          </w:tcPr>
          <w:p w14:paraId="7037707C" w14:textId="77777777" w:rsidR="00E420A9" w:rsidRPr="00E420A9" w:rsidRDefault="00E420A9" w:rsidP="00E420A9">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не пошкоджено</w:t>
            </w:r>
          </w:p>
        </w:tc>
      </w:tr>
      <w:tr w:rsidR="00E420A9" w:rsidRPr="00E420A9" w14:paraId="5230F47B" w14:textId="77777777" w:rsidTr="00443CD3">
        <w:trPr>
          <w:trHeight w:val="285"/>
          <w:jc w:val="center"/>
        </w:trPr>
        <w:tc>
          <w:tcPr>
            <w:tcW w:w="2547" w:type="dxa"/>
            <w:shd w:val="clear" w:color="auto" w:fill="auto"/>
            <w:vAlign w:val="center"/>
            <w:hideMark/>
          </w:tcPr>
          <w:p w14:paraId="3DF304DC" w14:textId="237AFBF9" w:rsidR="00E420A9" w:rsidRPr="00E420A9" w:rsidRDefault="00BC2096" w:rsidP="00E420A9">
            <w:pPr>
              <w:spacing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с-ще</w:t>
            </w:r>
            <w:r w:rsidR="00E420A9" w:rsidRPr="00E420A9">
              <w:rPr>
                <w:rFonts w:ascii="Times New Roman" w:eastAsia="Times New Roman" w:hAnsi="Times New Roman" w:cs="Times New Roman"/>
                <w:color w:val="000000"/>
              </w:rPr>
              <w:t xml:space="preserve"> Донець</w:t>
            </w:r>
          </w:p>
        </w:tc>
        <w:tc>
          <w:tcPr>
            <w:tcW w:w="1164" w:type="dxa"/>
            <w:shd w:val="clear" w:color="auto" w:fill="auto"/>
            <w:vAlign w:val="center"/>
            <w:hideMark/>
          </w:tcPr>
          <w:p w14:paraId="2F0E4D2E" w14:textId="77777777" w:rsidR="00E420A9" w:rsidRPr="00E420A9" w:rsidRDefault="00E420A9" w:rsidP="00E420A9">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Часткове</w:t>
            </w:r>
          </w:p>
        </w:tc>
        <w:tc>
          <w:tcPr>
            <w:tcW w:w="1455" w:type="dxa"/>
            <w:shd w:val="clear" w:color="auto" w:fill="auto"/>
            <w:vAlign w:val="center"/>
            <w:hideMark/>
          </w:tcPr>
          <w:p w14:paraId="52B3AEB5" w14:textId="77777777" w:rsidR="00E420A9" w:rsidRPr="00E420A9" w:rsidRDefault="00E420A9" w:rsidP="00443CD3">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70%</w:t>
            </w:r>
          </w:p>
        </w:tc>
        <w:tc>
          <w:tcPr>
            <w:tcW w:w="1950" w:type="dxa"/>
            <w:shd w:val="clear" w:color="auto" w:fill="auto"/>
            <w:vAlign w:val="center"/>
            <w:hideMark/>
          </w:tcPr>
          <w:p w14:paraId="52423D27" w14:textId="77777777" w:rsidR="00E420A9" w:rsidRPr="00E420A9" w:rsidRDefault="00E420A9" w:rsidP="00E420A9">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не пошкоджено</w:t>
            </w:r>
          </w:p>
        </w:tc>
      </w:tr>
      <w:tr w:rsidR="00E420A9" w:rsidRPr="00E420A9" w14:paraId="5A990A0B" w14:textId="77777777" w:rsidTr="00443CD3">
        <w:trPr>
          <w:trHeight w:val="285"/>
          <w:jc w:val="center"/>
        </w:trPr>
        <w:tc>
          <w:tcPr>
            <w:tcW w:w="2547" w:type="dxa"/>
            <w:shd w:val="clear" w:color="auto" w:fill="auto"/>
            <w:vAlign w:val="center"/>
            <w:hideMark/>
          </w:tcPr>
          <w:p w14:paraId="3B20016E" w14:textId="77777777" w:rsidR="00E420A9" w:rsidRPr="00E420A9" w:rsidRDefault="00E420A9" w:rsidP="00E420A9">
            <w:pPr>
              <w:spacing w:line="240" w:lineRule="auto"/>
              <w:rPr>
                <w:rFonts w:ascii="Times New Roman" w:eastAsia="Times New Roman" w:hAnsi="Times New Roman" w:cs="Times New Roman"/>
                <w:color w:val="000000"/>
              </w:rPr>
            </w:pPr>
            <w:r w:rsidRPr="00E420A9">
              <w:rPr>
                <w:rFonts w:ascii="Times New Roman" w:eastAsia="Times New Roman" w:hAnsi="Times New Roman" w:cs="Times New Roman"/>
                <w:color w:val="000000"/>
              </w:rPr>
              <w:t>с. Дачне</w:t>
            </w:r>
          </w:p>
        </w:tc>
        <w:tc>
          <w:tcPr>
            <w:tcW w:w="1164" w:type="dxa"/>
            <w:shd w:val="clear" w:color="auto" w:fill="auto"/>
            <w:vAlign w:val="center"/>
            <w:hideMark/>
          </w:tcPr>
          <w:p w14:paraId="55E39E45" w14:textId="77777777" w:rsidR="00E420A9" w:rsidRPr="00E420A9" w:rsidRDefault="00E420A9" w:rsidP="00E420A9">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Часткове</w:t>
            </w:r>
          </w:p>
        </w:tc>
        <w:tc>
          <w:tcPr>
            <w:tcW w:w="1455" w:type="dxa"/>
            <w:shd w:val="clear" w:color="auto" w:fill="auto"/>
            <w:vAlign w:val="center"/>
            <w:hideMark/>
          </w:tcPr>
          <w:p w14:paraId="183B9795" w14:textId="77777777" w:rsidR="00E420A9" w:rsidRPr="00E420A9" w:rsidRDefault="00E420A9" w:rsidP="00443CD3">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80%</w:t>
            </w:r>
          </w:p>
        </w:tc>
        <w:tc>
          <w:tcPr>
            <w:tcW w:w="1950" w:type="dxa"/>
            <w:shd w:val="clear" w:color="auto" w:fill="auto"/>
            <w:vAlign w:val="center"/>
            <w:hideMark/>
          </w:tcPr>
          <w:p w14:paraId="4132F2CA" w14:textId="77777777" w:rsidR="00E420A9" w:rsidRPr="00E420A9" w:rsidRDefault="00E420A9" w:rsidP="00E420A9">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не пошкоджено</w:t>
            </w:r>
          </w:p>
        </w:tc>
      </w:tr>
      <w:tr w:rsidR="00E420A9" w:rsidRPr="00E420A9" w14:paraId="79F23ABE" w14:textId="77777777" w:rsidTr="00443CD3">
        <w:trPr>
          <w:trHeight w:val="285"/>
          <w:jc w:val="center"/>
        </w:trPr>
        <w:tc>
          <w:tcPr>
            <w:tcW w:w="2547" w:type="dxa"/>
            <w:shd w:val="clear" w:color="auto" w:fill="auto"/>
            <w:vAlign w:val="center"/>
            <w:hideMark/>
          </w:tcPr>
          <w:p w14:paraId="3C233FF5" w14:textId="77777777" w:rsidR="00E420A9" w:rsidRPr="00E420A9" w:rsidRDefault="00E420A9" w:rsidP="00E420A9">
            <w:pPr>
              <w:spacing w:line="240" w:lineRule="auto"/>
              <w:rPr>
                <w:rFonts w:ascii="Times New Roman" w:eastAsia="Times New Roman" w:hAnsi="Times New Roman" w:cs="Times New Roman"/>
                <w:color w:val="000000"/>
              </w:rPr>
            </w:pPr>
            <w:r w:rsidRPr="00E420A9">
              <w:rPr>
                <w:rFonts w:ascii="Times New Roman" w:eastAsia="Times New Roman" w:hAnsi="Times New Roman" w:cs="Times New Roman"/>
                <w:color w:val="000000"/>
              </w:rPr>
              <w:lastRenderedPageBreak/>
              <w:t>с. Курортне</w:t>
            </w:r>
          </w:p>
        </w:tc>
        <w:tc>
          <w:tcPr>
            <w:tcW w:w="1164" w:type="dxa"/>
            <w:shd w:val="clear" w:color="auto" w:fill="auto"/>
            <w:vAlign w:val="center"/>
            <w:hideMark/>
          </w:tcPr>
          <w:p w14:paraId="2F596C6D" w14:textId="77777777" w:rsidR="00E420A9" w:rsidRPr="00E420A9" w:rsidRDefault="00E420A9" w:rsidP="00E420A9">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Повне</w:t>
            </w:r>
          </w:p>
        </w:tc>
        <w:tc>
          <w:tcPr>
            <w:tcW w:w="1455" w:type="dxa"/>
            <w:shd w:val="clear" w:color="auto" w:fill="auto"/>
            <w:vAlign w:val="center"/>
            <w:hideMark/>
          </w:tcPr>
          <w:p w14:paraId="14A163F2" w14:textId="77777777" w:rsidR="00E420A9" w:rsidRPr="00E420A9" w:rsidRDefault="00E420A9" w:rsidP="00443CD3">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0%</w:t>
            </w:r>
          </w:p>
        </w:tc>
        <w:tc>
          <w:tcPr>
            <w:tcW w:w="1950" w:type="dxa"/>
            <w:shd w:val="clear" w:color="auto" w:fill="auto"/>
            <w:vAlign w:val="center"/>
            <w:hideMark/>
          </w:tcPr>
          <w:p w14:paraId="0E84064C" w14:textId="77777777" w:rsidR="00E420A9" w:rsidRPr="00E420A9" w:rsidRDefault="00E420A9" w:rsidP="00E420A9">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не пошкоджено</w:t>
            </w:r>
          </w:p>
        </w:tc>
      </w:tr>
      <w:tr w:rsidR="00E420A9" w:rsidRPr="00E420A9" w14:paraId="313BC107" w14:textId="77777777" w:rsidTr="00253A6B">
        <w:trPr>
          <w:trHeight w:val="285"/>
          <w:jc w:val="center"/>
        </w:trPr>
        <w:tc>
          <w:tcPr>
            <w:tcW w:w="2547" w:type="dxa"/>
            <w:shd w:val="clear" w:color="auto" w:fill="auto"/>
            <w:vAlign w:val="center"/>
            <w:hideMark/>
          </w:tcPr>
          <w:p w14:paraId="5CC48082" w14:textId="4021436B" w:rsidR="00E420A9" w:rsidRPr="00E420A9" w:rsidRDefault="00BC2096" w:rsidP="00E420A9">
            <w:pPr>
              <w:spacing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с-ще</w:t>
            </w:r>
            <w:r w:rsidR="00E420A9" w:rsidRPr="00E420A9">
              <w:rPr>
                <w:rFonts w:ascii="Times New Roman" w:eastAsia="Times New Roman" w:hAnsi="Times New Roman" w:cs="Times New Roman"/>
                <w:color w:val="000000"/>
              </w:rPr>
              <w:t xml:space="preserve"> Благодатне</w:t>
            </w:r>
          </w:p>
        </w:tc>
        <w:tc>
          <w:tcPr>
            <w:tcW w:w="1164" w:type="dxa"/>
            <w:shd w:val="clear" w:color="auto" w:fill="auto"/>
            <w:vAlign w:val="center"/>
            <w:hideMark/>
          </w:tcPr>
          <w:p w14:paraId="7982F43C" w14:textId="77777777" w:rsidR="00E420A9" w:rsidRPr="00E420A9" w:rsidRDefault="00E420A9" w:rsidP="00E420A9">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w:t>
            </w:r>
          </w:p>
        </w:tc>
        <w:tc>
          <w:tcPr>
            <w:tcW w:w="1455" w:type="dxa"/>
            <w:shd w:val="clear" w:color="auto" w:fill="auto"/>
            <w:vAlign w:val="center"/>
            <w:hideMark/>
          </w:tcPr>
          <w:p w14:paraId="2FE0890D" w14:textId="77777777" w:rsidR="00E420A9" w:rsidRPr="00E420A9" w:rsidRDefault="00E420A9" w:rsidP="00443CD3">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0%</w:t>
            </w:r>
          </w:p>
        </w:tc>
        <w:tc>
          <w:tcPr>
            <w:tcW w:w="1950" w:type="dxa"/>
            <w:shd w:val="clear" w:color="auto" w:fill="auto"/>
            <w:vAlign w:val="center"/>
          </w:tcPr>
          <w:p w14:paraId="53F676E3" w14:textId="78A1E0DF" w:rsidR="00E420A9" w:rsidRPr="00E420A9" w:rsidRDefault="00E420A9" w:rsidP="00E420A9">
            <w:pPr>
              <w:spacing w:line="240" w:lineRule="auto"/>
              <w:jc w:val="center"/>
              <w:rPr>
                <w:rFonts w:ascii="Times New Roman" w:eastAsia="Times New Roman" w:hAnsi="Times New Roman" w:cs="Times New Roman"/>
                <w:color w:val="000000"/>
              </w:rPr>
            </w:pPr>
          </w:p>
        </w:tc>
      </w:tr>
      <w:tr w:rsidR="00E420A9" w:rsidRPr="00E420A9" w14:paraId="6C210852" w14:textId="77777777" w:rsidTr="00253A6B">
        <w:trPr>
          <w:trHeight w:val="285"/>
          <w:jc w:val="center"/>
        </w:trPr>
        <w:tc>
          <w:tcPr>
            <w:tcW w:w="2547" w:type="dxa"/>
            <w:shd w:val="clear" w:color="auto" w:fill="auto"/>
            <w:vAlign w:val="center"/>
            <w:hideMark/>
          </w:tcPr>
          <w:p w14:paraId="5C68E5DC" w14:textId="77777777" w:rsidR="00E420A9" w:rsidRPr="00E420A9" w:rsidRDefault="00E420A9" w:rsidP="00E420A9">
            <w:pPr>
              <w:spacing w:line="240" w:lineRule="auto"/>
              <w:rPr>
                <w:rFonts w:ascii="Times New Roman" w:eastAsia="Times New Roman" w:hAnsi="Times New Roman" w:cs="Times New Roman"/>
                <w:color w:val="000000"/>
              </w:rPr>
            </w:pPr>
            <w:r w:rsidRPr="00E420A9">
              <w:rPr>
                <w:rFonts w:ascii="Times New Roman" w:eastAsia="Times New Roman" w:hAnsi="Times New Roman" w:cs="Times New Roman"/>
                <w:color w:val="000000"/>
              </w:rPr>
              <w:t>с. Геніївка</w:t>
            </w:r>
          </w:p>
        </w:tc>
        <w:tc>
          <w:tcPr>
            <w:tcW w:w="1164" w:type="dxa"/>
            <w:shd w:val="clear" w:color="auto" w:fill="auto"/>
            <w:vAlign w:val="center"/>
            <w:hideMark/>
          </w:tcPr>
          <w:p w14:paraId="3F470B3A" w14:textId="77777777" w:rsidR="00E420A9" w:rsidRPr="00E420A9" w:rsidRDefault="00E420A9" w:rsidP="00E420A9">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w:t>
            </w:r>
          </w:p>
        </w:tc>
        <w:tc>
          <w:tcPr>
            <w:tcW w:w="1455" w:type="dxa"/>
            <w:shd w:val="clear" w:color="auto" w:fill="auto"/>
            <w:vAlign w:val="center"/>
            <w:hideMark/>
          </w:tcPr>
          <w:p w14:paraId="238695E6" w14:textId="77777777" w:rsidR="00E420A9" w:rsidRPr="00E420A9" w:rsidRDefault="00E420A9" w:rsidP="00443CD3">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0%</w:t>
            </w:r>
          </w:p>
        </w:tc>
        <w:tc>
          <w:tcPr>
            <w:tcW w:w="1950" w:type="dxa"/>
            <w:shd w:val="clear" w:color="auto" w:fill="auto"/>
            <w:vAlign w:val="center"/>
          </w:tcPr>
          <w:p w14:paraId="7D316C9F" w14:textId="753CB33C" w:rsidR="00E420A9" w:rsidRPr="00E420A9" w:rsidRDefault="00E420A9" w:rsidP="00E420A9">
            <w:pPr>
              <w:spacing w:line="240" w:lineRule="auto"/>
              <w:jc w:val="center"/>
              <w:rPr>
                <w:rFonts w:ascii="Times New Roman" w:eastAsia="Times New Roman" w:hAnsi="Times New Roman" w:cs="Times New Roman"/>
                <w:color w:val="000000"/>
              </w:rPr>
            </w:pPr>
          </w:p>
        </w:tc>
      </w:tr>
      <w:tr w:rsidR="00E420A9" w:rsidRPr="00E420A9" w14:paraId="01C19FCB" w14:textId="77777777" w:rsidTr="00253A6B">
        <w:trPr>
          <w:trHeight w:val="285"/>
          <w:jc w:val="center"/>
        </w:trPr>
        <w:tc>
          <w:tcPr>
            <w:tcW w:w="2547" w:type="dxa"/>
            <w:shd w:val="clear" w:color="auto" w:fill="auto"/>
            <w:vAlign w:val="center"/>
            <w:hideMark/>
          </w:tcPr>
          <w:p w14:paraId="4A4915AB" w14:textId="77777777" w:rsidR="00E420A9" w:rsidRPr="00E420A9" w:rsidRDefault="00E420A9" w:rsidP="00E420A9">
            <w:pPr>
              <w:spacing w:line="240" w:lineRule="auto"/>
              <w:rPr>
                <w:rFonts w:ascii="Times New Roman" w:eastAsia="Times New Roman" w:hAnsi="Times New Roman" w:cs="Times New Roman"/>
                <w:color w:val="000000"/>
              </w:rPr>
            </w:pPr>
            <w:r w:rsidRPr="00E420A9">
              <w:rPr>
                <w:rFonts w:ascii="Times New Roman" w:eastAsia="Times New Roman" w:hAnsi="Times New Roman" w:cs="Times New Roman"/>
                <w:color w:val="000000"/>
              </w:rPr>
              <w:t>с. Занки</w:t>
            </w:r>
          </w:p>
        </w:tc>
        <w:tc>
          <w:tcPr>
            <w:tcW w:w="1164" w:type="dxa"/>
            <w:shd w:val="clear" w:color="auto" w:fill="auto"/>
            <w:vAlign w:val="center"/>
            <w:hideMark/>
          </w:tcPr>
          <w:p w14:paraId="70D11FE7" w14:textId="77777777" w:rsidR="00E420A9" w:rsidRPr="00E420A9" w:rsidRDefault="00E420A9" w:rsidP="00E420A9">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w:t>
            </w:r>
          </w:p>
        </w:tc>
        <w:tc>
          <w:tcPr>
            <w:tcW w:w="1455" w:type="dxa"/>
            <w:shd w:val="clear" w:color="auto" w:fill="auto"/>
            <w:vAlign w:val="center"/>
            <w:hideMark/>
          </w:tcPr>
          <w:p w14:paraId="21C1D881" w14:textId="77777777" w:rsidR="00E420A9" w:rsidRPr="00E420A9" w:rsidRDefault="00E420A9" w:rsidP="00443CD3">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0%</w:t>
            </w:r>
          </w:p>
        </w:tc>
        <w:tc>
          <w:tcPr>
            <w:tcW w:w="1950" w:type="dxa"/>
            <w:shd w:val="clear" w:color="auto" w:fill="auto"/>
            <w:vAlign w:val="center"/>
          </w:tcPr>
          <w:p w14:paraId="249BA2CF" w14:textId="34B4F81D" w:rsidR="00E420A9" w:rsidRPr="00E420A9" w:rsidRDefault="00E420A9" w:rsidP="00E420A9">
            <w:pPr>
              <w:spacing w:line="240" w:lineRule="auto"/>
              <w:jc w:val="center"/>
              <w:rPr>
                <w:rFonts w:ascii="Times New Roman" w:eastAsia="Times New Roman" w:hAnsi="Times New Roman" w:cs="Times New Roman"/>
                <w:color w:val="000000"/>
              </w:rPr>
            </w:pPr>
          </w:p>
        </w:tc>
      </w:tr>
      <w:tr w:rsidR="00E420A9" w:rsidRPr="00E420A9" w14:paraId="6E7CEE1D" w14:textId="77777777" w:rsidTr="00253A6B">
        <w:trPr>
          <w:trHeight w:val="285"/>
          <w:jc w:val="center"/>
        </w:trPr>
        <w:tc>
          <w:tcPr>
            <w:tcW w:w="2547" w:type="dxa"/>
            <w:shd w:val="clear" w:color="auto" w:fill="auto"/>
            <w:vAlign w:val="center"/>
            <w:hideMark/>
          </w:tcPr>
          <w:p w14:paraId="7C1BD1E2" w14:textId="77777777" w:rsidR="00E420A9" w:rsidRPr="00E420A9" w:rsidRDefault="00E420A9" w:rsidP="00E420A9">
            <w:pPr>
              <w:spacing w:line="240" w:lineRule="auto"/>
              <w:rPr>
                <w:rFonts w:ascii="Times New Roman" w:eastAsia="Times New Roman" w:hAnsi="Times New Roman" w:cs="Times New Roman"/>
                <w:color w:val="000000"/>
              </w:rPr>
            </w:pPr>
            <w:r w:rsidRPr="00E420A9">
              <w:rPr>
                <w:rFonts w:ascii="Times New Roman" w:eastAsia="Times New Roman" w:hAnsi="Times New Roman" w:cs="Times New Roman"/>
                <w:color w:val="000000"/>
              </w:rPr>
              <w:t>с. Лиман</w:t>
            </w:r>
          </w:p>
        </w:tc>
        <w:tc>
          <w:tcPr>
            <w:tcW w:w="1164" w:type="dxa"/>
            <w:shd w:val="clear" w:color="auto" w:fill="auto"/>
            <w:vAlign w:val="center"/>
            <w:hideMark/>
          </w:tcPr>
          <w:p w14:paraId="524FD293" w14:textId="77777777" w:rsidR="00E420A9" w:rsidRPr="00E420A9" w:rsidRDefault="00E420A9" w:rsidP="00E420A9">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w:t>
            </w:r>
          </w:p>
        </w:tc>
        <w:tc>
          <w:tcPr>
            <w:tcW w:w="1455" w:type="dxa"/>
            <w:shd w:val="clear" w:color="auto" w:fill="auto"/>
            <w:vAlign w:val="center"/>
            <w:hideMark/>
          </w:tcPr>
          <w:p w14:paraId="5B4E2B8A" w14:textId="77777777" w:rsidR="00E420A9" w:rsidRPr="00E420A9" w:rsidRDefault="00E420A9" w:rsidP="00443CD3">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0%</w:t>
            </w:r>
          </w:p>
        </w:tc>
        <w:tc>
          <w:tcPr>
            <w:tcW w:w="1950" w:type="dxa"/>
            <w:shd w:val="clear" w:color="auto" w:fill="auto"/>
            <w:vAlign w:val="center"/>
          </w:tcPr>
          <w:p w14:paraId="60E93AAD" w14:textId="1D9F38FE" w:rsidR="00E420A9" w:rsidRPr="00E420A9" w:rsidRDefault="00E420A9" w:rsidP="00E420A9">
            <w:pPr>
              <w:spacing w:line="240" w:lineRule="auto"/>
              <w:jc w:val="center"/>
              <w:rPr>
                <w:rFonts w:ascii="Times New Roman" w:eastAsia="Times New Roman" w:hAnsi="Times New Roman" w:cs="Times New Roman"/>
                <w:color w:val="000000"/>
              </w:rPr>
            </w:pPr>
          </w:p>
        </w:tc>
      </w:tr>
      <w:tr w:rsidR="00E420A9" w:rsidRPr="00E420A9" w14:paraId="2FF08F2F" w14:textId="77777777" w:rsidTr="00253A6B">
        <w:trPr>
          <w:trHeight w:val="285"/>
          <w:jc w:val="center"/>
        </w:trPr>
        <w:tc>
          <w:tcPr>
            <w:tcW w:w="2547" w:type="dxa"/>
            <w:shd w:val="clear" w:color="auto" w:fill="auto"/>
            <w:vAlign w:val="center"/>
            <w:hideMark/>
          </w:tcPr>
          <w:p w14:paraId="49C7C49F" w14:textId="77777777" w:rsidR="00E420A9" w:rsidRPr="00E420A9" w:rsidRDefault="00E420A9" w:rsidP="00E420A9">
            <w:pPr>
              <w:spacing w:line="240" w:lineRule="auto"/>
              <w:rPr>
                <w:rFonts w:ascii="Times New Roman" w:eastAsia="Times New Roman" w:hAnsi="Times New Roman" w:cs="Times New Roman"/>
                <w:color w:val="000000"/>
              </w:rPr>
            </w:pPr>
            <w:r w:rsidRPr="00E420A9">
              <w:rPr>
                <w:rFonts w:ascii="Times New Roman" w:eastAsia="Times New Roman" w:hAnsi="Times New Roman" w:cs="Times New Roman"/>
                <w:color w:val="000000"/>
              </w:rPr>
              <w:t>с. Мохнач</w:t>
            </w:r>
          </w:p>
        </w:tc>
        <w:tc>
          <w:tcPr>
            <w:tcW w:w="1164" w:type="dxa"/>
            <w:shd w:val="clear" w:color="auto" w:fill="auto"/>
            <w:vAlign w:val="center"/>
            <w:hideMark/>
          </w:tcPr>
          <w:p w14:paraId="0FCEEBCB" w14:textId="77777777" w:rsidR="00E420A9" w:rsidRPr="00E420A9" w:rsidRDefault="00E420A9" w:rsidP="00E420A9">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w:t>
            </w:r>
          </w:p>
        </w:tc>
        <w:tc>
          <w:tcPr>
            <w:tcW w:w="1455" w:type="dxa"/>
            <w:shd w:val="clear" w:color="auto" w:fill="auto"/>
            <w:vAlign w:val="center"/>
            <w:hideMark/>
          </w:tcPr>
          <w:p w14:paraId="10389108" w14:textId="77777777" w:rsidR="00E420A9" w:rsidRPr="00E420A9" w:rsidRDefault="00E420A9" w:rsidP="00443CD3">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0%</w:t>
            </w:r>
          </w:p>
        </w:tc>
        <w:tc>
          <w:tcPr>
            <w:tcW w:w="1950" w:type="dxa"/>
            <w:shd w:val="clear" w:color="auto" w:fill="auto"/>
            <w:vAlign w:val="center"/>
          </w:tcPr>
          <w:p w14:paraId="6520A1EB" w14:textId="005A348E" w:rsidR="00E420A9" w:rsidRPr="00E420A9" w:rsidRDefault="00E420A9" w:rsidP="00E420A9">
            <w:pPr>
              <w:spacing w:line="240" w:lineRule="auto"/>
              <w:jc w:val="center"/>
              <w:rPr>
                <w:rFonts w:ascii="Times New Roman" w:eastAsia="Times New Roman" w:hAnsi="Times New Roman" w:cs="Times New Roman"/>
                <w:color w:val="000000"/>
              </w:rPr>
            </w:pPr>
          </w:p>
        </w:tc>
      </w:tr>
      <w:tr w:rsidR="00E420A9" w:rsidRPr="00E420A9" w14:paraId="7364AAC7" w14:textId="77777777" w:rsidTr="00253A6B">
        <w:trPr>
          <w:trHeight w:val="285"/>
          <w:jc w:val="center"/>
        </w:trPr>
        <w:tc>
          <w:tcPr>
            <w:tcW w:w="2547" w:type="dxa"/>
            <w:shd w:val="clear" w:color="auto" w:fill="auto"/>
            <w:vAlign w:val="center"/>
            <w:hideMark/>
          </w:tcPr>
          <w:p w14:paraId="3AB1DD9C" w14:textId="77777777" w:rsidR="00E420A9" w:rsidRPr="00E420A9" w:rsidRDefault="00E420A9" w:rsidP="00E420A9">
            <w:pPr>
              <w:spacing w:line="240" w:lineRule="auto"/>
              <w:rPr>
                <w:rFonts w:ascii="Times New Roman" w:eastAsia="Times New Roman" w:hAnsi="Times New Roman" w:cs="Times New Roman"/>
                <w:color w:val="000000"/>
              </w:rPr>
            </w:pPr>
            <w:r w:rsidRPr="00E420A9">
              <w:rPr>
                <w:rFonts w:ascii="Times New Roman" w:eastAsia="Times New Roman" w:hAnsi="Times New Roman" w:cs="Times New Roman"/>
                <w:color w:val="000000"/>
              </w:rPr>
              <w:t>с. Нижній Бишкин</w:t>
            </w:r>
          </w:p>
        </w:tc>
        <w:tc>
          <w:tcPr>
            <w:tcW w:w="1164" w:type="dxa"/>
            <w:shd w:val="clear" w:color="auto" w:fill="auto"/>
            <w:vAlign w:val="center"/>
            <w:hideMark/>
          </w:tcPr>
          <w:p w14:paraId="548F73DA" w14:textId="77777777" w:rsidR="00E420A9" w:rsidRPr="00E420A9" w:rsidRDefault="00E420A9" w:rsidP="00E420A9">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w:t>
            </w:r>
          </w:p>
        </w:tc>
        <w:tc>
          <w:tcPr>
            <w:tcW w:w="1455" w:type="dxa"/>
            <w:shd w:val="clear" w:color="auto" w:fill="auto"/>
            <w:vAlign w:val="center"/>
            <w:hideMark/>
          </w:tcPr>
          <w:p w14:paraId="1E5C454B" w14:textId="77777777" w:rsidR="00E420A9" w:rsidRPr="00E420A9" w:rsidRDefault="00E420A9" w:rsidP="00443CD3">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0%</w:t>
            </w:r>
          </w:p>
        </w:tc>
        <w:tc>
          <w:tcPr>
            <w:tcW w:w="1950" w:type="dxa"/>
            <w:shd w:val="clear" w:color="auto" w:fill="auto"/>
            <w:vAlign w:val="center"/>
          </w:tcPr>
          <w:p w14:paraId="54DB1294" w14:textId="1F9EDB9E" w:rsidR="00E420A9" w:rsidRPr="00E420A9" w:rsidRDefault="00E420A9" w:rsidP="00E420A9">
            <w:pPr>
              <w:spacing w:line="240" w:lineRule="auto"/>
              <w:jc w:val="center"/>
              <w:rPr>
                <w:rFonts w:ascii="Times New Roman" w:eastAsia="Times New Roman" w:hAnsi="Times New Roman" w:cs="Times New Roman"/>
                <w:color w:val="000000"/>
              </w:rPr>
            </w:pPr>
          </w:p>
        </w:tc>
      </w:tr>
      <w:tr w:rsidR="00E420A9" w:rsidRPr="00E420A9" w14:paraId="59D5705C" w14:textId="77777777" w:rsidTr="00253A6B">
        <w:trPr>
          <w:trHeight w:val="285"/>
          <w:jc w:val="center"/>
        </w:trPr>
        <w:tc>
          <w:tcPr>
            <w:tcW w:w="2547" w:type="dxa"/>
            <w:shd w:val="clear" w:color="auto" w:fill="auto"/>
            <w:vAlign w:val="center"/>
            <w:hideMark/>
          </w:tcPr>
          <w:p w14:paraId="77F88D86" w14:textId="77777777" w:rsidR="00E420A9" w:rsidRPr="00E420A9" w:rsidRDefault="00E420A9" w:rsidP="00E420A9">
            <w:pPr>
              <w:spacing w:line="240" w:lineRule="auto"/>
              <w:rPr>
                <w:rFonts w:ascii="Times New Roman" w:eastAsia="Times New Roman" w:hAnsi="Times New Roman" w:cs="Times New Roman"/>
                <w:color w:val="000000"/>
              </w:rPr>
            </w:pPr>
            <w:r w:rsidRPr="00E420A9">
              <w:rPr>
                <w:rFonts w:ascii="Times New Roman" w:eastAsia="Times New Roman" w:hAnsi="Times New Roman" w:cs="Times New Roman"/>
                <w:color w:val="000000"/>
              </w:rPr>
              <w:t>с. Скрипаї</w:t>
            </w:r>
          </w:p>
        </w:tc>
        <w:tc>
          <w:tcPr>
            <w:tcW w:w="1164" w:type="dxa"/>
            <w:shd w:val="clear" w:color="auto" w:fill="auto"/>
            <w:vAlign w:val="center"/>
            <w:hideMark/>
          </w:tcPr>
          <w:p w14:paraId="155A49FD" w14:textId="77777777" w:rsidR="00E420A9" w:rsidRPr="00E420A9" w:rsidRDefault="00E420A9" w:rsidP="00E420A9">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w:t>
            </w:r>
          </w:p>
        </w:tc>
        <w:tc>
          <w:tcPr>
            <w:tcW w:w="1455" w:type="dxa"/>
            <w:shd w:val="clear" w:color="auto" w:fill="auto"/>
            <w:vAlign w:val="center"/>
            <w:hideMark/>
          </w:tcPr>
          <w:p w14:paraId="43D52F93" w14:textId="77777777" w:rsidR="00E420A9" w:rsidRPr="00E420A9" w:rsidRDefault="00E420A9" w:rsidP="00443CD3">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0%</w:t>
            </w:r>
          </w:p>
        </w:tc>
        <w:tc>
          <w:tcPr>
            <w:tcW w:w="1950" w:type="dxa"/>
            <w:shd w:val="clear" w:color="auto" w:fill="auto"/>
            <w:vAlign w:val="center"/>
          </w:tcPr>
          <w:p w14:paraId="648EEAE0" w14:textId="2C5C0070" w:rsidR="00E420A9" w:rsidRPr="00E420A9" w:rsidRDefault="00E420A9" w:rsidP="00E420A9">
            <w:pPr>
              <w:spacing w:line="240" w:lineRule="auto"/>
              <w:jc w:val="center"/>
              <w:rPr>
                <w:rFonts w:ascii="Times New Roman" w:eastAsia="Times New Roman" w:hAnsi="Times New Roman" w:cs="Times New Roman"/>
                <w:color w:val="000000"/>
              </w:rPr>
            </w:pPr>
          </w:p>
        </w:tc>
      </w:tr>
      <w:tr w:rsidR="00E420A9" w:rsidRPr="00E420A9" w14:paraId="4595D909" w14:textId="77777777" w:rsidTr="00253A6B">
        <w:trPr>
          <w:trHeight w:val="285"/>
          <w:jc w:val="center"/>
        </w:trPr>
        <w:tc>
          <w:tcPr>
            <w:tcW w:w="2547" w:type="dxa"/>
            <w:shd w:val="clear" w:color="auto" w:fill="auto"/>
            <w:vAlign w:val="center"/>
            <w:hideMark/>
          </w:tcPr>
          <w:p w14:paraId="6C446338" w14:textId="77777777" w:rsidR="00E420A9" w:rsidRPr="00E420A9" w:rsidRDefault="00E420A9" w:rsidP="00E420A9">
            <w:pPr>
              <w:spacing w:line="240" w:lineRule="auto"/>
              <w:rPr>
                <w:rFonts w:ascii="Times New Roman" w:eastAsia="Times New Roman" w:hAnsi="Times New Roman" w:cs="Times New Roman"/>
                <w:color w:val="000000"/>
              </w:rPr>
            </w:pPr>
            <w:r w:rsidRPr="00E420A9">
              <w:rPr>
                <w:rFonts w:ascii="Times New Roman" w:eastAsia="Times New Roman" w:hAnsi="Times New Roman" w:cs="Times New Roman"/>
                <w:color w:val="000000"/>
              </w:rPr>
              <w:t>с. Черкаський Бишкин</w:t>
            </w:r>
          </w:p>
        </w:tc>
        <w:tc>
          <w:tcPr>
            <w:tcW w:w="1164" w:type="dxa"/>
            <w:shd w:val="clear" w:color="auto" w:fill="auto"/>
            <w:vAlign w:val="center"/>
            <w:hideMark/>
          </w:tcPr>
          <w:p w14:paraId="169F4778" w14:textId="77777777" w:rsidR="00E420A9" w:rsidRPr="00E420A9" w:rsidRDefault="00E420A9" w:rsidP="00E420A9">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w:t>
            </w:r>
          </w:p>
        </w:tc>
        <w:tc>
          <w:tcPr>
            <w:tcW w:w="1455" w:type="dxa"/>
            <w:shd w:val="clear" w:color="auto" w:fill="auto"/>
            <w:vAlign w:val="center"/>
            <w:hideMark/>
          </w:tcPr>
          <w:p w14:paraId="77857E43" w14:textId="77777777" w:rsidR="00E420A9" w:rsidRPr="00E420A9" w:rsidRDefault="00E420A9" w:rsidP="00443CD3">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0%</w:t>
            </w:r>
          </w:p>
        </w:tc>
        <w:tc>
          <w:tcPr>
            <w:tcW w:w="1950" w:type="dxa"/>
            <w:shd w:val="clear" w:color="auto" w:fill="auto"/>
            <w:vAlign w:val="center"/>
          </w:tcPr>
          <w:p w14:paraId="5749CEF8" w14:textId="608987DA" w:rsidR="00E420A9" w:rsidRPr="00E420A9" w:rsidRDefault="00E420A9" w:rsidP="00E420A9">
            <w:pPr>
              <w:spacing w:line="240" w:lineRule="auto"/>
              <w:jc w:val="center"/>
              <w:rPr>
                <w:rFonts w:ascii="Times New Roman" w:eastAsia="Times New Roman" w:hAnsi="Times New Roman" w:cs="Times New Roman"/>
                <w:color w:val="000000"/>
              </w:rPr>
            </w:pPr>
          </w:p>
        </w:tc>
      </w:tr>
      <w:tr w:rsidR="00E420A9" w:rsidRPr="00E420A9" w14:paraId="3FC91877" w14:textId="77777777" w:rsidTr="00253A6B">
        <w:trPr>
          <w:trHeight w:val="285"/>
          <w:jc w:val="center"/>
        </w:trPr>
        <w:tc>
          <w:tcPr>
            <w:tcW w:w="2547" w:type="dxa"/>
            <w:shd w:val="clear" w:color="auto" w:fill="auto"/>
            <w:noWrap/>
            <w:vAlign w:val="center"/>
            <w:hideMark/>
          </w:tcPr>
          <w:p w14:paraId="20B3F90D" w14:textId="77777777" w:rsidR="00E420A9" w:rsidRPr="00E420A9" w:rsidRDefault="00E420A9" w:rsidP="00E420A9">
            <w:pPr>
              <w:spacing w:line="240" w:lineRule="auto"/>
              <w:rPr>
                <w:rFonts w:ascii="Times New Roman" w:eastAsia="Times New Roman" w:hAnsi="Times New Roman" w:cs="Times New Roman"/>
                <w:color w:val="000000"/>
              </w:rPr>
            </w:pPr>
            <w:proofErr w:type="spellStart"/>
            <w:r w:rsidRPr="00E420A9">
              <w:rPr>
                <w:rFonts w:ascii="Times New Roman" w:eastAsia="Times New Roman" w:hAnsi="Times New Roman" w:cs="Times New Roman"/>
                <w:color w:val="000000"/>
              </w:rPr>
              <w:t>с.Геївка</w:t>
            </w:r>
            <w:proofErr w:type="spellEnd"/>
          </w:p>
        </w:tc>
        <w:tc>
          <w:tcPr>
            <w:tcW w:w="1164" w:type="dxa"/>
            <w:shd w:val="clear" w:color="auto" w:fill="auto"/>
            <w:vAlign w:val="center"/>
            <w:hideMark/>
          </w:tcPr>
          <w:p w14:paraId="336625D7" w14:textId="77777777" w:rsidR="00E420A9" w:rsidRPr="00E420A9" w:rsidRDefault="00E420A9" w:rsidP="00E420A9">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w:t>
            </w:r>
          </w:p>
        </w:tc>
        <w:tc>
          <w:tcPr>
            <w:tcW w:w="1455" w:type="dxa"/>
            <w:shd w:val="clear" w:color="auto" w:fill="auto"/>
            <w:vAlign w:val="center"/>
            <w:hideMark/>
          </w:tcPr>
          <w:p w14:paraId="70C672D5" w14:textId="77777777" w:rsidR="00E420A9" w:rsidRPr="00E420A9" w:rsidRDefault="00E420A9" w:rsidP="00443CD3">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0%</w:t>
            </w:r>
          </w:p>
        </w:tc>
        <w:tc>
          <w:tcPr>
            <w:tcW w:w="1950" w:type="dxa"/>
            <w:shd w:val="clear" w:color="auto" w:fill="auto"/>
            <w:vAlign w:val="center"/>
          </w:tcPr>
          <w:p w14:paraId="08304B65" w14:textId="172D94C2" w:rsidR="00E420A9" w:rsidRPr="00E420A9" w:rsidRDefault="00E420A9" w:rsidP="00E420A9">
            <w:pPr>
              <w:spacing w:line="240" w:lineRule="auto"/>
              <w:jc w:val="center"/>
              <w:rPr>
                <w:rFonts w:ascii="Times New Roman" w:eastAsia="Times New Roman" w:hAnsi="Times New Roman" w:cs="Times New Roman"/>
                <w:color w:val="000000"/>
              </w:rPr>
            </w:pPr>
          </w:p>
        </w:tc>
      </w:tr>
      <w:tr w:rsidR="00E420A9" w:rsidRPr="00E420A9" w14:paraId="55DDA1B2" w14:textId="77777777" w:rsidTr="00253A6B">
        <w:trPr>
          <w:trHeight w:val="285"/>
          <w:jc w:val="center"/>
        </w:trPr>
        <w:tc>
          <w:tcPr>
            <w:tcW w:w="2547" w:type="dxa"/>
            <w:shd w:val="clear" w:color="auto" w:fill="auto"/>
            <w:noWrap/>
            <w:vAlign w:val="center"/>
            <w:hideMark/>
          </w:tcPr>
          <w:p w14:paraId="20BC5E9B" w14:textId="2253FD79" w:rsidR="00E420A9" w:rsidRPr="00E420A9" w:rsidRDefault="00BC2096" w:rsidP="00E420A9">
            <w:pPr>
              <w:spacing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с-ще</w:t>
            </w:r>
            <w:r w:rsidR="005B7379">
              <w:rPr>
                <w:rFonts w:ascii="Times New Roman" w:eastAsia="Times New Roman" w:hAnsi="Times New Roman" w:cs="Times New Roman"/>
                <w:color w:val="000000"/>
              </w:rPr>
              <w:t xml:space="preserve"> </w:t>
            </w:r>
            <w:r w:rsidR="00E420A9" w:rsidRPr="00E420A9">
              <w:rPr>
                <w:rFonts w:ascii="Times New Roman" w:eastAsia="Times New Roman" w:hAnsi="Times New Roman" w:cs="Times New Roman"/>
                <w:color w:val="000000"/>
              </w:rPr>
              <w:t>Лісне</w:t>
            </w:r>
          </w:p>
        </w:tc>
        <w:tc>
          <w:tcPr>
            <w:tcW w:w="1164" w:type="dxa"/>
            <w:shd w:val="clear" w:color="auto" w:fill="auto"/>
            <w:vAlign w:val="center"/>
            <w:hideMark/>
          </w:tcPr>
          <w:p w14:paraId="75861DD2" w14:textId="77777777" w:rsidR="00E420A9" w:rsidRPr="00E420A9" w:rsidRDefault="00E420A9" w:rsidP="00E420A9">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w:t>
            </w:r>
          </w:p>
        </w:tc>
        <w:tc>
          <w:tcPr>
            <w:tcW w:w="1455" w:type="dxa"/>
            <w:shd w:val="clear" w:color="auto" w:fill="auto"/>
            <w:vAlign w:val="center"/>
            <w:hideMark/>
          </w:tcPr>
          <w:p w14:paraId="3533065D" w14:textId="77777777" w:rsidR="00E420A9" w:rsidRPr="00E420A9" w:rsidRDefault="00E420A9" w:rsidP="00443CD3">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0%</w:t>
            </w:r>
          </w:p>
        </w:tc>
        <w:tc>
          <w:tcPr>
            <w:tcW w:w="1950" w:type="dxa"/>
            <w:shd w:val="clear" w:color="auto" w:fill="auto"/>
            <w:vAlign w:val="center"/>
          </w:tcPr>
          <w:p w14:paraId="0187E80B" w14:textId="4AB092CB" w:rsidR="00E420A9" w:rsidRPr="00E420A9" w:rsidRDefault="00E420A9" w:rsidP="00E420A9">
            <w:pPr>
              <w:spacing w:line="240" w:lineRule="auto"/>
              <w:jc w:val="center"/>
              <w:rPr>
                <w:rFonts w:ascii="Times New Roman" w:eastAsia="Times New Roman" w:hAnsi="Times New Roman" w:cs="Times New Roman"/>
                <w:color w:val="000000"/>
              </w:rPr>
            </w:pPr>
          </w:p>
        </w:tc>
      </w:tr>
      <w:tr w:rsidR="00E420A9" w:rsidRPr="00E420A9" w14:paraId="692C1CC4" w14:textId="77777777" w:rsidTr="00253A6B">
        <w:trPr>
          <w:trHeight w:val="285"/>
          <w:jc w:val="center"/>
        </w:trPr>
        <w:tc>
          <w:tcPr>
            <w:tcW w:w="2547" w:type="dxa"/>
            <w:shd w:val="clear" w:color="auto" w:fill="auto"/>
            <w:vAlign w:val="center"/>
            <w:hideMark/>
          </w:tcPr>
          <w:p w14:paraId="3291103E" w14:textId="77777777" w:rsidR="00E420A9" w:rsidRPr="00E420A9" w:rsidRDefault="00E420A9" w:rsidP="00E420A9">
            <w:pPr>
              <w:spacing w:line="240" w:lineRule="auto"/>
              <w:rPr>
                <w:rFonts w:ascii="Times New Roman" w:eastAsia="Times New Roman" w:hAnsi="Times New Roman" w:cs="Times New Roman"/>
                <w:color w:val="000000"/>
              </w:rPr>
            </w:pPr>
            <w:proofErr w:type="spellStart"/>
            <w:r w:rsidRPr="00E420A9">
              <w:rPr>
                <w:rFonts w:ascii="Times New Roman" w:eastAsia="Times New Roman" w:hAnsi="Times New Roman" w:cs="Times New Roman"/>
                <w:color w:val="000000"/>
              </w:rPr>
              <w:t>с.Суха</w:t>
            </w:r>
            <w:proofErr w:type="spellEnd"/>
            <w:r w:rsidRPr="00E420A9">
              <w:rPr>
                <w:rFonts w:ascii="Times New Roman" w:eastAsia="Times New Roman" w:hAnsi="Times New Roman" w:cs="Times New Roman"/>
                <w:color w:val="000000"/>
              </w:rPr>
              <w:t xml:space="preserve"> </w:t>
            </w:r>
            <w:proofErr w:type="spellStart"/>
            <w:r w:rsidRPr="00E420A9">
              <w:rPr>
                <w:rFonts w:ascii="Times New Roman" w:eastAsia="Times New Roman" w:hAnsi="Times New Roman" w:cs="Times New Roman"/>
                <w:color w:val="000000"/>
              </w:rPr>
              <w:t>Гомільша</w:t>
            </w:r>
            <w:proofErr w:type="spellEnd"/>
          </w:p>
        </w:tc>
        <w:tc>
          <w:tcPr>
            <w:tcW w:w="1164" w:type="dxa"/>
            <w:shd w:val="clear" w:color="auto" w:fill="auto"/>
            <w:vAlign w:val="center"/>
            <w:hideMark/>
          </w:tcPr>
          <w:p w14:paraId="0228F305" w14:textId="77777777" w:rsidR="00E420A9" w:rsidRPr="00E420A9" w:rsidRDefault="00E420A9" w:rsidP="00E420A9">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w:t>
            </w:r>
          </w:p>
        </w:tc>
        <w:tc>
          <w:tcPr>
            <w:tcW w:w="1455" w:type="dxa"/>
            <w:shd w:val="clear" w:color="auto" w:fill="auto"/>
            <w:vAlign w:val="center"/>
            <w:hideMark/>
          </w:tcPr>
          <w:p w14:paraId="77FFA7C8" w14:textId="77777777" w:rsidR="00E420A9" w:rsidRPr="00E420A9" w:rsidRDefault="00E420A9" w:rsidP="00443CD3">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0%</w:t>
            </w:r>
          </w:p>
        </w:tc>
        <w:tc>
          <w:tcPr>
            <w:tcW w:w="1950" w:type="dxa"/>
            <w:shd w:val="clear" w:color="auto" w:fill="auto"/>
            <w:vAlign w:val="center"/>
          </w:tcPr>
          <w:p w14:paraId="25D4A0DE" w14:textId="72FC580D" w:rsidR="00E420A9" w:rsidRPr="00E420A9" w:rsidRDefault="00E420A9" w:rsidP="00E420A9">
            <w:pPr>
              <w:spacing w:line="240" w:lineRule="auto"/>
              <w:jc w:val="center"/>
              <w:rPr>
                <w:rFonts w:ascii="Times New Roman" w:eastAsia="Times New Roman" w:hAnsi="Times New Roman" w:cs="Times New Roman"/>
                <w:color w:val="000000"/>
              </w:rPr>
            </w:pPr>
          </w:p>
        </w:tc>
      </w:tr>
      <w:tr w:rsidR="00E420A9" w:rsidRPr="00E420A9" w14:paraId="2B69FED5" w14:textId="77777777" w:rsidTr="00253A6B">
        <w:trPr>
          <w:trHeight w:val="285"/>
          <w:jc w:val="center"/>
        </w:trPr>
        <w:tc>
          <w:tcPr>
            <w:tcW w:w="2547" w:type="dxa"/>
            <w:shd w:val="clear" w:color="auto" w:fill="auto"/>
            <w:vAlign w:val="center"/>
            <w:hideMark/>
          </w:tcPr>
          <w:p w14:paraId="5C588D47" w14:textId="77777777" w:rsidR="00E420A9" w:rsidRPr="00E420A9" w:rsidRDefault="00E420A9" w:rsidP="00E420A9">
            <w:pPr>
              <w:spacing w:line="240" w:lineRule="auto"/>
              <w:rPr>
                <w:rFonts w:ascii="Times New Roman" w:eastAsia="Times New Roman" w:hAnsi="Times New Roman" w:cs="Times New Roman"/>
                <w:color w:val="000000"/>
              </w:rPr>
            </w:pPr>
            <w:proofErr w:type="spellStart"/>
            <w:r w:rsidRPr="00E420A9">
              <w:rPr>
                <w:rFonts w:ascii="Times New Roman" w:eastAsia="Times New Roman" w:hAnsi="Times New Roman" w:cs="Times New Roman"/>
                <w:color w:val="000000"/>
              </w:rPr>
              <w:t>с.Українське</w:t>
            </w:r>
            <w:proofErr w:type="spellEnd"/>
          </w:p>
        </w:tc>
        <w:tc>
          <w:tcPr>
            <w:tcW w:w="1164" w:type="dxa"/>
            <w:shd w:val="clear" w:color="auto" w:fill="auto"/>
            <w:vAlign w:val="center"/>
            <w:hideMark/>
          </w:tcPr>
          <w:p w14:paraId="4C30C338" w14:textId="77777777" w:rsidR="00E420A9" w:rsidRPr="00E420A9" w:rsidRDefault="00E420A9" w:rsidP="00E420A9">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w:t>
            </w:r>
          </w:p>
        </w:tc>
        <w:tc>
          <w:tcPr>
            <w:tcW w:w="1455" w:type="dxa"/>
            <w:shd w:val="clear" w:color="auto" w:fill="auto"/>
            <w:vAlign w:val="center"/>
            <w:hideMark/>
          </w:tcPr>
          <w:p w14:paraId="05BE20CD" w14:textId="77777777" w:rsidR="00E420A9" w:rsidRPr="00E420A9" w:rsidRDefault="00E420A9" w:rsidP="00443CD3">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0%</w:t>
            </w:r>
          </w:p>
        </w:tc>
        <w:tc>
          <w:tcPr>
            <w:tcW w:w="1950" w:type="dxa"/>
            <w:shd w:val="clear" w:color="auto" w:fill="auto"/>
            <w:noWrap/>
            <w:vAlign w:val="bottom"/>
          </w:tcPr>
          <w:p w14:paraId="69FD09B3" w14:textId="55CAD08D" w:rsidR="00E420A9" w:rsidRPr="00E420A9" w:rsidRDefault="00E420A9" w:rsidP="00253A6B">
            <w:pPr>
              <w:spacing w:line="240" w:lineRule="auto"/>
              <w:jc w:val="center"/>
              <w:rPr>
                <w:rFonts w:ascii="Times New Roman" w:eastAsia="Times New Roman" w:hAnsi="Times New Roman" w:cs="Times New Roman"/>
                <w:color w:val="000000"/>
              </w:rPr>
            </w:pPr>
          </w:p>
        </w:tc>
      </w:tr>
      <w:tr w:rsidR="00E420A9" w:rsidRPr="00E420A9" w14:paraId="0C11FE4B" w14:textId="77777777" w:rsidTr="00253A6B">
        <w:trPr>
          <w:trHeight w:val="285"/>
          <w:jc w:val="center"/>
        </w:trPr>
        <w:tc>
          <w:tcPr>
            <w:tcW w:w="2547" w:type="dxa"/>
            <w:shd w:val="clear" w:color="auto" w:fill="auto"/>
            <w:vAlign w:val="center"/>
            <w:hideMark/>
          </w:tcPr>
          <w:p w14:paraId="1C61ECF3" w14:textId="77777777" w:rsidR="00E420A9" w:rsidRPr="00E420A9" w:rsidRDefault="00E420A9" w:rsidP="00E420A9">
            <w:pPr>
              <w:spacing w:line="240" w:lineRule="auto"/>
              <w:rPr>
                <w:rFonts w:ascii="Times New Roman" w:eastAsia="Times New Roman" w:hAnsi="Times New Roman" w:cs="Times New Roman"/>
                <w:color w:val="000000"/>
              </w:rPr>
            </w:pPr>
            <w:proofErr w:type="spellStart"/>
            <w:r w:rsidRPr="00E420A9">
              <w:rPr>
                <w:rFonts w:ascii="Times New Roman" w:eastAsia="Times New Roman" w:hAnsi="Times New Roman" w:cs="Times New Roman"/>
                <w:color w:val="000000"/>
              </w:rPr>
              <w:t>с.Шелудьківка</w:t>
            </w:r>
            <w:proofErr w:type="spellEnd"/>
          </w:p>
        </w:tc>
        <w:tc>
          <w:tcPr>
            <w:tcW w:w="1164" w:type="dxa"/>
            <w:shd w:val="clear" w:color="auto" w:fill="auto"/>
            <w:vAlign w:val="center"/>
            <w:hideMark/>
          </w:tcPr>
          <w:p w14:paraId="73CBE943" w14:textId="77777777" w:rsidR="00E420A9" w:rsidRPr="00E420A9" w:rsidRDefault="00E420A9" w:rsidP="00E420A9">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w:t>
            </w:r>
          </w:p>
        </w:tc>
        <w:tc>
          <w:tcPr>
            <w:tcW w:w="1455" w:type="dxa"/>
            <w:shd w:val="clear" w:color="auto" w:fill="auto"/>
            <w:vAlign w:val="center"/>
            <w:hideMark/>
          </w:tcPr>
          <w:p w14:paraId="70C09803" w14:textId="77777777" w:rsidR="00E420A9" w:rsidRPr="00E420A9" w:rsidRDefault="00E420A9" w:rsidP="00443CD3">
            <w:pPr>
              <w:spacing w:line="240" w:lineRule="auto"/>
              <w:jc w:val="center"/>
              <w:rPr>
                <w:rFonts w:ascii="Times New Roman" w:eastAsia="Times New Roman" w:hAnsi="Times New Roman" w:cs="Times New Roman"/>
                <w:color w:val="000000"/>
              </w:rPr>
            </w:pPr>
            <w:r w:rsidRPr="00E420A9">
              <w:rPr>
                <w:rFonts w:ascii="Times New Roman" w:eastAsia="Times New Roman" w:hAnsi="Times New Roman" w:cs="Times New Roman"/>
                <w:color w:val="000000"/>
              </w:rPr>
              <w:t>0%</w:t>
            </w:r>
          </w:p>
        </w:tc>
        <w:tc>
          <w:tcPr>
            <w:tcW w:w="1950" w:type="dxa"/>
            <w:shd w:val="clear" w:color="auto" w:fill="auto"/>
            <w:noWrap/>
            <w:vAlign w:val="bottom"/>
          </w:tcPr>
          <w:p w14:paraId="2794A1DA" w14:textId="60AF855E" w:rsidR="00E420A9" w:rsidRPr="00E420A9" w:rsidRDefault="00E420A9" w:rsidP="00253A6B">
            <w:pPr>
              <w:spacing w:line="240" w:lineRule="auto"/>
              <w:jc w:val="center"/>
              <w:rPr>
                <w:rFonts w:ascii="Times New Roman" w:eastAsia="Times New Roman" w:hAnsi="Times New Roman" w:cs="Times New Roman"/>
                <w:color w:val="000000"/>
              </w:rPr>
            </w:pPr>
          </w:p>
        </w:tc>
      </w:tr>
    </w:tbl>
    <w:p w14:paraId="0CF53020" w14:textId="77777777" w:rsidR="00E420A9" w:rsidRDefault="00E420A9" w:rsidP="00E420A9">
      <w:pPr>
        <w:jc w:val="center"/>
        <w:rPr>
          <w:rFonts w:ascii="Times New Roman" w:eastAsia="Times New Roman" w:hAnsi="Times New Roman" w:cs="Times New Roman"/>
          <w:sz w:val="24"/>
          <w:szCs w:val="24"/>
        </w:rPr>
      </w:pPr>
    </w:p>
    <w:p w14:paraId="5B6E3A1A" w14:textId="77777777" w:rsidR="008B5424" w:rsidRDefault="008B5424" w:rsidP="008B5424">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 громади є нагальна потреба побудови централізованого водопостачання і водовідведення населених пунктів (з будівництвом відповідних очисних споруд) та реконструкції наявних на території громади каналізаційних мереж та очисних споруд, в тому числі:</w:t>
      </w:r>
    </w:p>
    <w:p w14:paraId="2EB7D52F" w14:textId="77777777" w:rsidR="008B5424" w:rsidRDefault="008B5424" w:rsidP="008B5424">
      <w:pPr>
        <w:pStyle w:val="ab"/>
        <w:numPr>
          <w:ilvl w:val="0"/>
          <w:numId w:val="17"/>
        </w:numPr>
        <w:jc w:val="both"/>
        <w:rPr>
          <w:rFonts w:ascii="Times New Roman" w:eastAsia="Times New Roman" w:hAnsi="Times New Roman" w:cs="Times New Roman"/>
          <w:sz w:val="24"/>
          <w:szCs w:val="24"/>
        </w:rPr>
      </w:pPr>
      <w:r w:rsidRPr="00713811">
        <w:rPr>
          <w:rFonts w:ascii="Times New Roman" w:eastAsia="Times New Roman" w:hAnsi="Times New Roman" w:cs="Times New Roman"/>
          <w:sz w:val="24"/>
          <w:szCs w:val="24"/>
        </w:rPr>
        <w:t>реконструкція каналізаційних очисних споруд та каналізаційних мереж с</w:t>
      </w: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ща</w:t>
      </w:r>
      <w:proofErr w:type="spellEnd"/>
      <w:r w:rsidRPr="00713811">
        <w:rPr>
          <w:rFonts w:ascii="Times New Roman" w:eastAsia="Times New Roman" w:hAnsi="Times New Roman" w:cs="Times New Roman"/>
          <w:sz w:val="24"/>
          <w:szCs w:val="24"/>
        </w:rPr>
        <w:t xml:space="preserve"> Донець</w:t>
      </w:r>
      <w:r>
        <w:rPr>
          <w:rFonts w:ascii="Times New Roman" w:eastAsia="Times New Roman" w:hAnsi="Times New Roman" w:cs="Times New Roman"/>
          <w:sz w:val="24"/>
          <w:szCs w:val="24"/>
        </w:rPr>
        <w:t>;</w:t>
      </w:r>
    </w:p>
    <w:p w14:paraId="5D7A2877" w14:textId="77777777" w:rsidR="008B5424" w:rsidRPr="00713811" w:rsidRDefault="008B5424" w:rsidP="008B5424">
      <w:pPr>
        <w:pStyle w:val="ab"/>
        <w:numPr>
          <w:ilvl w:val="0"/>
          <w:numId w:val="17"/>
        </w:numPr>
        <w:jc w:val="both"/>
        <w:rPr>
          <w:rFonts w:ascii="Times New Roman" w:eastAsia="Times New Roman" w:hAnsi="Times New Roman" w:cs="Times New Roman"/>
          <w:sz w:val="24"/>
          <w:szCs w:val="24"/>
        </w:rPr>
      </w:pPr>
      <w:r w:rsidRPr="00713811">
        <w:rPr>
          <w:rFonts w:ascii="Times New Roman" w:eastAsia="Times New Roman" w:hAnsi="Times New Roman" w:cs="Times New Roman"/>
          <w:sz w:val="24"/>
          <w:szCs w:val="24"/>
        </w:rPr>
        <w:t>будівництво каналізаційних очисних споруд та каналізаційних мереж с. Шелудьківка та с. Геніївка</w:t>
      </w:r>
      <w:r>
        <w:rPr>
          <w:rFonts w:ascii="Times New Roman" w:eastAsia="Times New Roman" w:hAnsi="Times New Roman" w:cs="Times New Roman"/>
          <w:sz w:val="24"/>
          <w:szCs w:val="24"/>
        </w:rPr>
        <w:t>.</w:t>
      </w:r>
    </w:p>
    <w:p w14:paraId="732642C1" w14:textId="7C2A3C9F" w:rsidR="00253A6B" w:rsidRDefault="00253A6B" w:rsidP="00253A6B">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Крім того, для поліпшення гідрологічного стану поверхневих вод потрібно:</w:t>
      </w:r>
    </w:p>
    <w:p w14:paraId="1DDBD7B5" w14:textId="012B1D4D" w:rsidR="00253A6B" w:rsidRDefault="00253A6B" w:rsidP="00253A6B">
      <w:pPr>
        <w:pStyle w:val="ab"/>
        <w:numPr>
          <w:ilvl w:val="0"/>
          <w:numId w:val="1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виконати </w:t>
      </w:r>
      <w:proofErr w:type="spellStart"/>
      <w:r>
        <w:rPr>
          <w:rFonts w:ascii="Times New Roman" w:eastAsia="Times New Roman" w:hAnsi="Times New Roman" w:cs="Times New Roman"/>
          <w:sz w:val="24"/>
          <w:szCs w:val="24"/>
        </w:rPr>
        <w:t>р</w:t>
      </w:r>
      <w:r w:rsidRPr="00253A6B">
        <w:rPr>
          <w:rFonts w:ascii="Times New Roman" w:eastAsia="Times New Roman" w:hAnsi="Times New Roman" w:cs="Times New Roman"/>
          <w:sz w:val="24"/>
          <w:szCs w:val="24"/>
        </w:rPr>
        <w:t>евіталізаці</w:t>
      </w:r>
      <w:r>
        <w:rPr>
          <w:rFonts w:ascii="Times New Roman" w:eastAsia="Times New Roman" w:hAnsi="Times New Roman" w:cs="Times New Roman"/>
          <w:sz w:val="24"/>
          <w:szCs w:val="24"/>
        </w:rPr>
        <w:t>ю</w:t>
      </w:r>
      <w:proofErr w:type="spellEnd"/>
      <w:r w:rsidRPr="00253A6B">
        <w:rPr>
          <w:rFonts w:ascii="Times New Roman" w:eastAsia="Times New Roman" w:hAnsi="Times New Roman" w:cs="Times New Roman"/>
          <w:sz w:val="24"/>
          <w:szCs w:val="24"/>
        </w:rPr>
        <w:t xml:space="preserve"> озера </w:t>
      </w:r>
      <w:proofErr w:type="spellStart"/>
      <w:r w:rsidRPr="00253A6B">
        <w:rPr>
          <w:rFonts w:ascii="Times New Roman" w:eastAsia="Times New Roman" w:hAnsi="Times New Roman" w:cs="Times New Roman"/>
          <w:sz w:val="24"/>
          <w:szCs w:val="24"/>
        </w:rPr>
        <w:t>Крячковате</w:t>
      </w:r>
      <w:proofErr w:type="spellEnd"/>
      <w:r w:rsidRPr="00713811">
        <w:rPr>
          <w:rFonts w:ascii="Times New Roman" w:eastAsia="Times New Roman" w:hAnsi="Times New Roman" w:cs="Times New Roman"/>
          <w:sz w:val="24"/>
          <w:szCs w:val="24"/>
        </w:rPr>
        <w:t xml:space="preserve"> з поліпшенням </w:t>
      </w:r>
      <w:r>
        <w:rPr>
          <w:rFonts w:ascii="Times New Roman" w:eastAsia="Times New Roman" w:hAnsi="Times New Roman" w:cs="Times New Roman"/>
          <w:sz w:val="24"/>
          <w:szCs w:val="24"/>
        </w:rPr>
        <w:t>його</w:t>
      </w:r>
      <w:r w:rsidRPr="00713811">
        <w:rPr>
          <w:rFonts w:ascii="Times New Roman" w:eastAsia="Times New Roman" w:hAnsi="Times New Roman" w:cs="Times New Roman"/>
          <w:sz w:val="24"/>
          <w:szCs w:val="24"/>
        </w:rPr>
        <w:t xml:space="preserve"> технічного стану та благоустрою у с</w:t>
      </w:r>
      <w:r w:rsidR="00BC2096">
        <w:rPr>
          <w:rFonts w:ascii="Times New Roman" w:eastAsia="Times New Roman" w:hAnsi="Times New Roman" w:cs="Times New Roman"/>
          <w:sz w:val="24"/>
          <w:szCs w:val="24"/>
        </w:rPr>
        <w:t>-</w:t>
      </w:r>
      <w:proofErr w:type="spellStart"/>
      <w:r w:rsidR="00BC2096">
        <w:rPr>
          <w:rFonts w:ascii="Times New Roman" w:eastAsia="Times New Roman" w:hAnsi="Times New Roman" w:cs="Times New Roman"/>
          <w:sz w:val="24"/>
          <w:szCs w:val="24"/>
        </w:rPr>
        <w:t>ша</w:t>
      </w:r>
      <w:proofErr w:type="spellEnd"/>
      <w:r w:rsidRPr="00713811">
        <w:rPr>
          <w:rFonts w:ascii="Times New Roman" w:eastAsia="Times New Roman" w:hAnsi="Times New Roman" w:cs="Times New Roman"/>
          <w:sz w:val="24"/>
          <w:szCs w:val="24"/>
        </w:rPr>
        <w:t>. Донець</w:t>
      </w:r>
      <w:r>
        <w:rPr>
          <w:rFonts w:ascii="Times New Roman" w:eastAsia="Times New Roman" w:hAnsi="Times New Roman" w:cs="Times New Roman"/>
          <w:sz w:val="24"/>
          <w:szCs w:val="24"/>
        </w:rPr>
        <w:t>;</w:t>
      </w:r>
    </w:p>
    <w:p w14:paraId="15EEFC52" w14:textId="77777777" w:rsidR="00253A6B" w:rsidRPr="00713811" w:rsidRDefault="00253A6B" w:rsidP="00253A6B">
      <w:pPr>
        <w:pStyle w:val="ab"/>
        <w:numPr>
          <w:ilvl w:val="0"/>
          <w:numId w:val="1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w:t>
      </w:r>
      <w:r w:rsidRPr="00253A6B">
        <w:rPr>
          <w:rFonts w:ascii="Times New Roman" w:eastAsia="Times New Roman" w:hAnsi="Times New Roman" w:cs="Times New Roman"/>
          <w:sz w:val="24"/>
          <w:szCs w:val="24"/>
        </w:rPr>
        <w:t>рове</w:t>
      </w:r>
      <w:r>
        <w:rPr>
          <w:rFonts w:ascii="Times New Roman" w:eastAsia="Times New Roman" w:hAnsi="Times New Roman" w:cs="Times New Roman"/>
          <w:sz w:val="24"/>
          <w:szCs w:val="24"/>
        </w:rPr>
        <w:t>сти</w:t>
      </w:r>
      <w:r w:rsidRPr="00253A6B">
        <w:rPr>
          <w:rFonts w:ascii="Times New Roman" w:eastAsia="Times New Roman" w:hAnsi="Times New Roman" w:cs="Times New Roman"/>
          <w:sz w:val="24"/>
          <w:szCs w:val="24"/>
        </w:rPr>
        <w:t xml:space="preserve"> комплекс заходів після досліджень щодо відновлення (поліпшення) гідрологічних характеристик водотоку річки Сіверський Донець</w:t>
      </w:r>
      <w:r>
        <w:rPr>
          <w:rFonts w:ascii="Times New Roman" w:eastAsia="Times New Roman" w:hAnsi="Times New Roman" w:cs="Times New Roman"/>
          <w:sz w:val="24"/>
          <w:szCs w:val="24"/>
        </w:rPr>
        <w:t>.</w:t>
      </w:r>
    </w:p>
    <w:p w14:paraId="7154B774" w14:textId="77777777"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Загрозливу ситуацію для громади складає забруднення ґрунтів відходами промисловості та сільського господарства, а також використання засобів хімізації. Відсутність належного контролю за охороною довкілля та воєнні впливи погіршують еколого-геохімічний стан території Слобожанської громади.</w:t>
      </w:r>
    </w:p>
    <w:p w14:paraId="5A0EE0A3" w14:textId="77777777" w:rsidR="00A35744" w:rsidRDefault="00A35744">
      <w:pPr>
        <w:ind w:firstLine="567"/>
        <w:jc w:val="both"/>
        <w:rPr>
          <w:rFonts w:ascii="Times New Roman" w:eastAsia="Times New Roman" w:hAnsi="Times New Roman" w:cs="Times New Roman"/>
          <w:sz w:val="24"/>
          <w:szCs w:val="24"/>
        </w:rPr>
      </w:pPr>
    </w:p>
    <w:p w14:paraId="07CCC507" w14:textId="77777777" w:rsidR="00A35744" w:rsidRDefault="000F672F">
      <w:pPr>
        <w:pStyle w:val="2"/>
        <w:keepNext w:val="0"/>
        <w:keepLines w:val="0"/>
        <w:numPr>
          <w:ilvl w:val="1"/>
          <w:numId w:val="24"/>
        </w:numPr>
        <w:shd w:val="clear" w:color="auto" w:fill="B8CCE4"/>
        <w:tabs>
          <w:tab w:val="left" w:pos="0"/>
        </w:tabs>
        <w:spacing w:before="0" w:after="0" w:line="240" w:lineRule="auto"/>
        <w:ind w:left="426" w:right="1"/>
        <w:jc w:val="center"/>
        <w:rPr>
          <w:rFonts w:ascii="Times New Roman" w:eastAsia="Times New Roman" w:hAnsi="Times New Roman" w:cs="Times New Roman"/>
          <w:b/>
          <w:color w:val="000000"/>
          <w:sz w:val="24"/>
          <w:szCs w:val="24"/>
        </w:rPr>
      </w:pPr>
      <w:bookmarkStart w:id="33" w:name="_heading=h.1ci93xb" w:colFirst="0" w:colLast="0"/>
      <w:bookmarkEnd w:id="33"/>
      <w:r>
        <w:rPr>
          <w:rFonts w:ascii="Times New Roman" w:eastAsia="Times New Roman" w:hAnsi="Times New Roman" w:cs="Times New Roman"/>
          <w:b/>
          <w:color w:val="000000"/>
          <w:sz w:val="24"/>
          <w:szCs w:val="24"/>
        </w:rPr>
        <w:t xml:space="preserve"> Корисні копалини </w:t>
      </w:r>
    </w:p>
    <w:p w14:paraId="55AF6207" w14:textId="77777777" w:rsidR="00A35744" w:rsidRDefault="00A35744">
      <w:pPr>
        <w:jc w:val="both"/>
        <w:rPr>
          <w:rFonts w:ascii="Times New Roman" w:eastAsia="Times New Roman" w:hAnsi="Times New Roman" w:cs="Times New Roman"/>
          <w:b/>
          <w:sz w:val="24"/>
          <w:szCs w:val="24"/>
        </w:rPr>
      </w:pPr>
    </w:p>
    <w:p w14:paraId="44508122" w14:textId="121B1503" w:rsidR="00A35744" w:rsidRDefault="000F672F">
      <w:pPr>
        <w:ind w:firstLine="709"/>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Відповідно до даних "Інтерактивна карта ділянок надр, на які надано спеціальні дозволи користування надрами</w:t>
      </w:r>
      <w:r w:rsidR="00225340">
        <w:rPr>
          <w:rStyle w:val="af0"/>
          <w:rFonts w:ascii="Times New Roman" w:eastAsia="Times New Roman" w:hAnsi="Times New Roman" w:cs="Times New Roman"/>
          <w:sz w:val="24"/>
          <w:szCs w:val="24"/>
        </w:rPr>
        <w:footnoteReference w:id="19"/>
      </w:r>
      <w:r w:rsidR="00E420A9">
        <w:rPr>
          <w:rFonts w:ascii="Times New Roman" w:eastAsia="Times New Roman" w:hAnsi="Times New Roman" w:cs="Times New Roman"/>
          <w:sz w:val="24"/>
          <w:szCs w:val="24"/>
        </w:rPr>
        <w:t>:</w:t>
      </w:r>
    </w:p>
    <w:p w14:paraId="29C493A8" w14:textId="77777777" w:rsidR="00225340" w:rsidRDefault="00225340">
      <w:pPr>
        <w:pBdr>
          <w:top w:val="nil"/>
          <w:left w:val="nil"/>
          <w:bottom w:val="nil"/>
          <w:right w:val="nil"/>
          <w:between w:val="nil"/>
        </w:pBdr>
        <w:spacing w:line="240" w:lineRule="auto"/>
        <w:ind w:firstLine="567"/>
        <w:jc w:val="both"/>
        <w:rPr>
          <w:rFonts w:ascii="Times New Roman" w:eastAsia="Times New Roman" w:hAnsi="Times New Roman" w:cs="Times New Roman"/>
          <w:b/>
          <w:color w:val="000000"/>
          <w:sz w:val="24"/>
          <w:szCs w:val="24"/>
        </w:rPr>
      </w:pPr>
    </w:p>
    <w:p w14:paraId="5F76BFFB" w14:textId="03F1FA28" w:rsidR="00A35744" w:rsidRDefault="000F672F">
      <w:pPr>
        <w:pBdr>
          <w:top w:val="nil"/>
          <w:left w:val="nil"/>
          <w:bottom w:val="nil"/>
          <w:right w:val="nil"/>
          <w:between w:val="nil"/>
        </w:pBdr>
        <w:spacing w:line="240" w:lineRule="auto"/>
        <w:ind w:firstLine="567"/>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Таблиця 3.</w:t>
      </w:r>
      <w:r w:rsidR="00E420A9">
        <w:rPr>
          <w:rFonts w:ascii="Times New Roman" w:eastAsia="Times New Roman" w:hAnsi="Times New Roman" w:cs="Times New Roman"/>
          <w:b/>
          <w:color w:val="000000"/>
          <w:sz w:val="24"/>
          <w:szCs w:val="24"/>
        </w:rPr>
        <w:t>7</w:t>
      </w:r>
      <w:r>
        <w:rPr>
          <w:rFonts w:ascii="Times New Roman" w:eastAsia="Times New Roman" w:hAnsi="Times New Roman" w:cs="Times New Roman"/>
          <w:b/>
          <w:color w:val="000000"/>
          <w:sz w:val="24"/>
          <w:szCs w:val="24"/>
        </w:rPr>
        <w:t xml:space="preserve"> – Інформація про корисні копалини 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ТГ</w:t>
      </w:r>
    </w:p>
    <w:tbl>
      <w:tblPr>
        <w:tblStyle w:val="affffffffff4"/>
        <w:tblW w:w="1020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63"/>
        <w:gridCol w:w="2410"/>
        <w:gridCol w:w="5528"/>
      </w:tblGrid>
      <w:tr w:rsidR="00A35744" w14:paraId="59B8B35C" w14:textId="77777777" w:rsidTr="000436E0">
        <w:trPr>
          <w:trHeight w:val="287"/>
        </w:trPr>
        <w:tc>
          <w:tcPr>
            <w:tcW w:w="2263" w:type="dxa"/>
          </w:tcPr>
          <w:p w14:paraId="19CD6F8B" w14:textId="77777777" w:rsidR="00A35744" w:rsidRDefault="000F672F">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Корисні копалини</w:t>
            </w:r>
          </w:p>
        </w:tc>
        <w:tc>
          <w:tcPr>
            <w:tcW w:w="2410" w:type="dxa"/>
          </w:tcPr>
          <w:p w14:paraId="793CF664" w14:textId="77777777" w:rsidR="00A35744" w:rsidRDefault="000F672F">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Назва</w:t>
            </w:r>
          </w:p>
        </w:tc>
        <w:tc>
          <w:tcPr>
            <w:tcW w:w="5528" w:type="dxa"/>
          </w:tcPr>
          <w:p w14:paraId="32C564CC" w14:textId="77777777" w:rsidR="00A35744" w:rsidRDefault="000F672F">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Власник</w:t>
            </w:r>
          </w:p>
        </w:tc>
      </w:tr>
      <w:tr w:rsidR="00A35744" w14:paraId="1BB67319" w14:textId="77777777" w:rsidTr="000436E0">
        <w:trPr>
          <w:trHeight w:val="287"/>
        </w:trPr>
        <w:tc>
          <w:tcPr>
            <w:tcW w:w="2263" w:type="dxa"/>
          </w:tcPr>
          <w:p w14:paraId="1DC5B4AE"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Сировина паливно-енергетична</w:t>
            </w:r>
          </w:p>
        </w:tc>
        <w:tc>
          <w:tcPr>
            <w:tcW w:w="2410" w:type="dxa"/>
          </w:tcPr>
          <w:p w14:paraId="44B12C09"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Родовище </w:t>
            </w:r>
            <w:proofErr w:type="spellStart"/>
            <w:r>
              <w:rPr>
                <w:rFonts w:ascii="Times New Roman" w:eastAsia="Times New Roman" w:hAnsi="Times New Roman" w:cs="Times New Roman"/>
                <w:sz w:val="24"/>
                <w:szCs w:val="24"/>
              </w:rPr>
              <w:t>Шебелинське</w:t>
            </w:r>
            <w:proofErr w:type="spellEnd"/>
          </w:p>
        </w:tc>
        <w:tc>
          <w:tcPr>
            <w:tcW w:w="5528" w:type="dxa"/>
          </w:tcPr>
          <w:p w14:paraId="5BF33148"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АКЦІОНЕРНЕ ТОВАРИСТВО "УКРГАЗВИДОБУВАННЯ"</w:t>
            </w:r>
          </w:p>
        </w:tc>
      </w:tr>
      <w:tr w:rsidR="00A35744" w14:paraId="68B4B636" w14:textId="77777777" w:rsidTr="000436E0">
        <w:trPr>
          <w:trHeight w:val="287"/>
        </w:trPr>
        <w:tc>
          <w:tcPr>
            <w:tcW w:w="2263" w:type="dxa"/>
          </w:tcPr>
          <w:p w14:paraId="416A34B0"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Сировина паливно-енергетична</w:t>
            </w:r>
          </w:p>
        </w:tc>
        <w:tc>
          <w:tcPr>
            <w:tcW w:w="2410" w:type="dxa"/>
          </w:tcPr>
          <w:p w14:paraId="22741D08"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Площа </w:t>
            </w:r>
            <w:proofErr w:type="spellStart"/>
            <w:r>
              <w:rPr>
                <w:rFonts w:ascii="Times New Roman" w:eastAsia="Times New Roman" w:hAnsi="Times New Roman" w:cs="Times New Roman"/>
                <w:sz w:val="24"/>
                <w:szCs w:val="24"/>
              </w:rPr>
              <w:t>Західно-Волохівська</w:t>
            </w:r>
            <w:proofErr w:type="spellEnd"/>
          </w:p>
        </w:tc>
        <w:tc>
          <w:tcPr>
            <w:tcW w:w="5528" w:type="dxa"/>
          </w:tcPr>
          <w:p w14:paraId="5B8A6E42"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АКЦІОНЕРНЕ ТОВАРИСТВО "УКРГАЗВИДОБУВАННЯ"</w:t>
            </w:r>
          </w:p>
        </w:tc>
      </w:tr>
      <w:tr w:rsidR="00A35744" w14:paraId="1EF1FF15" w14:textId="77777777" w:rsidTr="000436E0">
        <w:trPr>
          <w:trHeight w:val="287"/>
        </w:trPr>
        <w:tc>
          <w:tcPr>
            <w:tcW w:w="2263" w:type="dxa"/>
          </w:tcPr>
          <w:p w14:paraId="77BF2675"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Сировина паливно-енергетична</w:t>
            </w:r>
          </w:p>
        </w:tc>
        <w:tc>
          <w:tcPr>
            <w:tcW w:w="2410" w:type="dxa"/>
          </w:tcPr>
          <w:p w14:paraId="7B334578"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Родовище </w:t>
            </w:r>
            <w:proofErr w:type="spellStart"/>
            <w:r>
              <w:rPr>
                <w:rFonts w:ascii="Times New Roman" w:eastAsia="Times New Roman" w:hAnsi="Times New Roman" w:cs="Times New Roman"/>
                <w:sz w:val="24"/>
                <w:szCs w:val="24"/>
              </w:rPr>
              <w:t>Денисівське</w:t>
            </w:r>
            <w:proofErr w:type="spellEnd"/>
          </w:p>
        </w:tc>
        <w:tc>
          <w:tcPr>
            <w:tcW w:w="5528" w:type="dxa"/>
          </w:tcPr>
          <w:p w14:paraId="78FD0D3E"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ТОВАРИСТВО З ОБМЕЖЕНОЮ ВІДПОВІДАЛЬНІСТЮ "ЕНЕРГІЯ-95"</w:t>
            </w:r>
          </w:p>
        </w:tc>
      </w:tr>
      <w:tr w:rsidR="00A35744" w14:paraId="700156E0" w14:textId="77777777" w:rsidTr="000436E0">
        <w:trPr>
          <w:trHeight w:val="287"/>
        </w:trPr>
        <w:tc>
          <w:tcPr>
            <w:tcW w:w="2263" w:type="dxa"/>
          </w:tcPr>
          <w:p w14:paraId="44D39056"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Сировина паливно-енергетична</w:t>
            </w:r>
          </w:p>
        </w:tc>
        <w:tc>
          <w:tcPr>
            <w:tcW w:w="2410" w:type="dxa"/>
          </w:tcPr>
          <w:p w14:paraId="03550691"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Площа </w:t>
            </w:r>
            <w:proofErr w:type="spellStart"/>
            <w:r>
              <w:rPr>
                <w:rFonts w:ascii="Times New Roman" w:eastAsia="Times New Roman" w:hAnsi="Times New Roman" w:cs="Times New Roman"/>
                <w:sz w:val="24"/>
                <w:szCs w:val="24"/>
              </w:rPr>
              <w:t>Нижньортищівська</w:t>
            </w:r>
            <w:proofErr w:type="spellEnd"/>
          </w:p>
        </w:tc>
        <w:tc>
          <w:tcPr>
            <w:tcW w:w="5528" w:type="dxa"/>
          </w:tcPr>
          <w:p w14:paraId="6FE99B8D"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ТОВАРИСТВО З ОБМЕЖЕНОЮ ВІДПОВІДАЛЬНІСТЮ "МІЖРЕГІОНАЛЬНА ГАЗОВА КОМПАНІЯ"</w:t>
            </w:r>
          </w:p>
        </w:tc>
      </w:tr>
      <w:tr w:rsidR="00A35744" w14:paraId="33B7DA26" w14:textId="77777777" w:rsidTr="000436E0">
        <w:trPr>
          <w:trHeight w:val="287"/>
        </w:trPr>
        <w:tc>
          <w:tcPr>
            <w:tcW w:w="2263" w:type="dxa"/>
          </w:tcPr>
          <w:p w14:paraId="7E6EBA72"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Сировина паливно-енергетична</w:t>
            </w:r>
          </w:p>
        </w:tc>
        <w:tc>
          <w:tcPr>
            <w:tcW w:w="2410" w:type="dxa"/>
          </w:tcPr>
          <w:p w14:paraId="78F396FB"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Ділянка </w:t>
            </w:r>
            <w:proofErr w:type="spellStart"/>
            <w:r>
              <w:rPr>
                <w:rFonts w:ascii="Times New Roman" w:eastAsia="Times New Roman" w:hAnsi="Times New Roman" w:cs="Times New Roman"/>
                <w:sz w:val="24"/>
                <w:szCs w:val="24"/>
              </w:rPr>
              <w:t>Світанково-Логівська</w:t>
            </w:r>
            <w:proofErr w:type="spellEnd"/>
          </w:p>
        </w:tc>
        <w:tc>
          <w:tcPr>
            <w:tcW w:w="5528" w:type="dxa"/>
          </w:tcPr>
          <w:p w14:paraId="33F406DB"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ТОВАРИСТВО З ОБМЕЖЕНОЮ ВІДПОВІДАЛЬНІСТЮ "НАФТОГАЗСИСТЕМИ"</w:t>
            </w:r>
          </w:p>
        </w:tc>
      </w:tr>
      <w:tr w:rsidR="00A35744" w14:paraId="03ED3EAA" w14:textId="77777777" w:rsidTr="000436E0">
        <w:trPr>
          <w:trHeight w:val="287"/>
        </w:trPr>
        <w:tc>
          <w:tcPr>
            <w:tcW w:w="2263" w:type="dxa"/>
          </w:tcPr>
          <w:p w14:paraId="2F38AE6F"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Сировина паливно-енергетична</w:t>
            </w:r>
          </w:p>
        </w:tc>
        <w:tc>
          <w:tcPr>
            <w:tcW w:w="2410" w:type="dxa"/>
          </w:tcPr>
          <w:p w14:paraId="2C88AEDE"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Родовище </w:t>
            </w:r>
            <w:proofErr w:type="spellStart"/>
            <w:r>
              <w:rPr>
                <w:rFonts w:ascii="Times New Roman" w:eastAsia="Times New Roman" w:hAnsi="Times New Roman" w:cs="Times New Roman"/>
                <w:sz w:val="24"/>
                <w:szCs w:val="24"/>
              </w:rPr>
              <w:t>Васищівське</w:t>
            </w:r>
            <w:proofErr w:type="spellEnd"/>
          </w:p>
        </w:tc>
        <w:tc>
          <w:tcPr>
            <w:tcW w:w="5528" w:type="dxa"/>
          </w:tcPr>
          <w:p w14:paraId="12A94CA0"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ТОВАРИСТВО З ОБМЕЖЕНОЮ ВІДПОВІДАЛЬНІСТЮ "ПРОМ-ЕНЕРГО ПРОДУКТ"</w:t>
            </w:r>
          </w:p>
        </w:tc>
      </w:tr>
      <w:tr w:rsidR="00A35744" w14:paraId="762F878C" w14:textId="77777777" w:rsidTr="000436E0">
        <w:trPr>
          <w:trHeight w:val="287"/>
        </w:trPr>
        <w:tc>
          <w:tcPr>
            <w:tcW w:w="2263" w:type="dxa"/>
          </w:tcPr>
          <w:p w14:paraId="3F89BD80"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Видобування</w:t>
            </w:r>
          </w:p>
        </w:tc>
        <w:tc>
          <w:tcPr>
            <w:tcW w:w="2410" w:type="dxa"/>
          </w:tcPr>
          <w:p w14:paraId="2237A4C1"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Родовище </w:t>
            </w:r>
            <w:proofErr w:type="spellStart"/>
            <w:r>
              <w:rPr>
                <w:rFonts w:ascii="Times New Roman" w:eastAsia="Times New Roman" w:hAnsi="Times New Roman" w:cs="Times New Roman"/>
                <w:sz w:val="24"/>
                <w:szCs w:val="24"/>
              </w:rPr>
              <w:t>Зміївське</w:t>
            </w:r>
            <w:proofErr w:type="spellEnd"/>
            <w:r>
              <w:rPr>
                <w:rFonts w:ascii="Times New Roman" w:eastAsia="Times New Roman" w:hAnsi="Times New Roman" w:cs="Times New Roman"/>
                <w:sz w:val="24"/>
                <w:szCs w:val="24"/>
              </w:rPr>
              <w:t xml:space="preserve"> 2 Ділянка </w:t>
            </w:r>
            <w:proofErr w:type="spellStart"/>
            <w:r>
              <w:rPr>
                <w:rFonts w:ascii="Times New Roman" w:eastAsia="Times New Roman" w:hAnsi="Times New Roman" w:cs="Times New Roman"/>
                <w:sz w:val="24"/>
                <w:szCs w:val="24"/>
              </w:rPr>
              <w:t>Бишкинська</w:t>
            </w:r>
            <w:proofErr w:type="spellEnd"/>
            <w:r>
              <w:rPr>
                <w:rFonts w:ascii="Times New Roman" w:eastAsia="Times New Roman" w:hAnsi="Times New Roman" w:cs="Times New Roman"/>
                <w:sz w:val="24"/>
                <w:szCs w:val="24"/>
              </w:rPr>
              <w:t xml:space="preserve"> Свердловина № 2012/1</w:t>
            </w:r>
          </w:p>
        </w:tc>
        <w:tc>
          <w:tcPr>
            <w:tcW w:w="5528" w:type="dxa"/>
          </w:tcPr>
          <w:p w14:paraId="4BB83E01"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ПУБЛІЧНЕ АКЦІОНЕРНЕ ТОВАРИСТВО "ЦЕНТРЕНЕРГО"</w:t>
            </w:r>
          </w:p>
        </w:tc>
      </w:tr>
    </w:tbl>
    <w:p w14:paraId="1870083D" w14:textId="77777777" w:rsidR="00A35744" w:rsidRDefault="00A35744">
      <w:pPr>
        <w:jc w:val="both"/>
        <w:rPr>
          <w:rFonts w:ascii="Times New Roman" w:eastAsia="Times New Roman" w:hAnsi="Times New Roman" w:cs="Times New Roman"/>
          <w:b/>
          <w:sz w:val="24"/>
          <w:szCs w:val="24"/>
        </w:rPr>
      </w:pPr>
    </w:p>
    <w:p w14:paraId="1CF8C1BD" w14:textId="77777777" w:rsidR="00A35744" w:rsidRDefault="000F672F">
      <w:pPr>
        <w:pStyle w:val="2"/>
        <w:keepNext w:val="0"/>
        <w:keepLines w:val="0"/>
        <w:numPr>
          <w:ilvl w:val="1"/>
          <w:numId w:val="24"/>
        </w:numPr>
        <w:shd w:val="clear" w:color="auto" w:fill="B8CCE4"/>
        <w:tabs>
          <w:tab w:val="left" w:pos="0"/>
        </w:tabs>
        <w:spacing w:before="0" w:after="0" w:line="240" w:lineRule="auto"/>
        <w:ind w:left="426" w:right="1"/>
        <w:jc w:val="center"/>
        <w:rPr>
          <w:rFonts w:ascii="Times New Roman" w:eastAsia="Times New Roman" w:hAnsi="Times New Roman" w:cs="Times New Roman"/>
          <w:b/>
          <w:color w:val="000000"/>
          <w:sz w:val="24"/>
          <w:szCs w:val="24"/>
        </w:rPr>
      </w:pPr>
      <w:bookmarkStart w:id="34" w:name="_heading=h.206ipza" w:colFirst="0" w:colLast="0"/>
      <w:bookmarkEnd w:id="34"/>
      <w:r>
        <w:rPr>
          <w:rFonts w:ascii="Times New Roman" w:eastAsia="Times New Roman" w:hAnsi="Times New Roman" w:cs="Times New Roman"/>
          <w:b/>
          <w:color w:val="000000"/>
          <w:sz w:val="24"/>
          <w:szCs w:val="24"/>
        </w:rPr>
        <w:t xml:space="preserve">Інформація про шкоду, заподіяну бойовими діями </w:t>
      </w:r>
    </w:p>
    <w:p w14:paraId="0E2D1E45" w14:textId="77777777" w:rsidR="00A35744" w:rsidRDefault="00A35744">
      <w:pPr>
        <w:jc w:val="both"/>
        <w:rPr>
          <w:rFonts w:ascii="Times New Roman" w:eastAsia="Times New Roman" w:hAnsi="Times New Roman" w:cs="Times New Roman"/>
          <w:sz w:val="24"/>
          <w:szCs w:val="24"/>
        </w:rPr>
      </w:pPr>
      <w:bookmarkStart w:id="35" w:name="_heading=h.3whwml4" w:colFirst="0" w:colLast="0"/>
      <w:bookmarkEnd w:id="35"/>
    </w:p>
    <w:p w14:paraId="5C914328" w14:textId="77777777" w:rsidR="00972E1F"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Бойові дії на території України є головною причиною порушення та припинення діяльності значної кількості промислових та комунальних підприємств, які стали джерелами потенційної небезпеки для населення та довкілля. Значним ризиком щодо потрапляння небезпечних забруднюючих речовин до компоненти природного середовища є можливі аварійні забруднення та вплив забруднених територій (полігонів, майданчиків, промислових зон, тощо). Внаслідок воєнного впливу землі зазнають впливу від забруднення та засмічення різного виду відходами, атмосферне повітря – від щоденних викидів внаслідок вибухів та пожеж, водні об’єкти, лісові ресурси, тваринний світ, природно-заповідний фонд – від ворожої техніки, забруднення та навмисного знищення</w:t>
      </w:r>
      <w:r w:rsidR="003E06DC">
        <w:rPr>
          <w:rFonts w:ascii="Times New Roman" w:eastAsia="Times New Roman" w:hAnsi="Times New Roman" w:cs="Times New Roman"/>
          <w:sz w:val="24"/>
          <w:szCs w:val="24"/>
        </w:rPr>
        <w:t xml:space="preserve">. </w:t>
      </w:r>
    </w:p>
    <w:p w14:paraId="4A89E8E3" w14:textId="472B5B82" w:rsidR="00A35744" w:rsidRPr="001C7794" w:rsidRDefault="003E06DC" w:rsidP="00972E1F">
      <w:pPr>
        <w:ind w:firstLine="567"/>
        <w:jc w:val="both"/>
        <w:rPr>
          <w:rFonts w:ascii="Times New Roman" w:eastAsia="Times New Roman" w:hAnsi="Times New Roman" w:cs="Times New Roman"/>
          <w:sz w:val="24"/>
          <w:szCs w:val="24"/>
        </w:rPr>
      </w:pPr>
      <w:r w:rsidRPr="001C7794">
        <w:rPr>
          <w:rFonts w:ascii="Times New Roman" w:eastAsia="Times New Roman" w:hAnsi="Times New Roman" w:cs="Times New Roman"/>
          <w:sz w:val="24"/>
          <w:szCs w:val="24"/>
        </w:rPr>
        <w:t>З метою визначення шкоди, заподіяну об’єктам лісового та природо-заповідного  фонду</w:t>
      </w:r>
      <w:r w:rsidR="006C4347" w:rsidRPr="001C7794">
        <w:rPr>
          <w:rFonts w:ascii="Times New Roman" w:eastAsia="Times New Roman" w:hAnsi="Times New Roman" w:cs="Times New Roman"/>
          <w:sz w:val="24"/>
          <w:szCs w:val="24"/>
        </w:rPr>
        <w:t xml:space="preserve"> внаслідок збройної агресії російської федерації</w:t>
      </w:r>
      <w:r w:rsidRPr="001C7794">
        <w:rPr>
          <w:rFonts w:ascii="Times New Roman" w:eastAsia="Times New Roman" w:hAnsi="Times New Roman" w:cs="Times New Roman"/>
          <w:sz w:val="24"/>
          <w:szCs w:val="24"/>
        </w:rPr>
        <w:t xml:space="preserve">, розпорядженням  голови Чугуївської районної військової адміністрації від 20.02.2023 №20 створена </w:t>
      </w:r>
      <w:r w:rsidR="006C4347" w:rsidRPr="001C7794">
        <w:rPr>
          <w:rFonts w:ascii="Times New Roman" w:eastAsia="Times New Roman" w:hAnsi="Times New Roman" w:cs="Times New Roman"/>
          <w:sz w:val="24"/>
          <w:szCs w:val="24"/>
        </w:rPr>
        <w:t xml:space="preserve"> відповідна</w:t>
      </w:r>
      <w:r w:rsidRPr="001C7794">
        <w:rPr>
          <w:rFonts w:ascii="Times New Roman" w:eastAsia="Times New Roman" w:hAnsi="Times New Roman" w:cs="Times New Roman"/>
          <w:sz w:val="24"/>
          <w:szCs w:val="24"/>
        </w:rPr>
        <w:t xml:space="preserve">  комісія</w:t>
      </w:r>
      <w:r w:rsidR="00D54BAE" w:rsidRPr="001C7794">
        <w:rPr>
          <w:rFonts w:ascii="Times New Roman" w:eastAsia="Times New Roman" w:hAnsi="Times New Roman" w:cs="Times New Roman"/>
          <w:sz w:val="24"/>
          <w:szCs w:val="24"/>
        </w:rPr>
        <w:t xml:space="preserve"> . В зв’язку з безпековою  складовою  обстеження, фотофіксація, визначення розміру шкоди та збитків не здійснювалось</w:t>
      </w:r>
      <w:bookmarkStart w:id="36" w:name="_heading=h.43ky6rz" w:colFirst="0" w:colLast="0"/>
      <w:bookmarkEnd w:id="36"/>
      <w:r w:rsidR="00972E1F" w:rsidRPr="001C7794">
        <w:rPr>
          <w:rFonts w:ascii="Times New Roman" w:eastAsia="Times New Roman" w:hAnsi="Times New Roman" w:cs="Times New Roman"/>
          <w:sz w:val="24"/>
          <w:szCs w:val="24"/>
        </w:rPr>
        <w:t>. Конкретний негативний вплив  бойових дій на об’єктах лісового та природно-заповідного фонду, буде визначено, після поліпшення безпекової ситуації</w:t>
      </w:r>
      <w:r w:rsidR="00A91F55" w:rsidRPr="001C7794">
        <w:rPr>
          <w:rFonts w:ascii="Times New Roman" w:eastAsia="Times New Roman" w:hAnsi="Times New Roman" w:cs="Times New Roman"/>
          <w:sz w:val="24"/>
          <w:szCs w:val="24"/>
        </w:rPr>
        <w:t>.</w:t>
      </w:r>
      <w:r w:rsidR="00D54BAE" w:rsidRPr="001C7794">
        <w:rPr>
          <w:rFonts w:ascii="Times New Roman" w:eastAsia="Times New Roman" w:hAnsi="Times New Roman" w:cs="Times New Roman"/>
          <w:sz w:val="24"/>
          <w:szCs w:val="24"/>
        </w:rPr>
        <w:t xml:space="preserve"> Водночас, для визначення шкоди  заподіяної  земельному фонду рішенням виконавчого комітету </w:t>
      </w:r>
      <w:r w:rsidR="00107878" w:rsidRPr="001C7794">
        <w:rPr>
          <w:rFonts w:ascii="Times New Roman" w:eastAsia="Times New Roman" w:hAnsi="Times New Roman" w:cs="Times New Roman"/>
          <w:sz w:val="24"/>
          <w:szCs w:val="24"/>
        </w:rPr>
        <w:t xml:space="preserve">Слобожанської </w:t>
      </w:r>
      <w:r w:rsidR="00DA28D6">
        <w:rPr>
          <w:rFonts w:ascii="Times New Roman" w:eastAsia="Times New Roman" w:hAnsi="Times New Roman" w:cs="Times New Roman"/>
          <w:sz w:val="24"/>
          <w:szCs w:val="24"/>
        </w:rPr>
        <w:t>міської</w:t>
      </w:r>
      <w:r w:rsidR="00107878" w:rsidRPr="001C7794">
        <w:rPr>
          <w:rFonts w:ascii="Times New Roman" w:eastAsia="Times New Roman" w:hAnsi="Times New Roman" w:cs="Times New Roman"/>
          <w:sz w:val="24"/>
          <w:szCs w:val="24"/>
        </w:rPr>
        <w:t xml:space="preserve"> ради </w:t>
      </w:r>
      <w:r w:rsidR="00D54BAE" w:rsidRPr="001C7794">
        <w:rPr>
          <w:rFonts w:ascii="Times New Roman" w:eastAsia="Times New Roman" w:hAnsi="Times New Roman" w:cs="Times New Roman"/>
          <w:sz w:val="24"/>
          <w:szCs w:val="24"/>
        </w:rPr>
        <w:t xml:space="preserve">від </w:t>
      </w:r>
      <w:r w:rsidR="00F60821" w:rsidRPr="001C7794">
        <w:rPr>
          <w:rFonts w:ascii="Times New Roman" w:eastAsia="Times New Roman" w:hAnsi="Times New Roman" w:cs="Times New Roman"/>
          <w:sz w:val="24"/>
          <w:szCs w:val="24"/>
        </w:rPr>
        <w:t xml:space="preserve">29.09.2022 </w:t>
      </w:r>
      <w:r w:rsidR="00D54BAE" w:rsidRPr="001C7794">
        <w:rPr>
          <w:rFonts w:ascii="Times New Roman" w:eastAsia="Times New Roman" w:hAnsi="Times New Roman" w:cs="Times New Roman"/>
          <w:sz w:val="24"/>
          <w:szCs w:val="24"/>
        </w:rPr>
        <w:t xml:space="preserve"> №205</w:t>
      </w:r>
      <w:r w:rsidR="00F60821" w:rsidRPr="001C7794">
        <w:rPr>
          <w:rFonts w:ascii="Times New Roman" w:eastAsia="Times New Roman" w:hAnsi="Times New Roman" w:cs="Times New Roman"/>
          <w:sz w:val="24"/>
          <w:szCs w:val="24"/>
        </w:rPr>
        <w:t xml:space="preserve"> було створено відповідну комісію. На теперішній час</w:t>
      </w:r>
      <w:r w:rsidR="00972E1F" w:rsidRPr="001C7794">
        <w:rPr>
          <w:rFonts w:ascii="Times New Roman" w:eastAsia="Times New Roman" w:hAnsi="Times New Roman" w:cs="Times New Roman"/>
          <w:sz w:val="24"/>
          <w:szCs w:val="24"/>
        </w:rPr>
        <w:t xml:space="preserve"> </w:t>
      </w:r>
      <w:r w:rsidR="004E7D73" w:rsidRPr="001C7794">
        <w:rPr>
          <w:rFonts w:ascii="Times New Roman" w:eastAsia="Times New Roman" w:hAnsi="Times New Roman" w:cs="Times New Roman"/>
          <w:sz w:val="24"/>
          <w:szCs w:val="24"/>
        </w:rPr>
        <w:t xml:space="preserve"> безпеков</w:t>
      </w:r>
      <w:r w:rsidR="00972E1F" w:rsidRPr="001C7794">
        <w:rPr>
          <w:rFonts w:ascii="Times New Roman" w:eastAsia="Times New Roman" w:hAnsi="Times New Roman" w:cs="Times New Roman"/>
          <w:sz w:val="24"/>
          <w:szCs w:val="24"/>
        </w:rPr>
        <w:t>а</w:t>
      </w:r>
      <w:r w:rsidR="004E7D73" w:rsidRPr="001C7794">
        <w:rPr>
          <w:rFonts w:ascii="Times New Roman" w:eastAsia="Times New Roman" w:hAnsi="Times New Roman" w:cs="Times New Roman"/>
          <w:sz w:val="24"/>
          <w:szCs w:val="24"/>
        </w:rPr>
        <w:t xml:space="preserve">  складов</w:t>
      </w:r>
      <w:r w:rsidR="00972E1F" w:rsidRPr="001C7794">
        <w:rPr>
          <w:rFonts w:ascii="Times New Roman" w:eastAsia="Times New Roman" w:hAnsi="Times New Roman" w:cs="Times New Roman"/>
          <w:sz w:val="24"/>
          <w:szCs w:val="24"/>
        </w:rPr>
        <w:t>а унеможливлює проведення</w:t>
      </w:r>
      <w:r w:rsidR="004E7D73" w:rsidRPr="001C7794">
        <w:rPr>
          <w:rFonts w:ascii="Times New Roman" w:eastAsia="Times New Roman" w:hAnsi="Times New Roman" w:cs="Times New Roman"/>
          <w:sz w:val="24"/>
          <w:szCs w:val="24"/>
        </w:rPr>
        <w:t xml:space="preserve">  обстеження</w:t>
      </w:r>
      <w:r w:rsidR="0055757F" w:rsidRPr="001C7794">
        <w:rPr>
          <w:rFonts w:ascii="Times New Roman" w:eastAsia="Times New Roman" w:hAnsi="Times New Roman" w:cs="Times New Roman"/>
          <w:sz w:val="24"/>
          <w:szCs w:val="24"/>
        </w:rPr>
        <w:t xml:space="preserve"> та</w:t>
      </w:r>
      <w:r w:rsidR="004E7D73" w:rsidRPr="001C7794">
        <w:rPr>
          <w:rFonts w:ascii="Times New Roman" w:eastAsia="Times New Roman" w:hAnsi="Times New Roman" w:cs="Times New Roman"/>
          <w:sz w:val="24"/>
          <w:szCs w:val="24"/>
        </w:rPr>
        <w:t xml:space="preserve"> визначення розміру шкоди</w:t>
      </w:r>
      <w:r w:rsidR="00F60821" w:rsidRPr="001C7794">
        <w:rPr>
          <w:rFonts w:ascii="Times New Roman" w:eastAsia="Times New Roman" w:hAnsi="Times New Roman" w:cs="Times New Roman"/>
          <w:sz w:val="24"/>
          <w:szCs w:val="24"/>
        </w:rPr>
        <w:t>.</w:t>
      </w:r>
    </w:p>
    <w:p w14:paraId="5A9AFE51" w14:textId="1B76228A" w:rsidR="00371612" w:rsidRPr="001C7794" w:rsidRDefault="00371612" w:rsidP="0055757F">
      <w:pPr>
        <w:jc w:val="both"/>
        <w:rPr>
          <w:rFonts w:ascii="Times New Roman" w:eastAsia="Times New Roman" w:hAnsi="Times New Roman" w:cs="Times New Roman"/>
          <w:sz w:val="24"/>
          <w:szCs w:val="24"/>
        </w:rPr>
      </w:pPr>
      <w:r w:rsidRPr="001C7794">
        <w:rPr>
          <w:rFonts w:ascii="Times New Roman" w:eastAsia="Times New Roman" w:hAnsi="Times New Roman" w:cs="Times New Roman"/>
          <w:sz w:val="24"/>
          <w:szCs w:val="24"/>
        </w:rPr>
        <w:t xml:space="preserve">      Для розрахунку неорганізованих викидів забруднюючих речовин або суміші таких речовин в атмосферне повітря  під час воєнного стану та визначення розмірів завданої шкоди</w:t>
      </w:r>
      <w:r w:rsidR="00AA1997" w:rsidRPr="001C7794">
        <w:rPr>
          <w:rFonts w:ascii="Times New Roman" w:eastAsia="Times New Roman" w:hAnsi="Times New Roman" w:cs="Times New Roman"/>
          <w:sz w:val="24"/>
          <w:szCs w:val="24"/>
        </w:rPr>
        <w:t xml:space="preserve"> громаді,</w:t>
      </w:r>
      <w:r w:rsidRPr="001C7794">
        <w:rPr>
          <w:rFonts w:ascii="Times New Roman" w:eastAsia="Times New Roman" w:hAnsi="Times New Roman" w:cs="Times New Roman"/>
          <w:sz w:val="24"/>
          <w:szCs w:val="24"/>
        </w:rPr>
        <w:t xml:space="preserve"> Слобожанською селищною радою  надавались відповідні  вихідні дані  уповноваженому органу  виконавчої влади- Державній екологічній інспекції.</w:t>
      </w:r>
    </w:p>
    <w:p w14:paraId="4EECEE25" w14:textId="33231A42" w:rsidR="00883BDD" w:rsidRDefault="00883BDD" w:rsidP="0055757F">
      <w:pPr>
        <w:jc w:val="both"/>
        <w:rPr>
          <w:rFonts w:ascii="Times New Roman" w:eastAsia="Times New Roman" w:hAnsi="Times New Roman" w:cs="Times New Roman"/>
          <w:sz w:val="24"/>
          <w:szCs w:val="24"/>
        </w:rPr>
      </w:pPr>
      <w:r w:rsidRPr="001C7794">
        <w:rPr>
          <w:rFonts w:ascii="Times New Roman" w:eastAsia="Times New Roman" w:hAnsi="Times New Roman" w:cs="Times New Roman"/>
          <w:sz w:val="24"/>
          <w:szCs w:val="24"/>
        </w:rPr>
        <w:t xml:space="preserve">        Разом з тим, ще одним джерелом забруднення навколишнього природного середовища є засмічення території, у </w:t>
      </w:r>
      <w:proofErr w:type="spellStart"/>
      <w:r w:rsidRPr="001C7794">
        <w:rPr>
          <w:rFonts w:ascii="Times New Roman" w:eastAsia="Times New Roman" w:hAnsi="Times New Roman" w:cs="Times New Roman"/>
          <w:sz w:val="24"/>
          <w:szCs w:val="24"/>
        </w:rPr>
        <w:t>т.ч</w:t>
      </w:r>
      <w:proofErr w:type="spellEnd"/>
      <w:r w:rsidRPr="001C7794">
        <w:rPr>
          <w:rFonts w:ascii="Times New Roman" w:eastAsia="Times New Roman" w:hAnsi="Times New Roman" w:cs="Times New Roman"/>
          <w:sz w:val="24"/>
          <w:szCs w:val="24"/>
        </w:rPr>
        <w:t xml:space="preserve">  відходами від руйнування, що утворились у зв’язку з пошкодженнями, руйнуваннями будівель, споруд, житлового фонду внаслідок бойових дій та військової агресії російської федерації</w:t>
      </w:r>
      <w:r w:rsidR="009176AC" w:rsidRPr="001C7794">
        <w:rPr>
          <w:rFonts w:ascii="Times New Roman" w:eastAsia="Times New Roman" w:hAnsi="Times New Roman" w:cs="Times New Roman"/>
          <w:sz w:val="24"/>
          <w:szCs w:val="24"/>
        </w:rPr>
        <w:t xml:space="preserve">. Станом на 01.01.2025р. загальна кількість таких відходів складає </w:t>
      </w:r>
      <w:r w:rsidR="0019160E" w:rsidRPr="001C7794">
        <w:rPr>
          <w:rFonts w:ascii="Times New Roman" w:eastAsia="Times New Roman" w:hAnsi="Times New Roman" w:cs="Times New Roman"/>
          <w:sz w:val="24"/>
          <w:szCs w:val="24"/>
        </w:rPr>
        <w:t>понад 7,2 тис. м</w:t>
      </w:r>
      <w:r w:rsidR="0019160E" w:rsidRPr="001C7794">
        <w:rPr>
          <w:rFonts w:ascii="Times New Roman" w:eastAsia="Times New Roman" w:hAnsi="Times New Roman" w:cs="Times New Roman"/>
          <w:sz w:val="24"/>
          <w:szCs w:val="24"/>
          <w:vertAlign w:val="superscript"/>
        </w:rPr>
        <w:t>3</w:t>
      </w:r>
      <w:r w:rsidRPr="001C7794">
        <w:rPr>
          <w:rFonts w:ascii="Times New Roman" w:eastAsia="Times New Roman" w:hAnsi="Times New Roman" w:cs="Times New Roman"/>
          <w:sz w:val="24"/>
          <w:szCs w:val="24"/>
        </w:rPr>
        <w:t xml:space="preserve"> </w:t>
      </w:r>
    </w:p>
    <w:p w14:paraId="125C39FE" w14:textId="77777777" w:rsidR="002927EF" w:rsidRDefault="002927EF" w:rsidP="0055757F">
      <w:pPr>
        <w:jc w:val="both"/>
        <w:rPr>
          <w:rFonts w:ascii="Times New Roman" w:eastAsia="Times New Roman" w:hAnsi="Times New Roman" w:cs="Times New Roman"/>
          <w:sz w:val="24"/>
          <w:szCs w:val="24"/>
        </w:rPr>
      </w:pPr>
    </w:p>
    <w:p w14:paraId="0F77137E" w14:textId="77777777" w:rsidR="002927EF" w:rsidRPr="001C7794" w:rsidRDefault="002927EF" w:rsidP="0055757F">
      <w:pPr>
        <w:jc w:val="both"/>
        <w:rPr>
          <w:rFonts w:ascii="Times New Roman" w:eastAsia="Times New Roman" w:hAnsi="Times New Roman" w:cs="Times New Roman"/>
          <w:sz w:val="24"/>
          <w:szCs w:val="24"/>
        </w:rPr>
      </w:pPr>
    </w:p>
    <w:p w14:paraId="30721776" w14:textId="089B7E80" w:rsidR="00A35744" w:rsidRDefault="000F672F">
      <w:pPr>
        <w:pStyle w:val="1"/>
        <w:numPr>
          <w:ilvl w:val="0"/>
          <w:numId w:val="24"/>
        </w:numPr>
        <w:shd w:val="clear" w:color="auto" w:fill="548DD4"/>
        <w:spacing w:before="0" w:after="0"/>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 xml:space="preserve">Характеристика житлової та соціальної інфраструктури 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територіальної громади </w:t>
      </w:r>
    </w:p>
    <w:p w14:paraId="23FAE61B" w14:textId="77777777" w:rsidR="00A35744" w:rsidRDefault="00A35744">
      <w:pPr>
        <w:pBdr>
          <w:top w:val="nil"/>
          <w:left w:val="nil"/>
          <w:bottom w:val="nil"/>
          <w:right w:val="nil"/>
          <w:between w:val="nil"/>
        </w:pBdr>
        <w:spacing w:line="240" w:lineRule="auto"/>
        <w:ind w:left="142"/>
        <w:jc w:val="center"/>
        <w:rPr>
          <w:rFonts w:ascii="Times New Roman" w:eastAsia="Times New Roman" w:hAnsi="Times New Roman" w:cs="Times New Roman"/>
          <w:color w:val="000000"/>
          <w:sz w:val="24"/>
          <w:szCs w:val="24"/>
        </w:rPr>
      </w:pPr>
    </w:p>
    <w:p w14:paraId="6B5A6449" w14:textId="77777777" w:rsidR="00A35744" w:rsidRDefault="000F672F">
      <w:pPr>
        <w:pStyle w:val="2"/>
        <w:keepNext w:val="0"/>
        <w:keepLines w:val="0"/>
        <w:numPr>
          <w:ilvl w:val="1"/>
          <w:numId w:val="25"/>
        </w:numPr>
        <w:shd w:val="clear" w:color="auto" w:fill="B8CCE4"/>
        <w:tabs>
          <w:tab w:val="left" w:pos="0"/>
        </w:tabs>
        <w:spacing w:before="0" w:after="0" w:line="240" w:lineRule="auto"/>
        <w:ind w:left="426" w:right="1"/>
        <w:jc w:val="center"/>
        <w:rPr>
          <w:rFonts w:ascii="Times New Roman" w:eastAsia="Times New Roman" w:hAnsi="Times New Roman" w:cs="Times New Roman"/>
          <w:b/>
          <w:color w:val="000000"/>
          <w:sz w:val="24"/>
          <w:szCs w:val="24"/>
        </w:rPr>
      </w:pPr>
      <w:bookmarkStart w:id="37" w:name="_heading=h.1vsw3ci" w:colFirst="0" w:colLast="0"/>
      <w:bookmarkEnd w:id="37"/>
      <w:r>
        <w:rPr>
          <w:rFonts w:ascii="Times New Roman" w:eastAsia="Times New Roman" w:hAnsi="Times New Roman" w:cs="Times New Roman"/>
          <w:b/>
          <w:color w:val="000000"/>
          <w:sz w:val="24"/>
          <w:szCs w:val="24"/>
        </w:rPr>
        <w:t>Житлова забудова</w:t>
      </w:r>
    </w:p>
    <w:p w14:paraId="05C6337E" w14:textId="77777777" w:rsidR="00A35744" w:rsidRDefault="00A35744">
      <w:pPr>
        <w:spacing w:line="240" w:lineRule="auto"/>
        <w:jc w:val="both"/>
        <w:rPr>
          <w:rFonts w:ascii="Times New Roman" w:eastAsia="Times New Roman" w:hAnsi="Times New Roman" w:cs="Times New Roman"/>
          <w:color w:val="000000"/>
          <w:sz w:val="24"/>
          <w:szCs w:val="24"/>
        </w:rPr>
      </w:pPr>
    </w:p>
    <w:p w14:paraId="0F03D426" w14:textId="6F8625C6" w:rsidR="00A35744" w:rsidRPr="0005337A" w:rsidRDefault="000F672F">
      <w:pPr>
        <w:ind w:firstLine="567"/>
        <w:jc w:val="both"/>
        <w:rPr>
          <w:rFonts w:ascii="Times New Roman" w:eastAsia="Times New Roman" w:hAnsi="Times New Roman" w:cs="Times New Roman"/>
          <w:color w:val="000000"/>
          <w:sz w:val="24"/>
          <w:szCs w:val="24"/>
        </w:rPr>
      </w:pPr>
      <w:r w:rsidRPr="0005337A">
        <w:rPr>
          <w:rFonts w:ascii="Times New Roman" w:eastAsia="Times New Roman" w:hAnsi="Times New Roman" w:cs="Times New Roman"/>
          <w:color w:val="000000"/>
          <w:sz w:val="24"/>
          <w:szCs w:val="24"/>
        </w:rPr>
        <w:t xml:space="preserve">Станом на 01.01.2024 на території </w:t>
      </w:r>
      <w:r w:rsidR="004E5BB3" w:rsidRPr="0005337A">
        <w:rPr>
          <w:rFonts w:ascii="Times New Roman" w:eastAsia="Times New Roman" w:hAnsi="Times New Roman" w:cs="Times New Roman"/>
          <w:color w:val="000000"/>
          <w:sz w:val="24"/>
          <w:szCs w:val="24"/>
        </w:rPr>
        <w:t>Слобожанської міської ТГ</w:t>
      </w:r>
      <w:r w:rsidR="002927EF" w:rsidRPr="0005337A">
        <w:rPr>
          <w:rFonts w:ascii="Times New Roman" w:eastAsia="Times New Roman" w:hAnsi="Times New Roman" w:cs="Times New Roman"/>
          <w:color w:val="000000"/>
          <w:sz w:val="24"/>
          <w:szCs w:val="24"/>
        </w:rPr>
        <w:t xml:space="preserve"> </w:t>
      </w:r>
      <w:r w:rsidRPr="0005337A">
        <w:rPr>
          <w:rFonts w:ascii="Times New Roman" w:eastAsia="Times New Roman" w:hAnsi="Times New Roman" w:cs="Times New Roman"/>
          <w:color w:val="000000"/>
          <w:sz w:val="24"/>
          <w:szCs w:val="24"/>
        </w:rPr>
        <w:t>знаходиться 6167 об’єктів житлової нерухомості, які разом створюють 712683 кв.м. житлової площі. Серед цих об’єктів 5985 одиниць будинк</w:t>
      </w:r>
      <w:r w:rsidR="002927EF" w:rsidRPr="0005337A">
        <w:rPr>
          <w:rFonts w:ascii="Times New Roman" w:eastAsia="Times New Roman" w:hAnsi="Times New Roman" w:cs="Times New Roman"/>
          <w:color w:val="000000"/>
          <w:sz w:val="24"/>
          <w:szCs w:val="24"/>
        </w:rPr>
        <w:t>ів</w:t>
      </w:r>
      <w:r w:rsidRPr="0005337A">
        <w:rPr>
          <w:rFonts w:ascii="Times New Roman" w:eastAsia="Times New Roman" w:hAnsi="Times New Roman" w:cs="Times New Roman"/>
          <w:color w:val="000000"/>
          <w:sz w:val="24"/>
          <w:szCs w:val="24"/>
        </w:rPr>
        <w:t xml:space="preserve"> садибного типу</w:t>
      </w:r>
      <w:r w:rsidR="002927EF" w:rsidRPr="0005337A">
        <w:rPr>
          <w:rFonts w:ascii="Times New Roman" w:eastAsia="Times New Roman" w:hAnsi="Times New Roman" w:cs="Times New Roman"/>
          <w:color w:val="000000"/>
          <w:sz w:val="24"/>
          <w:szCs w:val="24"/>
        </w:rPr>
        <w:t xml:space="preserve">, </w:t>
      </w:r>
      <w:r w:rsidRPr="0005337A">
        <w:rPr>
          <w:rFonts w:ascii="Times New Roman" w:eastAsia="Times New Roman" w:hAnsi="Times New Roman" w:cs="Times New Roman"/>
          <w:color w:val="000000"/>
          <w:sz w:val="24"/>
          <w:szCs w:val="24"/>
        </w:rPr>
        <w:t>176 багатоквартирних житлових будинк</w:t>
      </w:r>
      <w:r w:rsidR="002927EF" w:rsidRPr="0005337A">
        <w:rPr>
          <w:rFonts w:ascii="Times New Roman" w:eastAsia="Times New Roman" w:hAnsi="Times New Roman" w:cs="Times New Roman"/>
          <w:color w:val="000000"/>
          <w:sz w:val="24"/>
          <w:szCs w:val="24"/>
        </w:rPr>
        <w:t>ів</w:t>
      </w:r>
      <w:r w:rsidRPr="0005337A">
        <w:rPr>
          <w:rFonts w:ascii="Times New Roman" w:eastAsia="Times New Roman" w:hAnsi="Times New Roman" w:cs="Times New Roman"/>
          <w:color w:val="000000"/>
          <w:sz w:val="24"/>
          <w:szCs w:val="24"/>
        </w:rPr>
        <w:t>, а також 6 гуртожитків. Кількість квартир в багатоповерхових житлових будинках складає 6932 одиниць, загальна площа яких становить 345904 кв.м., в той час,  у гуртожитках  344 одиниц</w:t>
      </w:r>
      <w:r w:rsidR="00603C91" w:rsidRPr="0005337A">
        <w:rPr>
          <w:rFonts w:ascii="Times New Roman" w:eastAsia="Times New Roman" w:hAnsi="Times New Roman" w:cs="Times New Roman"/>
          <w:color w:val="000000"/>
          <w:sz w:val="24"/>
          <w:szCs w:val="24"/>
        </w:rPr>
        <w:t>ь</w:t>
      </w:r>
      <w:r w:rsidRPr="0005337A">
        <w:rPr>
          <w:rFonts w:ascii="Times New Roman" w:eastAsia="Times New Roman" w:hAnsi="Times New Roman" w:cs="Times New Roman"/>
          <w:color w:val="000000"/>
          <w:sz w:val="24"/>
          <w:szCs w:val="24"/>
        </w:rPr>
        <w:t>, площею 8371 кв.м. Детальний розподіл житлової нерухомості по населених пунктах територіальної громади наведений у додатку (табл. Д.1.6.1).</w:t>
      </w:r>
    </w:p>
    <w:p w14:paraId="20EE7678" w14:textId="2BBB4B04" w:rsidR="00A35744" w:rsidRDefault="002927EF">
      <w:pPr>
        <w:ind w:firstLine="567"/>
        <w:jc w:val="both"/>
        <w:rPr>
          <w:rFonts w:ascii="Times New Roman" w:eastAsia="Times New Roman" w:hAnsi="Times New Roman" w:cs="Times New Roman"/>
          <w:color w:val="000000"/>
          <w:sz w:val="24"/>
          <w:szCs w:val="24"/>
        </w:rPr>
      </w:pPr>
      <w:r w:rsidRPr="0005337A">
        <w:rPr>
          <w:rFonts w:ascii="Times New Roman" w:eastAsia="Times New Roman" w:hAnsi="Times New Roman" w:cs="Times New Roman"/>
          <w:color w:val="000000"/>
          <w:sz w:val="24"/>
          <w:szCs w:val="24"/>
        </w:rPr>
        <w:t xml:space="preserve">Тобто, на території Слобожанської міської ТГ знаходяться </w:t>
      </w:r>
      <w:r w:rsidR="00233C35" w:rsidRPr="0005337A">
        <w:rPr>
          <w:rFonts w:ascii="Times New Roman" w:eastAsia="Times New Roman" w:hAnsi="Times New Roman" w:cs="Times New Roman"/>
          <w:color w:val="000000"/>
          <w:sz w:val="24"/>
          <w:szCs w:val="24"/>
        </w:rPr>
        <w:t>13261 домогосподарство, з яких 7276 од.– домогосподарства багатоквартирної забудови (54,9%) та 5985 од. – домогосподарства садибної забудови (45,1%).</w:t>
      </w:r>
    </w:p>
    <w:p w14:paraId="7743AA10" w14:textId="77777777" w:rsidR="00A35744" w:rsidRDefault="000F672F">
      <w:pPr>
        <w:pStyle w:val="2"/>
        <w:keepNext w:val="0"/>
        <w:keepLines w:val="0"/>
        <w:numPr>
          <w:ilvl w:val="1"/>
          <w:numId w:val="25"/>
        </w:numPr>
        <w:shd w:val="clear" w:color="auto" w:fill="B8CCE4"/>
        <w:tabs>
          <w:tab w:val="left" w:pos="0"/>
        </w:tabs>
        <w:spacing w:before="0" w:after="0" w:line="240" w:lineRule="auto"/>
        <w:ind w:left="426" w:right="1"/>
        <w:jc w:val="center"/>
        <w:rPr>
          <w:rFonts w:ascii="Times New Roman" w:eastAsia="Times New Roman" w:hAnsi="Times New Roman" w:cs="Times New Roman"/>
          <w:b/>
          <w:color w:val="000000"/>
          <w:sz w:val="24"/>
          <w:szCs w:val="24"/>
        </w:rPr>
      </w:pPr>
      <w:bookmarkStart w:id="38" w:name="_heading=h.4fsjm0b" w:colFirst="0" w:colLast="0"/>
      <w:bookmarkEnd w:id="38"/>
      <w:r>
        <w:rPr>
          <w:rFonts w:ascii="Times New Roman" w:eastAsia="Times New Roman" w:hAnsi="Times New Roman" w:cs="Times New Roman"/>
          <w:b/>
          <w:color w:val="000000"/>
          <w:sz w:val="24"/>
          <w:szCs w:val="24"/>
        </w:rPr>
        <w:t xml:space="preserve"> Соціальна інфраструктура </w:t>
      </w:r>
    </w:p>
    <w:p w14:paraId="79E02B29" w14:textId="77777777" w:rsidR="00A35744" w:rsidRDefault="00A35744">
      <w:pPr>
        <w:jc w:val="both"/>
        <w:rPr>
          <w:rFonts w:ascii="Times New Roman" w:eastAsia="Times New Roman" w:hAnsi="Times New Roman" w:cs="Times New Roman"/>
          <w:color w:val="000000"/>
          <w:sz w:val="24"/>
          <w:szCs w:val="24"/>
        </w:rPr>
      </w:pPr>
    </w:p>
    <w:p w14:paraId="27E4ADC5" w14:textId="4F8E7933"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За даними структурних підрозділів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ради станом на 01.01.202</w:t>
      </w:r>
      <w:r>
        <w:rPr>
          <w:rFonts w:ascii="Times New Roman" w:eastAsia="Times New Roman" w:hAnsi="Times New Roman" w:cs="Times New Roman"/>
          <w:sz w:val="24"/>
          <w:szCs w:val="24"/>
        </w:rPr>
        <w:t>4</w:t>
      </w:r>
      <w:r>
        <w:rPr>
          <w:rFonts w:ascii="Times New Roman" w:eastAsia="Times New Roman" w:hAnsi="Times New Roman" w:cs="Times New Roman"/>
          <w:color w:val="000000"/>
          <w:sz w:val="24"/>
          <w:szCs w:val="24"/>
        </w:rPr>
        <w:t xml:space="preserve"> на території громаді функціонує 5</w:t>
      </w:r>
      <w:r w:rsidR="00266310">
        <w:rPr>
          <w:rFonts w:ascii="Times New Roman" w:eastAsia="Times New Roman" w:hAnsi="Times New Roman" w:cs="Times New Roman"/>
          <w:color w:val="000000"/>
          <w:sz w:val="24"/>
          <w:szCs w:val="24"/>
        </w:rPr>
        <w:t>8</w:t>
      </w:r>
      <w:r>
        <w:rPr>
          <w:rFonts w:ascii="Times New Roman" w:eastAsia="Times New Roman" w:hAnsi="Times New Roman" w:cs="Times New Roman"/>
          <w:color w:val="000000"/>
          <w:sz w:val="24"/>
          <w:szCs w:val="24"/>
        </w:rPr>
        <w:t xml:space="preserve"> об’єктів соціальної інфраструктури, з них:</w:t>
      </w:r>
    </w:p>
    <w:p w14:paraId="0AEB2B5F" w14:textId="77777777"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Заклади освіти – 1</w:t>
      </w:r>
      <w:r>
        <w:rPr>
          <w:rFonts w:ascii="Times New Roman" w:eastAsia="Times New Roman" w:hAnsi="Times New Roman" w:cs="Times New Roman"/>
          <w:sz w:val="24"/>
          <w:szCs w:val="24"/>
        </w:rPr>
        <w:t>7</w:t>
      </w:r>
      <w:r>
        <w:rPr>
          <w:rFonts w:ascii="Times New Roman" w:eastAsia="Times New Roman" w:hAnsi="Times New Roman" w:cs="Times New Roman"/>
          <w:color w:val="000000"/>
          <w:sz w:val="24"/>
          <w:szCs w:val="24"/>
        </w:rPr>
        <w:t xml:space="preserve">, у </w:t>
      </w:r>
      <w:proofErr w:type="spellStart"/>
      <w:r>
        <w:rPr>
          <w:rFonts w:ascii="Times New Roman" w:eastAsia="Times New Roman" w:hAnsi="Times New Roman" w:cs="Times New Roman"/>
          <w:color w:val="000000"/>
          <w:sz w:val="24"/>
          <w:szCs w:val="24"/>
        </w:rPr>
        <w:t>т.ч</w:t>
      </w:r>
      <w:proofErr w:type="spellEnd"/>
      <w:r>
        <w:rPr>
          <w:rFonts w:ascii="Times New Roman" w:eastAsia="Times New Roman" w:hAnsi="Times New Roman" w:cs="Times New Roman"/>
          <w:color w:val="000000"/>
          <w:sz w:val="24"/>
          <w:szCs w:val="24"/>
        </w:rPr>
        <w:t>.:</w:t>
      </w:r>
    </w:p>
    <w:p w14:paraId="7AEB95F4" w14:textId="77777777" w:rsidR="00A35744" w:rsidRDefault="000F672F">
      <w:pPr>
        <w:numPr>
          <w:ilvl w:val="0"/>
          <w:numId w:val="29"/>
        </w:num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 – заклад</w:t>
      </w:r>
      <w:r>
        <w:rPr>
          <w:rFonts w:ascii="Times New Roman" w:eastAsia="Times New Roman" w:hAnsi="Times New Roman" w:cs="Times New Roman"/>
          <w:sz w:val="24"/>
          <w:szCs w:val="24"/>
        </w:rPr>
        <w:t>ів</w:t>
      </w:r>
      <w:r>
        <w:rPr>
          <w:rFonts w:ascii="Times New Roman" w:eastAsia="Times New Roman" w:hAnsi="Times New Roman" w:cs="Times New Roman"/>
          <w:color w:val="000000"/>
          <w:sz w:val="24"/>
          <w:szCs w:val="24"/>
        </w:rPr>
        <w:t xml:space="preserve"> дошкільної освіти; </w:t>
      </w:r>
    </w:p>
    <w:p w14:paraId="3AE4A58E" w14:textId="77777777" w:rsidR="00A35744" w:rsidRDefault="000F672F">
      <w:pPr>
        <w:numPr>
          <w:ilvl w:val="0"/>
          <w:numId w:val="29"/>
        </w:numPr>
        <w:pBdr>
          <w:top w:val="nil"/>
          <w:left w:val="nil"/>
          <w:bottom w:val="nil"/>
          <w:right w:val="nil"/>
          <w:between w:val="nil"/>
        </w:pBdr>
        <w:jc w:val="both"/>
        <w:rPr>
          <w:rFonts w:ascii="Times New Roman" w:eastAsia="Times New Roman" w:hAnsi="Times New Roman" w:cs="Times New Roman"/>
          <w:color w:val="000000"/>
          <w:sz w:val="24"/>
          <w:szCs w:val="24"/>
        </w:rPr>
      </w:pPr>
      <w:bookmarkStart w:id="39" w:name="_heading=h.1pxezwc" w:colFirst="0" w:colLast="0"/>
      <w:bookmarkEnd w:id="39"/>
      <w:r>
        <w:rPr>
          <w:rFonts w:ascii="Times New Roman" w:eastAsia="Times New Roman" w:hAnsi="Times New Roman" w:cs="Times New Roman"/>
          <w:color w:val="000000"/>
          <w:sz w:val="24"/>
          <w:szCs w:val="24"/>
        </w:rPr>
        <w:t>9 – заклад</w:t>
      </w:r>
      <w:r>
        <w:rPr>
          <w:rFonts w:ascii="Times New Roman" w:eastAsia="Times New Roman" w:hAnsi="Times New Roman" w:cs="Times New Roman"/>
          <w:sz w:val="24"/>
          <w:szCs w:val="24"/>
        </w:rPr>
        <w:t>ів</w:t>
      </w:r>
      <w:r>
        <w:rPr>
          <w:rFonts w:ascii="Times New Roman" w:eastAsia="Times New Roman" w:hAnsi="Times New Roman" w:cs="Times New Roman"/>
          <w:color w:val="000000"/>
          <w:sz w:val="24"/>
          <w:szCs w:val="24"/>
        </w:rPr>
        <w:t xml:space="preserve"> загальної середньої освіти;</w:t>
      </w:r>
    </w:p>
    <w:p w14:paraId="70B0126C" w14:textId="77777777" w:rsidR="00A35744" w:rsidRDefault="000F672F">
      <w:pPr>
        <w:numPr>
          <w:ilvl w:val="0"/>
          <w:numId w:val="29"/>
        </w:numPr>
        <w:pBdr>
          <w:top w:val="nil"/>
          <w:left w:val="nil"/>
          <w:bottom w:val="nil"/>
          <w:right w:val="nil"/>
          <w:between w:val="nil"/>
        </w:pBdr>
        <w:jc w:val="both"/>
        <w:rPr>
          <w:rFonts w:ascii="Times New Roman" w:eastAsia="Times New Roman" w:hAnsi="Times New Roman" w:cs="Times New Roman"/>
          <w:color w:val="000000"/>
          <w:sz w:val="24"/>
          <w:szCs w:val="24"/>
        </w:rPr>
      </w:pPr>
      <w:bookmarkStart w:id="40" w:name="_heading=h.49x2ik5" w:colFirst="0" w:colLast="0"/>
      <w:bookmarkEnd w:id="40"/>
      <w:r>
        <w:rPr>
          <w:rFonts w:ascii="Times New Roman" w:eastAsia="Times New Roman" w:hAnsi="Times New Roman" w:cs="Times New Roman"/>
          <w:color w:val="000000"/>
          <w:sz w:val="24"/>
          <w:szCs w:val="24"/>
        </w:rPr>
        <w:t>1 – заклад професійно-технічної освіти;</w:t>
      </w:r>
    </w:p>
    <w:p w14:paraId="2DBFB145" w14:textId="43641C4E"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Заклади охорони здоров’я – 2</w:t>
      </w:r>
      <w:r w:rsidR="00266310">
        <w:rPr>
          <w:rFonts w:ascii="Times New Roman" w:eastAsia="Times New Roman" w:hAnsi="Times New Roman" w:cs="Times New Roman"/>
          <w:sz w:val="24"/>
          <w:szCs w:val="24"/>
        </w:rPr>
        <w:t>3</w:t>
      </w:r>
      <w:r>
        <w:rPr>
          <w:rFonts w:ascii="Times New Roman" w:eastAsia="Times New Roman" w:hAnsi="Times New Roman" w:cs="Times New Roman"/>
          <w:color w:val="000000"/>
          <w:sz w:val="24"/>
          <w:szCs w:val="24"/>
        </w:rPr>
        <w:t xml:space="preserve">, у </w:t>
      </w:r>
      <w:proofErr w:type="spellStart"/>
      <w:r>
        <w:rPr>
          <w:rFonts w:ascii="Times New Roman" w:eastAsia="Times New Roman" w:hAnsi="Times New Roman" w:cs="Times New Roman"/>
          <w:color w:val="000000"/>
          <w:sz w:val="24"/>
          <w:szCs w:val="24"/>
        </w:rPr>
        <w:t>т.ч</w:t>
      </w:r>
      <w:proofErr w:type="spellEnd"/>
      <w:r>
        <w:rPr>
          <w:rFonts w:ascii="Times New Roman" w:eastAsia="Times New Roman" w:hAnsi="Times New Roman" w:cs="Times New Roman"/>
          <w:color w:val="000000"/>
          <w:sz w:val="24"/>
          <w:szCs w:val="24"/>
        </w:rPr>
        <w:t>.:</w:t>
      </w:r>
    </w:p>
    <w:p w14:paraId="2E007D9B" w14:textId="4F22D0F0" w:rsidR="00A35744" w:rsidRDefault="00266310">
      <w:pPr>
        <w:numPr>
          <w:ilvl w:val="0"/>
          <w:numId w:val="29"/>
        </w:num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w:t>
      </w:r>
      <w:r w:rsidR="000F672F">
        <w:rPr>
          <w:rFonts w:ascii="Times New Roman" w:eastAsia="Times New Roman" w:hAnsi="Times New Roman" w:cs="Times New Roman"/>
          <w:color w:val="000000"/>
          <w:sz w:val="24"/>
          <w:szCs w:val="24"/>
        </w:rPr>
        <w:t xml:space="preserve"> – лікарні, поліклініки, амбулаторії, ФАП;</w:t>
      </w:r>
    </w:p>
    <w:p w14:paraId="63DF7F78" w14:textId="77777777" w:rsidR="00A35744" w:rsidRDefault="000F672F">
      <w:pPr>
        <w:numPr>
          <w:ilvl w:val="0"/>
          <w:numId w:val="29"/>
        </w:num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r>
        <w:rPr>
          <w:rFonts w:ascii="Times New Roman" w:eastAsia="Times New Roman" w:hAnsi="Times New Roman" w:cs="Times New Roman"/>
          <w:sz w:val="24"/>
          <w:szCs w:val="24"/>
        </w:rPr>
        <w:t>4</w:t>
      </w:r>
      <w:r>
        <w:rPr>
          <w:rFonts w:ascii="Times New Roman" w:eastAsia="Times New Roman" w:hAnsi="Times New Roman" w:cs="Times New Roman"/>
          <w:color w:val="000000"/>
          <w:sz w:val="24"/>
          <w:szCs w:val="24"/>
        </w:rPr>
        <w:t xml:space="preserve"> – аптеки;</w:t>
      </w:r>
    </w:p>
    <w:p w14:paraId="102A0878" w14:textId="77777777" w:rsidR="00A35744" w:rsidRDefault="000F672F">
      <w:pPr>
        <w:ind w:left="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Заклади культури – 18, у </w:t>
      </w:r>
      <w:proofErr w:type="spellStart"/>
      <w:r>
        <w:rPr>
          <w:rFonts w:ascii="Times New Roman" w:eastAsia="Times New Roman" w:hAnsi="Times New Roman" w:cs="Times New Roman"/>
          <w:color w:val="000000"/>
          <w:sz w:val="24"/>
          <w:szCs w:val="24"/>
        </w:rPr>
        <w:t>т.ч</w:t>
      </w:r>
      <w:proofErr w:type="spellEnd"/>
      <w:r>
        <w:rPr>
          <w:rFonts w:ascii="Times New Roman" w:eastAsia="Times New Roman" w:hAnsi="Times New Roman" w:cs="Times New Roman"/>
          <w:color w:val="000000"/>
          <w:sz w:val="24"/>
          <w:szCs w:val="24"/>
        </w:rPr>
        <w:t xml:space="preserve">.: </w:t>
      </w:r>
    </w:p>
    <w:p w14:paraId="3793B052" w14:textId="761A51F0" w:rsidR="00A35744" w:rsidRDefault="000F672F">
      <w:pPr>
        <w:numPr>
          <w:ilvl w:val="0"/>
          <w:numId w:val="29"/>
        </w:num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7</w:t>
      </w:r>
      <w:r>
        <w:rPr>
          <w:rFonts w:ascii="Times New Roman" w:eastAsia="Times New Roman" w:hAnsi="Times New Roman" w:cs="Times New Roman"/>
          <w:color w:val="000000"/>
          <w:sz w:val="24"/>
          <w:szCs w:val="24"/>
        </w:rPr>
        <w:t xml:space="preserve"> – б</w:t>
      </w:r>
      <w:r>
        <w:rPr>
          <w:rFonts w:ascii="Times New Roman" w:eastAsia="Times New Roman" w:hAnsi="Times New Roman" w:cs="Times New Roman"/>
          <w:sz w:val="24"/>
          <w:szCs w:val="24"/>
        </w:rPr>
        <w:t>удинків, палац</w:t>
      </w:r>
      <w:r w:rsidR="0031676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культури</w:t>
      </w:r>
      <w:r w:rsidR="0031676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і сільські клуби</w:t>
      </w:r>
      <w:r>
        <w:rPr>
          <w:rFonts w:ascii="Times New Roman" w:eastAsia="Times New Roman" w:hAnsi="Times New Roman" w:cs="Times New Roman"/>
          <w:color w:val="000000"/>
          <w:sz w:val="24"/>
          <w:szCs w:val="24"/>
        </w:rPr>
        <w:t xml:space="preserve">; </w:t>
      </w:r>
    </w:p>
    <w:p w14:paraId="37E013A1" w14:textId="77777777" w:rsidR="00A35744" w:rsidRDefault="000F672F">
      <w:pPr>
        <w:numPr>
          <w:ilvl w:val="0"/>
          <w:numId w:val="29"/>
        </w:num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10 – бібліотек;</w:t>
      </w:r>
    </w:p>
    <w:p w14:paraId="2A5DD929" w14:textId="77777777" w:rsidR="00A35744" w:rsidRDefault="000F672F">
      <w:pPr>
        <w:numPr>
          <w:ilvl w:val="0"/>
          <w:numId w:val="29"/>
        </w:numPr>
        <w:pBdr>
          <w:top w:val="nil"/>
          <w:left w:val="nil"/>
          <w:bottom w:val="nil"/>
          <w:right w:val="nil"/>
          <w:between w:val="nil"/>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 мистецька школа;</w:t>
      </w:r>
    </w:p>
    <w:p w14:paraId="6D60D348" w14:textId="77777777" w:rsidR="00A35744" w:rsidRDefault="000F672F">
      <w:pPr>
        <w:numPr>
          <w:ilvl w:val="0"/>
          <w:numId w:val="29"/>
        </w:numPr>
        <w:pBdr>
          <w:top w:val="nil"/>
          <w:left w:val="nil"/>
          <w:bottom w:val="nil"/>
          <w:right w:val="nil"/>
          <w:between w:val="nil"/>
        </w:pBd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4 - закладів фізичної культури та спорту.</w:t>
      </w:r>
    </w:p>
    <w:p w14:paraId="369665BF" w14:textId="55A4BD7E"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Схематично інформація про об’єкти соціальної інфраструктури – представлена на рис. 4.1,</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узагальнена інформація про їх розподіл у розрізі </w:t>
      </w:r>
      <w:r>
        <w:rPr>
          <w:rFonts w:ascii="Times New Roman" w:eastAsia="Times New Roman" w:hAnsi="Times New Roman" w:cs="Times New Roman"/>
          <w:sz w:val="24"/>
          <w:szCs w:val="24"/>
        </w:rPr>
        <w:t>старостинських</w:t>
      </w:r>
      <w:r>
        <w:rPr>
          <w:rFonts w:ascii="Times New Roman" w:eastAsia="Times New Roman" w:hAnsi="Times New Roman" w:cs="Times New Roman"/>
          <w:color w:val="000000"/>
          <w:sz w:val="24"/>
          <w:szCs w:val="24"/>
        </w:rPr>
        <w:t xml:space="preserve"> округів – наведена у </w:t>
      </w:r>
      <w:proofErr w:type="spellStart"/>
      <w:r>
        <w:rPr>
          <w:rFonts w:ascii="Times New Roman" w:eastAsia="Times New Roman" w:hAnsi="Times New Roman" w:cs="Times New Roman"/>
          <w:color w:val="000000"/>
          <w:sz w:val="24"/>
          <w:szCs w:val="24"/>
        </w:rPr>
        <w:t>таб</w:t>
      </w:r>
      <w:proofErr w:type="spellEnd"/>
      <w:r>
        <w:rPr>
          <w:rFonts w:ascii="Times New Roman" w:eastAsia="Times New Roman" w:hAnsi="Times New Roman" w:cs="Times New Roman"/>
          <w:color w:val="000000"/>
          <w:sz w:val="24"/>
          <w:szCs w:val="24"/>
        </w:rPr>
        <w:t>. 4.1, а детальна інформація та їх повна характеристика – у додатку (табл. Д.2.4.1).</w:t>
      </w:r>
    </w:p>
    <w:p w14:paraId="42CA1C24" w14:textId="77777777" w:rsidR="00A35744" w:rsidRDefault="000F672F">
      <w:pPr>
        <w:spacing w:line="240" w:lineRule="auto"/>
        <w:jc w:val="center"/>
        <w:rPr>
          <w:rFonts w:ascii="Times New Roman" w:eastAsia="Times New Roman" w:hAnsi="Times New Roman" w:cs="Times New Roman"/>
          <w:color w:val="000000"/>
          <w:sz w:val="24"/>
          <w:szCs w:val="24"/>
        </w:rPr>
      </w:pPr>
      <w:r>
        <w:rPr>
          <w:noProof/>
        </w:rPr>
        <w:drawing>
          <wp:inline distT="0" distB="0" distL="0" distR="0" wp14:anchorId="47BDD04B" wp14:editId="4549F9E9">
            <wp:extent cx="3886200" cy="1955800"/>
            <wp:effectExtent l="0" t="0" r="0" b="6350"/>
            <wp:docPr id="2138672693" name="Діаграма 2138672693"/>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5EA65D0E" w14:textId="0BFE3055" w:rsidR="00A35744" w:rsidRDefault="000F672F">
      <w:pPr>
        <w:spacing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Рисунок 4.1 – Інформація про кількість закладів соціальної інфраструктури</w:t>
      </w:r>
      <w:r w:rsidR="0031676C">
        <w:rPr>
          <w:rFonts w:ascii="Times New Roman" w:eastAsia="Times New Roman" w:hAnsi="Times New Roman" w:cs="Times New Roman"/>
          <w:b/>
          <w:color w:val="000000"/>
          <w:sz w:val="24"/>
          <w:szCs w:val="24"/>
        </w:rPr>
        <w:t xml:space="preserve"> </w:t>
      </w:r>
    </w:p>
    <w:p w14:paraId="2F4CC2F8" w14:textId="7EC86966"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ТГ</w:t>
      </w:r>
    </w:p>
    <w:p w14:paraId="2EE0789D" w14:textId="7C01EF1A" w:rsidR="00A35744" w:rsidRDefault="000F672F">
      <w:pPr>
        <w:spacing w:line="240" w:lineRule="auto"/>
        <w:ind w:firstLine="567"/>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 xml:space="preserve">Таблиця 4.1 – Узагальнена інформація про заклади соціальної інфраструктури на території 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ТГ у розрізі старостинських округів</w:t>
      </w:r>
    </w:p>
    <w:p w14:paraId="747FF4AD" w14:textId="77777777" w:rsidR="00A35744" w:rsidRDefault="00A35744">
      <w:pPr>
        <w:spacing w:line="240" w:lineRule="auto"/>
        <w:ind w:firstLine="567"/>
        <w:jc w:val="both"/>
        <w:rPr>
          <w:rFonts w:ascii="Times New Roman" w:eastAsia="Times New Roman" w:hAnsi="Times New Roman" w:cs="Times New Roman"/>
          <w:color w:val="000000"/>
          <w:sz w:val="24"/>
          <w:szCs w:val="24"/>
        </w:rPr>
      </w:pPr>
    </w:p>
    <w:tbl>
      <w:tblPr>
        <w:tblStyle w:val="affffffffff5"/>
        <w:tblW w:w="10187"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36"/>
        <w:gridCol w:w="1088"/>
        <w:gridCol w:w="948"/>
        <w:gridCol w:w="1153"/>
        <w:gridCol w:w="876"/>
        <w:gridCol w:w="1014"/>
        <w:gridCol w:w="894"/>
        <w:gridCol w:w="1104"/>
        <w:gridCol w:w="1063"/>
        <w:gridCol w:w="11"/>
      </w:tblGrid>
      <w:tr w:rsidR="00A35744" w14:paraId="2F513490" w14:textId="77777777">
        <w:trPr>
          <w:trHeight w:val="290"/>
          <w:jc w:val="center"/>
        </w:trPr>
        <w:tc>
          <w:tcPr>
            <w:tcW w:w="2036" w:type="dxa"/>
            <w:vMerge w:val="restart"/>
            <w:shd w:val="clear" w:color="auto" w:fill="DBEEF3"/>
            <w:vAlign w:val="center"/>
          </w:tcPr>
          <w:p w14:paraId="6BDA8249"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Назва старостинського округу</w:t>
            </w:r>
          </w:p>
        </w:tc>
        <w:tc>
          <w:tcPr>
            <w:tcW w:w="8151" w:type="dxa"/>
            <w:gridSpan w:val="9"/>
            <w:shd w:val="clear" w:color="auto" w:fill="DBEEF3"/>
          </w:tcPr>
          <w:p w14:paraId="38C52B06"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Заклади, </w:t>
            </w:r>
          </w:p>
          <w:p w14:paraId="7F104C6F"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color w:val="000000"/>
                <w:sz w:val="24"/>
                <w:szCs w:val="24"/>
              </w:rPr>
              <w:t>одиниць</w:t>
            </w:r>
          </w:p>
        </w:tc>
      </w:tr>
      <w:tr w:rsidR="00A35744" w14:paraId="4750CD95" w14:textId="77777777">
        <w:trPr>
          <w:trHeight w:val="840"/>
          <w:jc w:val="center"/>
        </w:trPr>
        <w:tc>
          <w:tcPr>
            <w:tcW w:w="2036" w:type="dxa"/>
            <w:vMerge/>
            <w:shd w:val="clear" w:color="auto" w:fill="DBEEF3"/>
            <w:vAlign w:val="center"/>
          </w:tcPr>
          <w:p w14:paraId="595A4410"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sz w:val="24"/>
                <w:szCs w:val="24"/>
              </w:rPr>
            </w:pPr>
          </w:p>
        </w:tc>
        <w:tc>
          <w:tcPr>
            <w:tcW w:w="4065" w:type="dxa"/>
            <w:gridSpan w:val="4"/>
            <w:shd w:val="clear" w:color="auto" w:fill="DBEEF3"/>
          </w:tcPr>
          <w:p w14:paraId="76F20C26"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 xml:space="preserve">Освіти, </w:t>
            </w:r>
          </w:p>
          <w:p w14:paraId="3EC9150D"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 xml:space="preserve">у </w:t>
            </w:r>
            <w:proofErr w:type="spellStart"/>
            <w:r>
              <w:rPr>
                <w:rFonts w:ascii="Times New Roman" w:eastAsia="Times New Roman" w:hAnsi="Times New Roman" w:cs="Times New Roman"/>
                <w:b/>
                <w:color w:val="000000"/>
              </w:rPr>
              <w:t>т.ч</w:t>
            </w:r>
            <w:proofErr w:type="spellEnd"/>
            <w:r>
              <w:rPr>
                <w:rFonts w:ascii="Times New Roman" w:eastAsia="Times New Roman" w:hAnsi="Times New Roman" w:cs="Times New Roman"/>
                <w:b/>
                <w:color w:val="000000"/>
              </w:rPr>
              <w:t>.</w:t>
            </w:r>
          </w:p>
        </w:tc>
        <w:tc>
          <w:tcPr>
            <w:tcW w:w="1014" w:type="dxa"/>
            <w:shd w:val="clear" w:color="auto" w:fill="DBEEF3"/>
          </w:tcPr>
          <w:p w14:paraId="43396851"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Охорони здоров’я</w:t>
            </w:r>
          </w:p>
        </w:tc>
        <w:tc>
          <w:tcPr>
            <w:tcW w:w="894" w:type="dxa"/>
            <w:shd w:val="clear" w:color="auto" w:fill="DBEEF3"/>
          </w:tcPr>
          <w:p w14:paraId="0C63C80A"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Аптеки</w:t>
            </w:r>
          </w:p>
        </w:tc>
        <w:tc>
          <w:tcPr>
            <w:tcW w:w="1104" w:type="dxa"/>
            <w:shd w:val="clear" w:color="auto" w:fill="DBEEF3"/>
          </w:tcPr>
          <w:p w14:paraId="6AFDEE96"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Культури</w:t>
            </w:r>
          </w:p>
        </w:tc>
        <w:tc>
          <w:tcPr>
            <w:tcW w:w="1074" w:type="dxa"/>
            <w:gridSpan w:val="2"/>
            <w:shd w:val="clear" w:color="auto" w:fill="DBEEF3"/>
          </w:tcPr>
          <w:p w14:paraId="2AB6F138"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 xml:space="preserve">Фізичної культури та спорту </w:t>
            </w:r>
          </w:p>
        </w:tc>
      </w:tr>
      <w:tr w:rsidR="00A35744" w14:paraId="6BF59481" w14:textId="77777777">
        <w:trPr>
          <w:gridAfter w:val="1"/>
          <w:wAfter w:w="11" w:type="dxa"/>
          <w:trHeight w:val="310"/>
          <w:jc w:val="center"/>
        </w:trPr>
        <w:tc>
          <w:tcPr>
            <w:tcW w:w="2036" w:type="dxa"/>
            <w:vMerge/>
            <w:shd w:val="clear" w:color="auto" w:fill="DBEEF3"/>
            <w:vAlign w:val="center"/>
          </w:tcPr>
          <w:p w14:paraId="01EB979D"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rPr>
            </w:pPr>
          </w:p>
        </w:tc>
        <w:tc>
          <w:tcPr>
            <w:tcW w:w="1088" w:type="dxa"/>
            <w:shd w:val="clear" w:color="auto" w:fill="DBEEF3"/>
          </w:tcPr>
          <w:p w14:paraId="46240447" w14:textId="77777777" w:rsidR="00A35744" w:rsidRDefault="000F672F">
            <w:pPr>
              <w:jc w:val="center"/>
              <w:rPr>
                <w:rFonts w:ascii="Times New Roman" w:eastAsia="Times New Roman" w:hAnsi="Times New Roman" w:cs="Times New Roman"/>
                <w:i/>
                <w:color w:val="000000"/>
                <w:sz w:val="18"/>
                <w:szCs w:val="18"/>
              </w:rPr>
            </w:pPr>
            <w:r>
              <w:rPr>
                <w:rFonts w:ascii="Times New Roman" w:eastAsia="Times New Roman" w:hAnsi="Times New Roman" w:cs="Times New Roman"/>
                <w:i/>
                <w:color w:val="000000"/>
                <w:sz w:val="18"/>
                <w:szCs w:val="18"/>
              </w:rPr>
              <w:t>заклади дошкільної освіти</w:t>
            </w:r>
          </w:p>
          <w:p w14:paraId="6EC4F202" w14:textId="77777777" w:rsidR="00A35744" w:rsidRDefault="00A35744">
            <w:pPr>
              <w:jc w:val="center"/>
              <w:rPr>
                <w:rFonts w:ascii="Times New Roman" w:eastAsia="Times New Roman" w:hAnsi="Times New Roman" w:cs="Times New Roman"/>
                <w:color w:val="000000"/>
                <w:sz w:val="18"/>
                <w:szCs w:val="18"/>
              </w:rPr>
            </w:pPr>
          </w:p>
        </w:tc>
        <w:tc>
          <w:tcPr>
            <w:tcW w:w="948" w:type="dxa"/>
            <w:shd w:val="clear" w:color="auto" w:fill="DBEEF3"/>
          </w:tcPr>
          <w:p w14:paraId="14851BE2" w14:textId="77777777" w:rsidR="00A35744" w:rsidRDefault="000F672F">
            <w:pPr>
              <w:jc w:val="center"/>
              <w:rPr>
                <w:rFonts w:ascii="Times New Roman" w:eastAsia="Times New Roman" w:hAnsi="Times New Roman" w:cs="Times New Roman"/>
                <w:i/>
                <w:color w:val="000000"/>
                <w:sz w:val="18"/>
                <w:szCs w:val="18"/>
              </w:rPr>
            </w:pPr>
            <w:r>
              <w:rPr>
                <w:rFonts w:ascii="Times New Roman" w:eastAsia="Times New Roman" w:hAnsi="Times New Roman" w:cs="Times New Roman"/>
                <w:i/>
                <w:color w:val="000000"/>
                <w:sz w:val="18"/>
                <w:szCs w:val="18"/>
              </w:rPr>
              <w:t>заклади загальної середньої освіти</w:t>
            </w:r>
          </w:p>
        </w:tc>
        <w:tc>
          <w:tcPr>
            <w:tcW w:w="1153" w:type="dxa"/>
            <w:shd w:val="clear" w:color="auto" w:fill="DBEEF3"/>
          </w:tcPr>
          <w:p w14:paraId="518B68F8" w14:textId="77777777" w:rsidR="00A35744" w:rsidRDefault="000F672F">
            <w:pPr>
              <w:jc w:val="center"/>
              <w:rPr>
                <w:rFonts w:ascii="Times New Roman" w:eastAsia="Times New Roman" w:hAnsi="Times New Roman" w:cs="Times New Roman"/>
                <w:i/>
                <w:color w:val="000000"/>
                <w:sz w:val="18"/>
                <w:szCs w:val="18"/>
              </w:rPr>
            </w:pPr>
            <w:r>
              <w:rPr>
                <w:rFonts w:ascii="Times New Roman" w:eastAsia="Times New Roman" w:hAnsi="Times New Roman" w:cs="Times New Roman"/>
                <w:i/>
                <w:color w:val="000000"/>
                <w:sz w:val="18"/>
                <w:szCs w:val="18"/>
              </w:rPr>
              <w:t>заклади професійно-технічної освіти</w:t>
            </w:r>
          </w:p>
        </w:tc>
        <w:tc>
          <w:tcPr>
            <w:tcW w:w="876" w:type="dxa"/>
            <w:shd w:val="clear" w:color="auto" w:fill="DBEEF3"/>
          </w:tcPr>
          <w:p w14:paraId="6C46D0F3" w14:textId="77777777" w:rsidR="00A35744" w:rsidRDefault="000F672F">
            <w:pPr>
              <w:jc w:val="center"/>
              <w:rPr>
                <w:rFonts w:ascii="Times New Roman" w:eastAsia="Times New Roman" w:hAnsi="Times New Roman" w:cs="Times New Roman"/>
                <w:i/>
                <w:color w:val="000000"/>
                <w:sz w:val="18"/>
                <w:szCs w:val="18"/>
              </w:rPr>
            </w:pPr>
            <w:r>
              <w:rPr>
                <w:rFonts w:ascii="Times New Roman" w:eastAsia="Times New Roman" w:hAnsi="Times New Roman" w:cs="Times New Roman"/>
                <w:i/>
                <w:color w:val="000000"/>
                <w:sz w:val="18"/>
                <w:szCs w:val="18"/>
              </w:rPr>
              <w:t>заклади поза-шкільної освіти</w:t>
            </w:r>
          </w:p>
          <w:p w14:paraId="73CAF8D4" w14:textId="77777777" w:rsidR="00A35744" w:rsidRDefault="00A35744">
            <w:pPr>
              <w:jc w:val="center"/>
              <w:rPr>
                <w:rFonts w:ascii="Times New Roman" w:eastAsia="Times New Roman" w:hAnsi="Times New Roman" w:cs="Times New Roman"/>
                <w:color w:val="000000"/>
                <w:sz w:val="18"/>
                <w:szCs w:val="18"/>
              </w:rPr>
            </w:pPr>
          </w:p>
        </w:tc>
        <w:tc>
          <w:tcPr>
            <w:tcW w:w="1014" w:type="dxa"/>
            <w:shd w:val="clear" w:color="auto" w:fill="DBEEF3"/>
          </w:tcPr>
          <w:p w14:paraId="4CB8D546" w14:textId="77777777" w:rsidR="00A35744" w:rsidRDefault="00A35744">
            <w:pPr>
              <w:rPr>
                <w:rFonts w:ascii="Times New Roman" w:eastAsia="Times New Roman" w:hAnsi="Times New Roman" w:cs="Times New Roman"/>
              </w:rPr>
            </w:pPr>
          </w:p>
        </w:tc>
        <w:tc>
          <w:tcPr>
            <w:tcW w:w="894" w:type="dxa"/>
            <w:shd w:val="clear" w:color="auto" w:fill="DBEEF3"/>
            <w:vAlign w:val="bottom"/>
          </w:tcPr>
          <w:p w14:paraId="69DACCCC" w14:textId="77777777" w:rsidR="00A35744" w:rsidRDefault="00A35744">
            <w:pPr>
              <w:rPr>
                <w:rFonts w:ascii="Times New Roman" w:eastAsia="Times New Roman" w:hAnsi="Times New Roman" w:cs="Times New Roman"/>
              </w:rPr>
            </w:pPr>
          </w:p>
        </w:tc>
        <w:tc>
          <w:tcPr>
            <w:tcW w:w="1104" w:type="dxa"/>
            <w:shd w:val="clear" w:color="auto" w:fill="DBEEF3"/>
            <w:vAlign w:val="bottom"/>
          </w:tcPr>
          <w:p w14:paraId="09EF9D4E" w14:textId="77777777" w:rsidR="00A35744" w:rsidRDefault="00A35744">
            <w:pPr>
              <w:rPr>
                <w:rFonts w:ascii="Times New Roman" w:eastAsia="Times New Roman" w:hAnsi="Times New Roman" w:cs="Times New Roman"/>
              </w:rPr>
            </w:pPr>
          </w:p>
        </w:tc>
        <w:tc>
          <w:tcPr>
            <w:tcW w:w="1063" w:type="dxa"/>
            <w:shd w:val="clear" w:color="auto" w:fill="DBEEF3"/>
          </w:tcPr>
          <w:p w14:paraId="48728217" w14:textId="77777777" w:rsidR="00A35744" w:rsidRDefault="00A35744">
            <w:pPr>
              <w:rPr>
                <w:rFonts w:ascii="Times New Roman" w:eastAsia="Times New Roman" w:hAnsi="Times New Roman" w:cs="Times New Roman"/>
              </w:rPr>
            </w:pPr>
          </w:p>
        </w:tc>
      </w:tr>
      <w:tr w:rsidR="00A35744" w14:paraId="33458C77" w14:textId="77777777">
        <w:trPr>
          <w:gridAfter w:val="1"/>
          <w:wAfter w:w="11" w:type="dxa"/>
          <w:trHeight w:val="310"/>
          <w:jc w:val="center"/>
        </w:trPr>
        <w:tc>
          <w:tcPr>
            <w:tcW w:w="2036" w:type="dxa"/>
            <w:shd w:val="clear" w:color="auto" w:fill="auto"/>
            <w:vAlign w:val="center"/>
          </w:tcPr>
          <w:p w14:paraId="474F0522"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b/>
                <w:color w:val="000000"/>
              </w:rPr>
              <w:t>Адміністративний центр</w:t>
            </w:r>
          </w:p>
          <w:p w14:paraId="3D84D553" w14:textId="119F770F" w:rsidR="00A35744" w:rsidRDefault="00BC2096">
            <w:pPr>
              <w:jc w:val="center"/>
              <w:rPr>
                <w:rFonts w:ascii="Times New Roman" w:eastAsia="Times New Roman" w:hAnsi="Times New Roman" w:cs="Times New Roman"/>
                <w:color w:val="000000"/>
              </w:rPr>
            </w:pPr>
            <w:r>
              <w:rPr>
                <w:rFonts w:ascii="Times New Roman" w:eastAsia="Times New Roman" w:hAnsi="Times New Roman" w:cs="Times New Roman"/>
                <w:color w:val="000000"/>
              </w:rPr>
              <w:t>м</w:t>
            </w:r>
            <w:r w:rsidR="00233C35">
              <w:rPr>
                <w:rFonts w:ascii="Times New Roman" w:eastAsia="Times New Roman" w:hAnsi="Times New Roman" w:cs="Times New Roman"/>
                <w:color w:val="000000"/>
              </w:rPr>
              <w:t xml:space="preserve">. </w:t>
            </w:r>
            <w:r w:rsidR="000F672F">
              <w:rPr>
                <w:rFonts w:ascii="Times New Roman" w:eastAsia="Times New Roman" w:hAnsi="Times New Roman" w:cs="Times New Roman"/>
                <w:color w:val="000000"/>
              </w:rPr>
              <w:t>Слобожанське</w:t>
            </w:r>
          </w:p>
        </w:tc>
        <w:tc>
          <w:tcPr>
            <w:tcW w:w="1088" w:type="dxa"/>
            <w:shd w:val="clear" w:color="auto" w:fill="auto"/>
            <w:vAlign w:val="center"/>
          </w:tcPr>
          <w:p w14:paraId="2BF8A12D"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948" w:type="dxa"/>
            <w:vAlign w:val="center"/>
          </w:tcPr>
          <w:p w14:paraId="7C4C14E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153" w:type="dxa"/>
            <w:shd w:val="clear" w:color="auto" w:fill="auto"/>
            <w:vAlign w:val="center"/>
          </w:tcPr>
          <w:p w14:paraId="0DCA24A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876" w:type="dxa"/>
            <w:shd w:val="clear" w:color="auto" w:fill="auto"/>
            <w:vAlign w:val="center"/>
          </w:tcPr>
          <w:p w14:paraId="1EEBF827" w14:textId="084FF649" w:rsidR="00A35744" w:rsidRDefault="001B24F2">
            <w:pPr>
              <w:jc w:val="center"/>
              <w:rPr>
                <w:rFonts w:ascii="Times New Roman" w:eastAsia="Times New Roman" w:hAnsi="Times New Roman" w:cs="Times New Roman"/>
                <w:color w:val="000000"/>
              </w:rPr>
            </w:pPr>
            <w:r>
              <w:rPr>
                <w:rFonts w:ascii="Times New Roman" w:eastAsia="Times New Roman" w:hAnsi="Times New Roman" w:cs="Times New Roman"/>
              </w:rPr>
              <w:t>1</w:t>
            </w:r>
          </w:p>
        </w:tc>
        <w:tc>
          <w:tcPr>
            <w:tcW w:w="1014" w:type="dxa"/>
            <w:shd w:val="clear" w:color="auto" w:fill="auto"/>
            <w:vAlign w:val="center"/>
          </w:tcPr>
          <w:p w14:paraId="5D9BA477"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2</w:t>
            </w:r>
          </w:p>
        </w:tc>
        <w:tc>
          <w:tcPr>
            <w:tcW w:w="894" w:type="dxa"/>
            <w:shd w:val="clear" w:color="auto" w:fill="auto"/>
            <w:vAlign w:val="center"/>
          </w:tcPr>
          <w:p w14:paraId="37016131"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9</w:t>
            </w:r>
          </w:p>
        </w:tc>
        <w:tc>
          <w:tcPr>
            <w:tcW w:w="1104" w:type="dxa"/>
            <w:shd w:val="clear" w:color="auto" w:fill="auto"/>
            <w:vAlign w:val="center"/>
          </w:tcPr>
          <w:p w14:paraId="4AFA6739"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7</w:t>
            </w:r>
          </w:p>
        </w:tc>
        <w:tc>
          <w:tcPr>
            <w:tcW w:w="1063" w:type="dxa"/>
            <w:vAlign w:val="center"/>
          </w:tcPr>
          <w:p w14:paraId="0356C80F"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4</w:t>
            </w:r>
          </w:p>
        </w:tc>
      </w:tr>
      <w:tr w:rsidR="00A35744" w14:paraId="5040B2DC" w14:textId="77777777">
        <w:trPr>
          <w:gridAfter w:val="1"/>
          <w:wAfter w:w="11" w:type="dxa"/>
          <w:trHeight w:val="310"/>
          <w:jc w:val="center"/>
        </w:trPr>
        <w:tc>
          <w:tcPr>
            <w:tcW w:w="2036" w:type="dxa"/>
            <w:shd w:val="clear" w:color="auto" w:fill="auto"/>
            <w:vAlign w:val="center"/>
          </w:tcPr>
          <w:p w14:paraId="0E2A80BC"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Донецький</w:t>
            </w:r>
          </w:p>
        </w:tc>
        <w:tc>
          <w:tcPr>
            <w:tcW w:w="1088" w:type="dxa"/>
            <w:shd w:val="clear" w:color="auto" w:fill="auto"/>
            <w:vAlign w:val="center"/>
          </w:tcPr>
          <w:p w14:paraId="0F99551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948" w:type="dxa"/>
            <w:vAlign w:val="center"/>
          </w:tcPr>
          <w:p w14:paraId="0860F31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153" w:type="dxa"/>
            <w:shd w:val="clear" w:color="auto" w:fill="auto"/>
            <w:vAlign w:val="center"/>
          </w:tcPr>
          <w:p w14:paraId="0A5AC6F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rPr>
              <w:t>х</w:t>
            </w:r>
          </w:p>
        </w:tc>
        <w:tc>
          <w:tcPr>
            <w:tcW w:w="876" w:type="dxa"/>
            <w:shd w:val="clear" w:color="auto" w:fill="auto"/>
            <w:vAlign w:val="center"/>
          </w:tcPr>
          <w:p w14:paraId="578FFD7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rPr>
              <w:t>х</w:t>
            </w:r>
          </w:p>
        </w:tc>
        <w:tc>
          <w:tcPr>
            <w:tcW w:w="1014" w:type="dxa"/>
            <w:shd w:val="clear" w:color="auto" w:fill="auto"/>
            <w:vAlign w:val="center"/>
          </w:tcPr>
          <w:p w14:paraId="49FBDB94" w14:textId="030E477D" w:rsidR="00A35744" w:rsidRDefault="001B24F2">
            <w:pPr>
              <w:jc w:val="center"/>
              <w:rPr>
                <w:rFonts w:ascii="Times New Roman" w:eastAsia="Times New Roman" w:hAnsi="Times New Roman" w:cs="Times New Roman"/>
              </w:rPr>
            </w:pPr>
            <w:r>
              <w:rPr>
                <w:rFonts w:ascii="Times New Roman" w:eastAsia="Times New Roman" w:hAnsi="Times New Roman" w:cs="Times New Roman"/>
              </w:rPr>
              <w:t>1</w:t>
            </w:r>
          </w:p>
        </w:tc>
        <w:tc>
          <w:tcPr>
            <w:tcW w:w="894" w:type="dxa"/>
            <w:shd w:val="clear" w:color="auto" w:fill="auto"/>
            <w:vAlign w:val="center"/>
          </w:tcPr>
          <w:p w14:paraId="5E23A7B0"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х</w:t>
            </w:r>
          </w:p>
        </w:tc>
        <w:tc>
          <w:tcPr>
            <w:tcW w:w="1104" w:type="dxa"/>
            <w:shd w:val="clear" w:color="auto" w:fill="auto"/>
            <w:vAlign w:val="center"/>
          </w:tcPr>
          <w:p w14:paraId="18E4EC7F"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х</w:t>
            </w:r>
          </w:p>
        </w:tc>
        <w:tc>
          <w:tcPr>
            <w:tcW w:w="1063" w:type="dxa"/>
            <w:vAlign w:val="center"/>
          </w:tcPr>
          <w:p w14:paraId="21518AA5"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х</w:t>
            </w:r>
          </w:p>
        </w:tc>
      </w:tr>
      <w:tr w:rsidR="00A35744" w14:paraId="2840C309" w14:textId="77777777">
        <w:trPr>
          <w:gridAfter w:val="1"/>
          <w:wAfter w:w="11" w:type="dxa"/>
          <w:trHeight w:val="310"/>
          <w:jc w:val="center"/>
        </w:trPr>
        <w:tc>
          <w:tcPr>
            <w:tcW w:w="2036" w:type="dxa"/>
            <w:shd w:val="clear" w:color="auto" w:fill="auto"/>
            <w:vAlign w:val="center"/>
          </w:tcPr>
          <w:p w14:paraId="5D1A705F" w14:textId="77777777" w:rsidR="00A35744" w:rsidRDefault="000F672F">
            <w:pPr>
              <w:jc w:val="center"/>
              <w:rPr>
                <w:rFonts w:ascii="Times New Roman" w:eastAsia="Times New Roman" w:hAnsi="Times New Roman" w:cs="Times New Roman"/>
                <w:b/>
                <w:color w:val="000000"/>
              </w:rPr>
            </w:pPr>
            <w:proofErr w:type="spellStart"/>
            <w:r>
              <w:rPr>
                <w:rFonts w:ascii="Times New Roman" w:eastAsia="Times New Roman" w:hAnsi="Times New Roman" w:cs="Times New Roman"/>
                <w:b/>
                <w:color w:val="000000"/>
              </w:rPr>
              <w:t>Нижньо-бишкинський</w:t>
            </w:r>
            <w:proofErr w:type="spellEnd"/>
          </w:p>
        </w:tc>
        <w:tc>
          <w:tcPr>
            <w:tcW w:w="1088" w:type="dxa"/>
            <w:shd w:val="clear" w:color="auto" w:fill="auto"/>
            <w:vAlign w:val="center"/>
          </w:tcPr>
          <w:p w14:paraId="5A55CD2B" w14:textId="77777777" w:rsidR="00A35744" w:rsidRDefault="00A35744">
            <w:pPr>
              <w:jc w:val="center"/>
              <w:rPr>
                <w:rFonts w:ascii="Times New Roman" w:eastAsia="Times New Roman" w:hAnsi="Times New Roman" w:cs="Times New Roman"/>
                <w:color w:val="000000"/>
              </w:rPr>
            </w:pPr>
          </w:p>
        </w:tc>
        <w:tc>
          <w:tcPr>
            <w:tcW w:w="948" w:type="dxa"/>
            <w:vAlign w:val="center"/>
          </w:tcPr>
          <w:p w14:paraId="28ACD09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153" w:type="dxa"/>
            <w:shd w:val="clear" w:color="auto" w:fill="auto"/>
            <w:vAlign w:val="center"/>
          </w:tcPr>
          <w:p w14:paraId="08CB5F9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rPr>
              <w:t>х</w:t>
            </w:r>
          </w:p>
        </w:tc>
        <w:tc>
          <w:tcPr>
            <w:tcW w:w="876" w:type="dxa"/>
            <w:shd w:val="clear" w:color="auto" w:fill="auto"/>
            <w:vAlign w:val="center"/>
          </w:tcPr>
          <w:p w14:paraId="7D1EEDC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rPr>
              <w:t>х</w:t>
            </w:r>
          </w:p>
        </w:tc>
        <w:tc>
          <w:tcPr>
            <w:tcW w:w="1014" w:type="dxa"/>
            <w:shd w:val="clear" w:color="auto" w:fill="auto"/>
            <w:vAlign w:val="center"/>
          </w:tcPr>
          <w:p w14:paraId="269602C1"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2</w:t>
            </w:r>
          </w:p>
        </w:tc>
        <w:tc>
          <w:tcPr>
            <w:tcW w:w="894" w:type="dxa"/>
            <w:shd w:val="clear" w:color="auto" w:fill="auto"/>
            <w:vAlign w:val="center"/>
          </w:tcPr>
          <w:p w14:paraId="63F476F6"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х</w:t>
            </w:r>
          </w:p>
        </w:tc>
        <w:tc>
          <w:tcPr>
            <w:tcW w:w="1104" w:type="dxa"/>
            <w:shd w:val="clear" w:color="auto" w:fill="auto"/>
            <w:vAlign w:val="center"/>
          </w:tcPr>
          <w:p w14:paraId="348494D5"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4</w:t>
            </w:r>
          </w:p>
        </w:tc>
        <w:tc>
          <w:tcPr>
            <w:tcW w:w="1063" w:type="dxa"/>
            <w:vAlign w:val="center"/>
          </w:tcPr>
          <w:p w14:paraId="5D4E8492"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х</w:t>
            </w:r>
          </w:p>
        </w:tc>
      </w:tr>
      <w:tr w:rsidR="00A35744" w14:paraId="1DCEBEE0" w14:textId="77777777">
        <w:trPr>
          <w:gridAfter w:val="1"/>
          <w:wAfter w:w="11" w:type="dxa"/>
          <w:trHeight w:val="310"/>
          <w:jc w:val="center"/>
        </w:trPr>
        <w:tc>
          <w:tcPr>
            <w:tcW w:w="2036" w:type="dxa"/>
            <w:shd w:val="clear" w:color="auto" w:fill="auto"/>
            <w:vAlign w:val="center"/>
          </w:tcPr>
          <w:p w14:paraId="5786FC9F"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Лиманський</w:t>
            </w:r>
          </w:p>
        </w:tc>
        <w:tc>
          <w:tcPr>
            <w:tcW w:w="1088" w:type="dxa"/>
            <w:shd w:val="clear" w:color="auto" w:fill="auto"/>
            <w:vAlign w:val="center"/>
          </w:tcPr>
          <w:p w14:paraId="70963D1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948" w:type="dxa"/>
            <w:vAlign w:val="center"/>
          </w:tcPr>
          <w:p w14:paraId="4EB3B48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153" w:type="dxa"/>
            <w:shd w:val="clear" w:color="auto" w:fill="auto"/>
            <w:vAlign w:val="center"/>
          </w:tcPr>
          <w:p w14:paraId="5F21E9B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rPr>
              <w:t>х</w:t>
            </w:r>
          </w:p>
        </w:tc>
        <w:tc>
          <w:tcPr>
            <w:tcW w:w="876" w:type="dxa"/>
            <w:shd w:val="clear" w:color="auto" w:fill="auto"/>
            <w:vAlign w:val="center"/>
          </w:tcPr>
          <w:p w14:paraId="3310450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rPr>
              <w:t>х</w:t>
            </w:r>
          </w:p>
        </w:tc>
        <w:tc>
          <w:tcPr>
            <w:tcW w:w="1014" w:type="dxa"/>
            <w:shd w:val="clear" w:color="auto" w:fill="auto"/>
            <w:vAlign w:val="center"/>
          </w:tcPr>
          <w:p w14:paraId="12343FA9"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1</w:t>
            </w:r>
          </w:p>
        </w:tc>
        <w:tc>
          <w:tcPr>
            <w:tcW w:w="894" w:type="dxa"/>
            <w:shd w:val="clear" w:color="auto" w:fill="auto"/>
            <w:vAlign w:val="center"/>
          </w:tcPr>
          <w:p w14:paraId="797AF961"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1</w:t>
            </w:r>
          </w:p>
        </w:tc>
        <w:tc>
          <w:tcPr>
            <w:tcW w:w="1104" w:type="dxa"/>
            <w:shd w:val="clear" w:color="auto" w:fill="auto"/>
            <w:vAlign w:val="center"/>
          </w:tcPr>
          <w:p w14:paraId="7DBDE6E9"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2</w:t>
            </w:r>
          </w:p>
        </w:tc>
        <w:tc>
          <w:tcPr>
            <w:tcW w:w="1063" w:type="dxa"/>
            <w:vAlign w:val="center"/>
          </w:tcPr>
          <w:p w14:paraId="79506F67"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х</w:t>
            </w:r>
          </w:p>
        </w:tc>
      </w:tr>
      <w:tr w:rsidR="00A35744" w14:paraId="0C6A7539" w14:textId="77777777">
        <w:trPr>
          <w:gridAfter w:val="1"/>
          <w:wAfter w:w="11" w:type="dxa"/>
          <w:trHeight w:val="310"/>
          <w:jc w:val="center"/>
        </w:trPr>
        <w:tc>
          <w:tcPr>
            <w:tcW w:w="2036" w:type="dxa"/>
            <w:shd w:val="clear" w:color="auto" w:fill="auto"/>
            <w:vAlign w:val="center"/>
          </w:tcPr>
          <w:p w14:paraId="1F7D65FA"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Геніївський</w:t>
            </w:r>
          </w:p>
        </w:tc>
        <w:tc>
          <w:tcPr>
            <w:tcW w:w="1088" w:type="dxa"/>
            <w:shd w:val="clear" w:color="auto" w:fill="auto"/>
            <w:vAlign w:val="center"/>
          </w:tcPr>
          <w:p w14:paraId="28BDF00E" w14:textId="77777777" w:rsidR="00A35744" w:rsidRDefault="00A35744">
            <w:pPr>
              <w:jc w:val="center"/>
              <w:rPr>
                <w:rFonts w:ascii="Times New Roman" w:eastAsia="Times New Roman" w:hAnsi="Times New Roman" w:cs="Times New Roman"/>
                <w:color w:val="000000"/>
              </w:rPr>
            </w:pPr>
          </w:p>
        </w:tc>
        <w:tc>
          <w:tcPr>
            <w:tcW w:w="948" w:type="dxa"/>
            <w:vAlign w:val="center"/>
          </w:tcPr>
          <w:p w14:paraId="19AF007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153" w:type="dxa"/>
            <w:shd w:val="clear" w:color="auto" w:fill="auto"/>
            <w:vAlign w:val="center"/>
          </w:tcPr>
          <w:p w14:paraId="69B16B4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rPr>
              <w:t>х</w:t>
            </w:r>
          </w:p>
        </w:tc>
        <w:tc>
          <w:tcPr>
            <w:tcW w:w="876" w:type="dxa"/>
            <w:shd w:val="clear" w:color="auto" w:fill="auto"/>
            <w:vAlign w:val="center"/>
          </w:tcPr>
          <w:p w14:paraId="566CAC40" w14:textId="2AA95CB3" w:rsidR="00A35744" w:rsidRDefault="001B24F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1014" w:type="dxa"/>
            <w:shd w:val="clear" w:color="auto" w:fill="auto"/>
            <w:vAlign w:val="center"/>
          </w:tcPr>
          <w:p w14:paraId="2218F4F5"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1</w:t>
            </w:r>
          </w:p>
        </w:tc>
        <w:tc>
          <w:tcPr>
            <w:tcW w:w="894" w:type="dxa"/>
            <w:shd w:val="clear" w:color="auto" w:fill="auto"/>
            <w:vAlign w:val="center"/>
          </w:tcPr>
          <w:p w14:paraId="327A2F73"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2</w:t>
            </w:r>
          </w:p>
        </w:tc>
        <w:tc>
          <w:tcPr>
            <w:tcW w:w="1104" w:type="dxa"/>
            <w:shd w:val="clear" w:color="auto" w:fill="auto"/>
            <w:vAlign w:val="center"/>
          </w:tcPr>
          <w:p w14:paraId="147B1D74"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2</w:t>
            </w:r>
          </w:p>
        </w:tc>
        <w:tc>
          <w:tcPr>
            <w:tcW w:w="1063" w:type="dxa"/>
            <w:vAlign w:val="center"/>
          </w:tcPr>
          <w:p w14:paraId="5225BA57"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х</w:t>
            </w:r>
          </w:p>
        </w:tc>
      </w:tr>
      <w:tr w:rsidR="00A35744" w14:paraId="5BFDFB7F" w14:textId="77777777">
        <w:trPr>
          <w:gridAfter w:val="1"/>
          <w:wAfter w:w="11" w:type="dxa"/>
          <w:trHeight w:val="310"/>
          <w:jc w:val="center"/>
        </w:trPr>
        <w:tc>
          <w:tcPr>
            <w:tcW w:w="2036" w:type="dxa"/>
            <w:shd w:val="clear" w:color="auto" w:fill="auto"/>
            <w:vAlign w:val="center"/>
          </w:tcPr>
          <w:p w14:paraId="6B1FC879"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Шелудьківський</w:t>
            </w:r>
          </w:p>
        </w:tc>
        <w:tc>
          <w:tcPr>
            <w:tcW w:w="1088" w:type="dxa"/>
            <w:shd w:val="clear" w:color="auto" w:fill="auto"/>
            <w:vAlign w:val="center"/>
          </w:tcPr>
          <w:p w14:paraId="3D5AAFB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948" w:type="dxa"/>
            <w:vAlign w:val="center"/>
          </w:tcPr>
          <w:p w14:paraId="5B13A65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153" w:type="dxa"/>
            <w:shd w:val="clear" w:color="auto" w:fill="auto"/>
            <w:vAlign w:val="center"/>
          </w:tcPr>
          <w:p w14:paraId="1BE2486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rPr>
              <w:t>х</w:t>
            </w:r>
          </w:p>
        </w:tc>
        <w:tc>
          <w:tcPr>
            <w:tcW w:w="876" w:type="dxa"/>
            <w:shd w:val="clear" w:color="auto" w:fill="auto"/>
            <w:vAlign w:val="center"/>
          </w:tcPr>
          <w:p w14:paraId="5300729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rPr>
              <w:t>х</w:t>
            </w:r>
          </w:p>
        </w:tc>
        <w:tc>
          <w:tcPr>
            <w:tcW w:w="1014" w:type="dxa"/>
            <w:shd w:val="clear" w:color="auto" w:fill="auto"/>
            <w:vAlign w:val="center"/>
          </w:tcPr>
          <w:p w14:paraId="53398052"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2</w:t>
            </w:r>
          </w:p>
        </w:tc>
        <w:tc>
          <w:tcPr>
            <w:tcW w:w="894" w:type="dxa"/>
            <w:shd w:val="clear" w:color="auto" w:fill="auto"/>
            <w:vAlign w:val="center"/>
          </w:tcPr>
          <w:p w14:paraId="5FFCA5B9"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2</w:t>
            </w:r>
          </w:p>
        </w:tc>
        <w:tc>
          <w:tcPr>
            <w:tcW w:w="1104" w:type="dxa"/>
            <w:shd w:val="clear" w:color="auto" w:fill="auto"/>
            <w:vAlign w:val="center"/>
          </w:tcPr>
          <w:p w14:paraId="7A6EA589"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3</w:t>
            </w:r>
          </w:p>
        </w:tc>
        <w:tc>
          <w:tcPr>
            <w:tcW w:w="1063" w:type="dxa"/>
            <w:vAlign w:val="center"/>
          </w:tcPr>
          <w:p w14:paraId="01D1783A"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х</w:t>
            </w:r>
          </w:p>
        </w:tc>
      </w:tr>
      <w:tr w:rsidR="00A35744" w14:paraId="49FAB641" w14:textId="77777777">
        <w:trPr>
          <w:gridAfter w:val="1"/>
          <w:wAfter w:w="11" w:type="dxa"/>
          <w:trHeight w:val="310"/>
          <w:jc w:val="center"/>
        </w:trPr>
        <w:tc>
          <w:tcPr>
            <w:tcW w:w="2036" w:type="dxa"/>
            <w:shd w:val="clear" w:color="auto" w:fill="auto"/>
            <w:vAlign w:val="bottom"/>
          </w:tcPr>
          <w:p w14:paraId="39A61A58"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Разом:</w:t>
            </w:r>
          </w:p>
        </w:tc>
        <w:tc>
          <w:tcPr>
            <w:tcW w:w="1088" w:type="dxa"/>
            <w:shd w:val="clear" w:color="auto" w:fill="auto"/>
            <w:vAlign w:val="center"/>
          </w:tcPr>
          <w:p w14:paraId="344D7F55"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7</w:t>
            </w:r>
          </w:p>
        </w:tc>
        <w:tc>
          <w:tcPr>
            <w:tcW w:w="948" w:type="dxa"/>
            <w:vAlign w:val="center"/>
          </w:tcPr>
          <w:p w14:paraId="1C1A9FCC"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9</w:t>
            </w:r>
          </w:p>
        </w:tc>
        <w:tc>
          <w:tcPr>
            <w:tcW w:w="1153" w:type="dxa"/>
            <w:shd w:val="clear" w:color="auto" w:fill="auto"/>
            <w:vAlign w:val="center"/>
          </w:tcPr>
          <w:p w14:paraId="44710643"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w:t>
            </w:r>
          </w:p>
        </w:tc>
        <w:tc>
          <w:tcPr>
            <w:tcW w:w="876" w:type="dxa"/>
            <w:shd w:val="clear" w:color="auto" w:fill="auto"/>
            <w:vAlign w:val="center"/>
          </w:tcPr>
          <w:p w14:paraId="3F0A182C"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w:t>
            </w:r>
          </w:p>
        </w:tc>
        <w:tc>
          <w:tcPr>
            <w:tcW w:w="1014" w:type="dxa"/>
            <w:shd w:val="clear" w:color="auto" w:fill="auto"/>
            <w:vAlign w:val="center"/>
          </w:tcPr>
          <w:p w14:paraId="014E360A" w14:textId="11AC2BDA" w:rsidR="00A35744" w:rsidRDefault="001B24F2">
            <w:pPr>
              <w:jc w:val="center"/>
              <w:rPr>
                <w:rFonts w:ascii="Times New Roman" w:eastAsia="Times New Roman" w:hAnsi="Times New Roman" w:cs="Times New Roman"/>
                <w:b/>
              </w:rPr>
            </w:pPr>
            <w:r>
              <w:rPr>
                <w:rFonts w:ascii="Times New Roman" w:eastAsia="Times New Roman" w:hAnsi="Times New Roman" w:cs="Times New Roman"/>
                <w:b/>
              </w:rPr>
              <w:t>9</w:t>
            </w:r>
          </w:p>
        </w:tc>
        <w:tc>
          <w:tcPr>
            <w:tcW w:w="894" w:type="dxa"/>
            <w:shd w:val="clear" w:color="auto" w:fill="auto"/>
            <w:vAlign w:val="center"/>
          </w:tcPr>
          <w:p w14:paraId="307BE03F" w14:textId="77777777" w:rsidR="00A35744" w:rsidRDefault="000F672F">
            <w:pPr>
              <w:jc w:val="center"/>
              <w:rPr>
                <w:rFonts w:ascii="Times New Roman" w:eastAsia="Times New Roman" w:hAnsi="Times New Roman" w:cs="Times New Roman"/>
                <w:b/>
              </w:rPr>
            </w:pPr>
            <w:r>
              <w:rPr>
                <w:rFonts w:ascii="Times New Roman" w:eastAsia="Times New Roman" w:hAnsi="Times New Roman" w:cs="Times New Roman"/>
                <w:b/>
              </w:rPr>
              <w:t>14</w:t>
            </w:r>
          </w:p>
        </w:tc>
        <w:tc>
          <w:tcPr>
            <w:tcW w:w="1104" w:type="dxa"/>
            <w:shd w:val="clear" w:color="auto" w:fill="auto"/>
            <w:vAlign w:val="center"/>
          </w:tcPr>
          <w:p w14:paraId="1B5696B9" w14:textId="77777777" w:rsidR="00A35744" w:rsidRDefault="000F672F">
            <w:pPr>
              <w:jc w:val="center"/>
              <w:rPr>
                <w:rFonts w:ascii="Times New Roman" w:eastAsia="Times New Roman" w:hAnsi="Times New Roman" w:cs="Times New Roman"/>
                <w:b/>
              </w:rPr>
            </w:pPr>
            <w:r>
              <w:rPr>
                <w:rFonts w:ascii="Times New Roman" w:eastAsia="Times New Roman" w:hAnsi="Times New Roman" w:cs="Times New Roman"/>
                <w:b/>
              </w:rPr>
              <w:t>18</w:t>
            </w:r>
          </w:p>
        </w:tc>
        <w:tc>
          <w:tcPr>
            <w:tcW w:w="1063" w:type="dxa"/>
            <w:vAlign w:val="center"/>
          </w:tcPr>
          <w:p w14:paraId="63E10146" w14:textId="77777777" w:rsidR="00A35744" w:rsidRDefault="000F672F">
            <w:pPr>
              <w:jc w:val="center"/>
              <w:rPr>
                <w:rFonts w:ascii="Times New Roman" w:eastAsia="Times New Roman" w:hAnsi="Times New Roman" w:cs="Times New Roman"/>
                <w:b/>
              </w:rPr>
            </w:pPr>
            <w:r>
              <w:rPr>
                <w:rFonts w:ascii="Times New Roman" w:eastAsia="Times New Roman" w:hAnsi="Times New Roman" w:cs="Times New Roman"/>
                <w:b/>
              </w:rPr>
              <w:t>4</w:t>
            </w:r>
          </w:p>
        </w:tc>
      </w:tr>
    </w:tbl>
    <w:p w14:paraId="322EB946" w14:textId="77777777" w:rsidR="00A35744" w:rsidRDefault="00A35744">
      <w:pPr>
        <w:shd w:val="clear" w:color="auto" w:fill="FFFFFF"/>
        <w:spacing w:line="240" w:lineRule="auto"/>
        <w:rPr>
          <w:rFonts w:ascii="Times New Roman" w:eastAsia="Times New Roman" w:hAnsi="Times New Roman" w:cs="Times New Roman"/>
          <w:sz w:val="24"/>
          <w:szCs w:val="24"/>
        </w:rPr>
      </w:pPr>
    </w:p>
    <w:p w14:paraId="45868E38" w14:textId="0A19F8B5"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підставі аналізу даних щодо соціальної інфраструктури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05337A">
        <w:rPr>
          <w:rFonts w:ascii="Times New Roman" w:eastAsia="Times New Roman" w:hAnsi="Times New Roman" w:cs="Times New Roman"/>
          <w:sz w:val="24"/>
          <w:szCs w:val="24"/>
        </w:rPr>
        <w:t>ТГ</w:t>
      </w:r>
      <w:r>
        <w:rPr>
          <w:rFonts w:ascii="Times New Roman" w:eastAsia="Times New Roman" w:hAnsi="Times New Roman" w:cs="Times New Roman"/>
          <w:sz w:val="24"/>
          <w:szCs w:val="24"/>
        </w:rPr>
        <w:t xml:space="preserve"> можна виділити низку ключових аспектів. </w:t>
      </w:r>
    </w:p>
    <w:p w14:paraId="560AC160" w14:textId="77777777" w:rsidR="00A35744" w:rsidRDefault="000F672F">
      <w:pPr>
        <w:numPr>
          <w:ilvl w:val="0"/>
          <w:numId w:val="7"/>
        </w:numPr>
        <w:pBdr>
          <w:top w:val="nil"/>
          <w:left w:val="nil"/>
          <w:bottom w:val="nil"/>
          <w:right w:val="nil"/>
          <w:between w:val="nil"/>
        </w:pBdr>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 громаді створена та функціонує доволі розгалужена мережа закладів освіти, охорони здоров'я, культури. У той же час, ця мережа потребує оптимізації та прийняття відповідних управлінських рішень про доступність дошкільної освіти в населених пунктах, де вони відсутні, що позитивно впливатиме не тільки на розвиток та соціалізацію дітей, але й дасть змогу батькам працювати.</w:t>
      </w:r>
    </w:p>
    <w:p w14:paraId="75A96134" w14:textId="110B8B2E" w:rsidR="00A35744" w:rsidRDefault="000F672F">
      <w:pPr>
        <w:numPr>
          <w:ilvl w:val="0"/>
          <w:numId w:val="7"/>
        </w:numPr>
        <w:pBdr>
          <w:top w:val="nil"/>
          <w:left w:val="nil"/>
          <w:bottom w:val="nil"/>
          <w:right w:val="nil"/>
          <w:between w:val="nil"/>
        </w:pBdr>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Загалом в громади працює </w:t>
      </w:r>
      <w:r w:rsidR="00266310">
        <w:rPr>
          <w:rFonts w:ascii="Times New Roman" w:eastAsia="Times New Roman" w:hAnsi="Times New Roman" w:cs="Times New Roman"/>
          <w:color w:val="000000"/>
          <w:sz w:val="24"/>
          <w:szCs w:val="24"/>
        </w:rPr>
        <w:t>9</w:t>
      </w:r>
      <w:r>
        <w:rPr>
          <w:rFonts w:ascii="Times New Roman" w:eastAsia="Times New Roman" w:hAnsi="Times New Roman" w:cs="Times New Roman"/>
          <w:color w:val="000000"/>
          <w:sz w:val="24"/>
          <w:szCs w:val="24"/>
        </w:rPr>
        <w:t xml:space="preserve"> медичних закладів, які надають відповідну медичну допомогу, а також 15 аптек. Крім того, кожен старостинський округ має ФАП або </w:t>
      </w:r>
      <w:r w:rsidR="0005337A">
        <w:rPr>
          <w:rFonts w:ascii="Times New Roman" w:eastAsia="Times New Roman" w:hAnsi="Times New Roman" w:cs="Times New Roman"/>
          <w:color w:val="000000"/>
          <w:sz w:val="24"/>
          <w:szCs w:val="24"/>
        </w:rPr>
        <w:t>АЗПСМ</w:t>
      </w:r>
      <w:r>
        <w:rPr>
          <w:rFonts w:ascii="Times New Roman" w:eastAsia="Times New Roman" w:hAnsi="Times New Roman" w:cs="Times New Roman"/>
          <w:color w:val="000000"/>
          <w:sz w:val="24"/>
          <w:szCs w:val="24"/>
        </w:rPr>
        <w:t xml:space="preserve"> для надання первинної медичної допомоги. Для вирішення питання про надання медичних послуг вузькопрофільними спеціалістами у населених пунктах, віддалених від адміністративного центру, потребує вирішення питання про забезпечення доступності цих послуг. Це може бути вирішено шляхом запровадження діяльності виїзних амбулаторій, мобільних бригад </w:t>
      </w:r>
      <w:r>
        <w:rPr>
          <w:rFonts w:ascii="Times New Roman" w:eastAsia="Times New Roman" w:hAnsi="Times New Roman" w:cs="Times New Roman"/>
          <w:sz w:val="24"/>
          <w:szCs w:val="24"/>
        </w:rPr>
        <w:t>вузькопрофільних</w:t>
      </w:r>
      <w:r>
        <w:rPr>
          <w:rFonts w:ascii="Times New Roman" w:eastAsia="Times New Roman" w:hAnsi="Times New Roman" w:cs="Times New Roman"/>
          <w:color w:val="000000"/>
          <w:sz w:val="24"/>
          <w:szCs w:val="24"/>
        </w:rPr>
        <w:t xml:space="preserve"> спеціалістів, організації годин прийому для лікарів на базі ФАП. Більш детально про заклади охорони здоров'я та зону їх обслуговування на рис. 4.2.</w:t>
      </w:r>
    </w:p>
    <w:p w14:paraId="7E030637" w14:textId="77777777" w:rsidR="00A35744" w:rsidRDefault="00A35744">
      <w:pPr>
        <w:pBdr>
          <w:top w:val="nil"/>
          <w:left w:val="nil"/>
          <w:bottom w:val="nil"/>
          <w:right w:val="nil"/>
          <w:between w:val="nil"/>
        </w:pBdr>
        <w:ind w:left="567"/>
        <w:jc w:val="both"/>
        <w:rPr>
          <w:rFonts w:ascii="Times New Roman" w:eastAsia="Times New Roman" w:hAnsi="Times New Roman" w:cs="Times New Roman"/>
          <w:color w:val="000000"/>
          <w:sz w:val="24"/>
          <w:szCs w:val="24"/>
        </w:rPr>
      </w:pPr>
    </w:p>
    <w:p w14:paraId="551275C6" w14:textId="77777777" w:rsidR="00A35744" w:rsidRDefault="000F672F">
      <w:pPr>
        <w:rPr>
          <w:rFonts w:ascii="Times New Roman" w:eastAsia="Times New Roman" w:hAnsi="Times New Roman" w:cs="Times New Roman"/>
          <w:b/>
          <w:color w:val="000000"/>
          <w:sz w:val="24"/>
          <w:szCs w:val="24"/>
        </w:rPr>
      </w:pPr>
      <w:r>
        <w:rPr>
          <w:noProof/>
        </w:rPr>
        <w:lastRenderedPageBreak/>
        <w:drawing>
          <wp:inline distT="0" distB="0" distL="0" distR="0" wp14:anchorId="2FBB472C" wp14:editId="3EA61CD4">
            <wp:extent cx="6391910" cy="4506001"/>
            <wp:effectExtent l="0" t="0" r="0" b="0"/>
            <wp:docPr id="2138672710" name="image11.jpg" descr="https://i.gyazo.com/a095586011997e4b55b4939506eb08a7.jpg"/>
            <wp:cNvGraphicFramePr/>
            <a:graphic xmlns:a="http://schemas.openxmlformats.org/drawingml/2006/main">
              <a:graphicData uri="http://schemas.openxmlformats.org/drawingml/2006/picture">
                <pic:pic xmlns:pic="http://schemas.openxmlformats.org/drawingml/2006/picture">
                  <pic:nvPicPr>
                    <pic:cNvPr id="0" name="image11.jpg" descr="https://i.gyazo.com/a095586011997e4b55b4939506eb08a7.jpg"/>
                    <pic:cNvPicPr preferRelativeResize="0"/>
                  </pic:nvPicPr>
                  <pic:blipFill>
                    <a:blip r:embed="rId56"/>
                    <a:srcRect/>
                    <a:stretch>
                      <a:fillRect/>
                    </a:stretch>
                  </pic:blipFill>
                  <pic:spPr>
                    <a:xfrm>
                      <a:off x="0" y="0"/>
                      <a:ext cx="6391910" cy="4506001"/>
                    </a:xfrm>
                    <a:prstGeom prst="rect">
                      <a:avLst/>
                    </a:prstGeom>
                    <a:ln/>
                  </pic:spPr>
                </pic:pic>
              </a:graphicData>
            </a:graphic>
          </wp:inline>
        </w:drawing>
      </w:r>
    </w:p>
    <w:p w14:paraId="403D0845" w14:textId="77777777" w:rsidR="00A35744" w:rsidRDefault="00A35744">
      <w:pPr>
        <w:jc w:val="center"/>
        <w:rPr>
          <w:rFonts w:ascii="Times New Roman" w:eastAsia="Times New Roman" w:hAnsi="Times New Roman" w:cs="Times New Roman"/>
          <w:b/>
          <w:color w:val="000000"/>
          <w:sz w:val="24"/>
          <w:szCs w:val="24"/>
        </w:rPr>
      </w:pPr>
    </w:p>
    <w:p w14:paraId="007302A8"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Рисунок 4.2 – Схема розміщення закладів охорони здоров'я із зонами їх обслуговування</w:t>
      </w:r>
    </w:p>
    <w:p w14:paraId="5739945D" w14:textId="41DA890A"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sz w:val="24"/>
          <w:szCs w:val="24"/>
        </w:rPr>
        <w:t>Слобожанської</w:t>
      </w:r>
      <w:r>
        <w:rPr>
          <w:rFonts w:ascii="Times New Roman" w:eastAsia="Times New Roman" w:hAnsi="Times New Roman" w:cs="Times New Roman"/>
          <w:b/>
          <w:color w:val="000000"/>
          <w:sz w:val="24"/>
          <w:szCs w:val="24"/>
        </w:rPr>
        <w:t xml:space="preserve">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ТГ</w:t>
      </w:r>
    </w:p>
    <w:p w14:paraId="56FD8981" w14:textId="77777777" w:rsidR="00A35744" w:rsidRDefault="00A35744">
      <w:pPr>
        <w:jc w:val="center"/>
        <w:rPr>
          <w:rFonts w:ascii="Times New Roman" w:eastAsia="Times New Roman" w:hAnsi="Times New Roman" w:cs="Times New Roman"/>
          <w:b/>
          <w:color w:val="000000"/>
          <w:sz w:val="24"/>
          <w:szCs w:val="24"/>
        </w:rPr>
      </w:pPr>
    </w:p>
    <w:p w14:paraId="5790F75F" w14:textId="4525CB84" w:rsidR="00A35744" w:rsidRDefault="000F672F">
      <w:pPr>
        <w:numPr>
          <w:ilvl w:val="0"/>
          <w:numId w:val="7"/>
        </w:numPr>
        <w:pBdr>
          <w:top w:val="nil"/>
          <w:left w:val="nil"/>
          <w:bottom w:val="nil"/>
          <w:right w:val="nil"/>
          <w:between w:val="nil"/>
        </w:pBdr>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Питаннями освіти у громаді опікується профільний структурний підрозділ </w:t>
      </w:r>
      <w:r>
        <w:rPr>
          <w:rFonts w:ascii="Times New Roman" w:eastAsia="Times New Roman" w:hAnsi="Times New Roman" w:cs="Times New Roman"/>
          <w:sz w:val="24"/>
          <w:szCs w:val="24"/>
        </w:rPr>
        <w:t>Слобожанської</w:t>
      </w:r>
      <w:r>
        <w:rPr>
          <w:rFonts w:ascii="Times New Roman" w:eastAsia="Times New Roman" w:hAnsi="Times New Roman" w:cs="Times New Roman"/>
          <w:color w:val="000000"/>
          <w:sz w:val="24"/>
          <w:szCs w:val="24"/>
        </w:rPr>
        <w:t xml:space="preserve">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ради – </w:t>
      </w:r>
      <w:r w:rsidR="0065520D">
        <w:rPr>
          <w:rFonts w:ascii="Times New Roman" w:eastAsia="Times New Roman" w:hAnsi="Times New Roman" w:cs="Times New Roman"/>
          <w:color w:val="000000"/>
          <w:sz w:val="24"/>
          <w:szCs w:val="24"/>
        </w:rPr>
        <w:t xml:space="preserve">Слобожанський </w:t>
      </w:r>
      <w:r>
        <w:rPr>
          <w:rFonts w:ascii="Times New Roman" w:eastAsia="Times New Roman" w:hAnsi="Times New Roman" w:cs="Times New Roman"/>
          <w:sz w:val="24"/>
          <w:szCs w:val="24"/>
        </w:rPr>
        <w:t>в</w:t>
      </w:r>
      <w:r>
        <w:rPr>
          <w:rFonts w:ascii="Times New Roman" w:eastAsia="Times New Roman" w:hAnsi="Times New Roman" w:cs="Times New Roman"/>
          <w:color w:val="000000"/>
          <w:sz w:val="24"/>
          <w:szCs w:val="24"/>
        </w:rPr>
        <w:t xml:space="preserve">ідділ освіти, у підпорядкуванні якого знаходиться 17 профільних закладів. </w:t>
      </w:r>
      <w:r>
        <w:rPr>
          <w:rFonts w:ascii="Times New Roman" w:eastAsia="Times New Roman" w:hAnsi="Times New Roman" w:cs="Times New Roman"/>
          <w:sz w:val="24"/>
          <w:szCs w:val="24"/>
        </w:rPr>
        <w:t>У</w:t>
      </w:r>
      <w:r>
        <w:rPr>
          <w:rFonts w:ascii="Times New Roman" w:eastAsia="Times New Roman" w:hAnsi="Times New Roman" w:cs="Times New Roman"/>
          <w:color w:val="000000"/>
          <w:sz w:val="24"/>
          <w:szCs w:val="24"/>
        </w:rPr>
        <w:t xml:space="preserve"> центрі громади </w:t>
      </w:r>
      <w:r>
        <w:rPr>
          <w:rFonts w:ascii="Times New Roman" w:eastAsia="Times New Roman" w:hAnsi="Times New Roman" w:cs="Times New Roman"/>
          <w:sz w:val="24"/>
          <w:szCs w:val="24"/>
        </w:rPr>
        <w:t>здійснюють діяльність</w:t>
      </w:r>
      <w:r>
        <w:rPr>
          <w:rFonts w:ascii="Times New Roman" w:eastAsia="Times New Roman" w:hAnsi="Times New Roman" w:cs="Times New Roman"/>
          <w:color w:val="000000"/>
          <w:sz w:val="24"/>
          <w:szCs w:val="24"/>
        </w:rPr>
        <w:t xml:space="preserve"> заклади освіти різних типів, які надають широкий спектр освітніх </w:t>
      </w:r>
      <w:r>
        <w:rPr>
          <w:rFonts w:ascii="Times New Roman" w:eastAsia="Times New Roman" w:hAnsi="Times New Roman" w:cs="Times New Roman"/>
          <w:sz w:val="24"/>
          <w:szCs w:val="24"/>
        </w:rPr>
        <w:t>послуг</w:t>
      </w:r>
      <w:r>
        <w:rPr>
          <w:rFonts w:ascii="Times New Roman" w:eastAsia="Times New Roman" w:hAnsi="Times New Roman" w:cs="Times New Roman"/>
          <w:color w:val="000000"/>
          <w:sz w:val="24"/>
          <w:szCs w:val="24"/>
        </w:rPr>
        <w:t xml:space="preserve">: дошкільної, повної загальної середньої, професійної (професійно-технічної) та </w:t>
      </w:r>
      <w:r w:rsidRPr="001C7794">
        <w:rPr>
          <w:rFonts w:ascii="Times New Roman" w:eastAsia="Times New Roman" w:hAnsi="Times New Roman" w:cs="Times New Roman"/>
          <w:color w:val="000000"/>
          <w:sz w:val="24"/>
          <w:szCs w:val="24"/>
        </w:rPr>
        <w:t>позашкільної. У той же час, слід відзначити низку аспектів, які потребують ретельного вивчення</w:t>
      </w:r>
      <w:r w:rsidR="008838BD" w:rsidRPr="001C7794">
        <w:rPr>
          <w:rFonts w:ascii="Times New Roman" w:eastAsia="Times New Roman" w:hAnsi="Times New Roman" w:cs="Times New Roman"/>
          <w:color w:val="000000"/>
          <w:sz w:val="24"/>
          <w:szCs w:val="24"/>
        </w:rPr>
        <w:t>, а саме</w:t>
      </w:r>
      <w:r w:rsidRPr="001C7794">
        <w:rPr>
          <w:rFonts w:ascii="Times New Roman" w:eastAsia="Times New Roman" w:hAnsi="Times New Roman" w:cs="Times New Roman"/>
          <w:color w:val="000000"/>
          <w:sz w:val="24"/>
          <w:szCs w:val="24"/>
        </w:rPr>
        <w:t xml:space="preserve"> </w:t>
      </w:r>
      <w:r w:rsidR="008838BD" w:rsidRPr="001C7794">
        <w:rPr>
          <w:rFonts w:ascii="Times New Roman" w:eastAsia="Times New Roman" w:hAnsi="Times New Roman" w:cs="Times New Roman"/>
          <w:color w:val="000000"/>
          <w:sz w:val="24"/>
          <w:szCs w:val="24"/>
        </w:rPr>
        <w:t>перегляд мережі освітніх закладів громади з урахуванням демографічної ситуації та тенденції.</w:t>
      </w:r>
      <w:r w:rsidRPr="001C7794">
        <w:rPr>
          <w:rFonts w:ascii="Times New Roman" w:eastAsia="Times New Roman" w:hAnsi="Times New Roman" w:cs="Times New Roman"/>
          <w:color w:val="000000"/>
          <w:sz w:val="24"/>
          <w:szCs w:val="24"/>
        </w:rPr>
        <w:t xml:space="preserve"> Деякі старостинські округи мають у себе на території заклади загальної середньої освіти (більш детально про заклади освіти та зону їх обслуговування – рис. 4.3). З огляду на безпекову ситуацію, заклади</w:t>
      </w:r>
      <w:r>
        <w:rPr>
          <w:rFonts w:ascii="Times New Roman" w:eastAsia="Times New Roman" w:hAnsi="Times New Roman" w:cs="Times New Roman"/>
          <w:color w:val="000000"/>
          <w:sz w:val="24"/>
          <w:szCs w:val="24"/>
        </w:rPr>
        <w:t xml:space="preserve"> освіти потребують облаштування в них </w:t>
      </w:r>
      <w:proofErr w:type="spellStart"/>
      <w:r>
        <w:rPr>
          <w:rFonts w:ascii="Times New Roman" w:eastAsia="Times New Roman" w:hAnsi="Times New Roman" w:cs="Times New Roman"/>
          <w:color w:val="000000"/>
          <w:sz w:val="24"/>
          <w:szCs w:val="24"/>
        </w:rPr>
        <w:t>укриттів</w:t>
      </w:r>
      <w:proofErr w:type="spellEnd"/>
      <w:r>
        <w:rPr>
          <w:rFonts w:ascii="Times New Roman" w:eastAsia="Times New Roman" w:hAnsi="Times New Roman" w:cs="Times New Roman"/>
          <w:color w:val="000000"/>
          <w:sz w:val="24"/>
          <w:szCs w:val="24"/>
        </w:rPr>
        <w:t xml:space="preserve">. Під час модернізації освітніх закладів варто врахувати вимоги </w:t>
      </w:r>
      <w:proofErr w:type="spellStart"/>
      <w:r>
        <w:rPr>
          <w:rFonts w:ascii="Times New Roman" w:eastAsia="Times New Roman" w:hAnsi="Times New Roman" w:cs="Times New Roman"/>
          <w:sz w:val="24"/>
          <w:szCs w:val="24"/>
        </w:rPr>
        <w:t>інклюзивності</w:t>
      </w:r>
      <w:proofErr w:type="spellEnd"/>
      <w:r>
        <w:rPr>
          <w:rFonts w:ascii="Times New Roman" w:eastAsia="Times New Roman" w:hAnsi="Times New Roman" w:cs="Times New Roman"/>
          <w:color w:val="000000"/>
          <w:sz w:val="24"/>
          <w:szCs w:val="24"/>
        </w:rPr>
        <w:t xml:space="preserve"> та </w:t>
      </w:r>
      <w:proofErr w:type="spellStart"/>
      <w:r>
        <w:rPr>
          <w:rFonts w:ascii="Times New Roman" w:eastAsia="Times New Roman" w:hAnsi="Times New Roman" w:cs="Times New Roman"/>
          <w:color w:val="000000"/>
          <w:sz w:val="24"/>
          <w:szCs w:val="24"/>
        </w:rPr>
        <w:t>безбар’єрності</w:t>
      </w:r>
      <w:proofErr w:type="spellEnd"/>
      <w:r>
        <w:rPr>
          <w:rFonts w:ascii="Times New Roman" w:eastAsia="Times New Roman" w:hAnsi="Times New Roman" w:cs="Times New Roman"/>
          <w:color w:val="000000"/>
          <w:sz w:val="24"/>
          <w:szCs w:val="24"/>
        </w:rPr>
        <w:t>, прийняття енергозберігаючих рішень тощо.</w:t>
      </w:r>
    </w:p>
    <w:p w14:paraId="6F6EEBB9" w14:textId="77777777" w:rsidR="00A35744" w:rsidRDefault="00A35744">
      <w:pPr>
        <w:pBdr>
          <w:top w:val="nil"/>
          <w:left w:val="nil"/>
          <w:bottom w:val="nil"/>
          <w:right w:val="nil"/>
          <w:between w:val="nil"/>
        </w:pBdr>
        <w:tabs>
          <w:tab w:val="left" w:pos="851"/>
        </w:tabs>
        <w:ind w:left="567"/>
        <w:jc w:val="both"/>
        <w:rPr>
          <w:rFonts w:ascii="Times New Roman" w:eastAsia="Times New Roman" w:hAnsi="Times New Roman" w:cs="Times New Roman"/>
          <w:color w:val="000000"/>
          <w:sz w:val="24"/>
          <w:szCs w:val="24"/>
        </w:rPr>
      </w:pPr>
    </w:p>
    <w:p w14:paraId="0D560DD9" w14:textId="77777777" w:rsidR="00A35744" w:rsidRDefault="000F672F">
      <w:pPr>
        <w:jc w:val="center"/>
        <w:rPr>
          <w:rFonts w:ascii="Times New Roman" w:eastAsia="Times New Roman" w:hAnsi="Times New Roman" w:cs="Times New Roman"/>
          <w:b/>
          <w:color w:val="000000"/>
          <w:sz w:val="24"/>
          <w:szCs w:val="24"/>
        </w:rPr>
      </w:pPr>
      <w:r>
        <w:rPr>
          <w:noProof/>
        </w:rPr>
        <w:lastRenderedPageBreak/>
        <w:drawing>
          <wp:inline distT="0" distB="0" distL="0" distR="0" wp14:anchorId="05ACD38D" wp14:editId="523C763A">
            <wp:extent cx="6391910" cy="4512960"/>
            <wp:effectExtent l="0" t="0" r="0" b="0"/>
            <wp:docPr id="2138672711" name="image7.jpg" descr="https://i.gyazo.com/cac5b975fa02bd49ad9f596cc82fa428.jpg"/>
            <wp:cNvGraphicFramePr/>
            <a:graphic xmlns:a="http://schemas.openxmlformats.org/drawingml/2006/main">
              <a:graphicData uri="http://schemas.openxmlformats.org/drawingml/2006/picture">
                <pic:pic xmlns:pic="http://schemas.openxmlformats.org/drawingml/2006/picture">
                  <pic:nvPicPr>
                    <pic:cNvPr id="0" name="image7.jpg" descr="https://i.gyazo.com/cac5b975fa02bd49ad9f596cc82fa428.jpg"/>
                    <pic:cNvPicPr preferRelativeResize="0"/>
                  </pic:nvPicPr>
                  <pic:blipFill>
                    <a:blip r:embed="rId57"/>
                    <a:srcRect/>
                    <a:stretch>
                      <a:fillRect/>
                    </a:stretch>
                  </pic:blipFill>
                  <pic:spPr>
                    <a:xfrm>
                      <a:off x="0" y="0"/>
                      <a:ext cx="6391910" cy="4512960"/>
                    </a:xfrm>
                    <a:prstGeom prst="rect">
                      <a:avLst/>
                    </a:prstGeom>
                    <a:ln/>
                  </pic:spPr>
                </pic:pic>
              </a:graphicData>
            </a:graphic>
          </wp:inline>
        </w:drawing>
      </w:r>
    </w:p>
    <w:p w14:paraId="395DF834"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Рисунок 4.3 – Схема розміщення закладів освіти із зонами їх обслуговування</w:t>
      </w:r>
    </w:p>
    <w:p w14:paraId="6507A979" w14:textId="4C243C13"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Слобожанської </w:t>
      </w:r>
      <w:r w:rsidR="00DA28D6">
        <w:rPr>
          <w:rFonts w:ascii="Times New Roman" w:eastAsia="Times New Roman" w:hAnsi="Times New Roman" w:cs="Times New Roman"/>
          <w:b/>
          <w:color w:val="000000"/>
          <w:sz w:val="24"/>
          <w:szCs w:val="24"/>
        </w:rPr>
        <w:t>міської</w:t>
      </w:r>
      <w:r w:rsidR="0031676C">
        <w:rPr>
          <w:rFonts w:ascii="Times New Roman" w:eastAsia="Times New Roman" w:hAnsi="Times New Roman" w:cs="Times New Roman"/>
          <w:b/>
          <w:color w:val="000000"/>
          <w:sz w:val="24"/>
          <w:szCs w:val="24"/>
        </w:rPr>
        <w:t xml:space="preserve"> </w:t>
      </w:r>
      <w:r>
        <w:rPr>
          <w:rFonts w:ascii="Times New Roman" w:eastAsia="Times New Roman" w:hAnsi="Times New Roman" w:cs="Times New Roman"/>
          <w:b/>
          <w:color w:val="000000"/>
          <w:sz w:val="24"/>
          <w:szCs w:val="24"/>
        </w:rPr>
        <w:t>ТГ</w:t>
      </w:r>
    </w:p>
    <w:p w14:paraId="71FD64D7" w14:textId="77777777" w:rsidR="00A35744" w:rsidRDefault="00A35744">
      <w:pPr>
        <w:jc w:val="center"/>
        <w:rPr>
          <w:rFonts w:ascii="Times New Roman" w:eastAsia="Times New Roman" w:hAnsi="Times New Roman" w:cs="Times New Roman"/>
          <w:b/>
          <w:color w:val="000000"/>
          <w:sz w:val="24"/>
          <w:szCs w:val="24"/>
        </w:rPr>
      </w:pPr>
    </w:p>
    <w:p w14:paraId="21127CCD" w14:textId="57DDF895" w:rsidR="00A35744" w:rsidRDefault="000F672F">
      <w:pPr>
        <w:numPr>
          <w:ilvl w:val="0"/>
          <w:numId w:val="7"/>
        </w:numPr>
        <w:pBdr>
          <w:top w:val="nil"/>
          <w:left w:val="nil"/>
          <w:bottom w:val="nil"/>
          <w:right w:val="nil"/>
          <w:between w:val="nil"/>
        </w:pBdr>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Питаннями культури опікується профільний відділ </w:t>
      </w:r>
      <w:r w:rsidR="0065520D">
        <w:rPr>
          <w:rFonts w:ascii="Times New Roman" w:eastAsia="Times New Roman" w:hAnsi="Times New Roman" w:cs="Times New Roman"/>
          <w:color w:val="000000"/>
          <w:sz w:val="24"/>
          <w:szCs w:val="24"/>
        </w:rPr>
        <w:t>Слобожанської міської ради -</w:t>
      </w:r>
      <w:r w:rsidR="0065520D" w:rsidRPr="0065520D">
        <w:t xml:space="preserve"> </w:t>
      </w:r>
      <w:r w:rsidR="0065520D" w:rsidRPr="0065520D">
        <w:rPr>
          <w:rFonts w:ascii="Times New Roman" w:eastAsia="Times New Roman" w:hAnsi="Times New Roman" w:cs="Times New Roman"/>
          <w:color w:val="000000"/>
          <w:sz w:val="24"/>
          <w:szCs w:val="24"/>
        </w:rPr>
        <w:t>Слобожанський відділ культури, туризму, молоді та спорту</w:t>
      </w:r>
      <w:r>
        <w:rPr>
          <w:rFonts w:ascii="Times New Roman" w:eastAsia="Times New Roman" w:hAnsi="Times New Roman" w:cs="Times New Roman"/>
          <w:color w:val="000000"/>
          <w:sz w:val="24"/>
          <w:szCs w:val="24"/>
        </w:rPr>
        <w:t xml:space="preserve">, в підпорядкуванні якого знаходиться 18 об'єктів: будинки культури та бібліотеки (їх філії). Провідним закладом у цій сфері по праву вважається </w:t>
      </w:r>
      <w:r w:rsidR="0065520D">
        <w:rPr>
          <w:rFonts w:ascii="Times New Roman" w:eastAsia="Times New Roman" w:hAnsi="Times New Roman" w:cs="Times New Roman"/>
          <w:color w:val="000000"/>
          <w:sz w:val="24"/>
          <w:szCs w:val="24"/>
        </w:rPr>
        <w:t>КПКЗ «</w:t>
      </w:r>
      <w:r>
        <w:rPr>
          <w:rFonts w:ascii="Times New Roman" w:eastAsia="Times New Roman" w:hAnsi="Times New Roman" w:cs="Times New Roman"/>
          <w:color w:val="000000"/>
          <w:sz w:val="24"/>
          <w:szCs w:val="24"/>
        </w:rPr>
        <w:t xml:space="preserve">Слобожанський </w:t>
      </w:r>
      <w:r w:rsidR="0065520D">
        <w:rPr>
          <w:rFonts w:ascii="Times New Roman" w:eastAsia="Times New Roman" w:hAnsi="Times New Roman" w:cs="Times New Roman"/>
          <w:color w:val="000000"/>
          <w:sz w:val="24"/>
          <w:szCs w:val="24"/>
        </w:rPr>
        <w:t xml:space="preserve">селищний </w:t>
      </w:r>
      <w:r>
        <w:rPr>
          <w:rFonts w:ascii="Times New Roman" w:eastAsia="Times New Roman" w:hAnsi="Times New Roman" w:cs="Times New Roman"/>
          <w:color w:val="000000"/>
          <w:sz w:val="24"/>
          <w:szCs w:val="24"/>
        </w:rPr>
        <w:t>Палац культури</w:t>
      </w:r>
      <w:r w:rsidR="0065520D">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 в якому у довоєнний час функціонувало безліч різноманітних кружків для людей різного віку та різних інтересів, проводилися різноманітні масові заходи тощо. Кожен старостинський округ має місцевий будинок культури та бібліотеку. Більш детально про заклади культури та зону їх обслуговування на рис. 4.4.</w:t>
      </w:r>
    </w:p>
    <w:p w14:paraId="5D4A7F24" w14:textId="77777777" w:rsidR="00A35744" w:rsidRDefault="000F672F">
      <w:pPr>
        <w:numPr>
          <w:ilvl w:val="0"/>
          <w:numId w:val="7"/>
        </w:numPr>
        <w:pBdr>
          <w:top w:val="nil"/>
          <w:left w:val="nil"/>
          <w:bottom w:val="nil"/>
          <w:right w:val="nil"/>
          <w:between w:val="nil"/>
        </w:pBdr>
        <w:ind w:left="0"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У громаді функціонує 4 </w:t>
      </w:r>
      <w:r>
        <w:rPr>
          <w:rFonts w:ascii="Times New Roman" w:eastAsia="Times New Roman" w:hAnsi="Times New Roman" w:cs="Times New Roman"/>
          <w:sz w:val="24"/>
          <w:szCs w:val="24"/>
        </w:rPr>
        <w:t>об'єкти</w:t>
      </w:r>
      <w:r>
        <w:rPr>
          <w:rFonts w:ascii="Times New Roman" w:eastAsia="Times New Roman" w:hAnsi="Times New Roman" w:cs="Times New Roman"/>
          <w:color w:val="000000"/>
          <w:sz w:val="24"/>
          <w:szCs w:val="24"/>
        </w:rPr>
        <w:t xml:space="preserve"> фізичної культури та спорту, </w:t>
      </w:r>
      <w:r>
        <w:rPr>
          <w:rFonts w:ascii="Times New Roman" w:eastAsia="Times New Roman" w:hAnsi="Times New Roman" w:cs="Times New Roman"/>
          <w:sz w:val="24"/>
          <w:szCs w:val="24"/>
        </w:rPr>
        <w:t>які</w:t>
      </w:r>
      <w:r>
        <w:rPr>
          <w:rFonts w:ascii="Times New Roman" w:eastAsia="Times New Roman" w:hAnsi="Times New Roman" w:cs="Times New Roman"/>
          <w:color w:val="000000"/>
          <w:sz w:val="24"/>
          <w:szCs w:val="24"/>
        </w:rPr>
        <w:t xml:space="preserve"> знаходяться в центрі громади. Мешканці інших населених пунктів громади мають можливість займатися фізичною культурою та спортом на базі стадіонів місцевих закладів середньої </w:t>
      </w:r>
      <w:r>
        <w:rPr>
          <w:rFonts w:ascii="Times New Roman" w:eastAsia="Times New Roman" w:hAnsi="Times New Roman" w:cs="Times New Roman"/>
          <w:sz w:val="24"/>
          <w:szCs w:val="24"/>
        </w:rPr>
        <w:t>освіти</w:t>
      </w:r>
      <w:r>
        <w:rPr>
          <w:rFonts w:ascii="Times New Roman" w:eastAsia="Times New Roman" w:hAnsi="Times New Roman" w:cs="Times New Roman"/>
          <w:color w:val="000000"/>
          <w:sz w:val="24"/>
          <w:szCs w:val="24"/>
        </w:rPr>
        <w:t xml:space="preserve"> (переважно, в центрах старостинських округів), які </w:t>
      </w:r>
      <w:r>
        <w:rPr>
          <w:rFonts w:ascii="Times New Roman" w:eastAsia="Times New Roman" w:hAnsi="Times New Roman" w:cs="Times New Roman"/>
          <w:sz w:val="24"/>
          <w:szCs w:val="24"/>
        </w:rPr>
        <w:t>утримуються</w:t>
      </w:r>
      <w:r>
        <w:rPr>
          <w:rFonts w:ascii="Times New Roman" w:eastAsia="Times New Roman" w:hAnsi="Times New Roman" w:cs="Times New Roman"/>
          <w:color w:val="000000"/>
          <w:sz w:val="24"/>
          <w:szCs w:val="24"/>
        </w:rPr>
        <w:t xml:space="preserve"> виключно за рахунок цих закладів. Звичайно, що така ситуація несе в собі загрозу для всебічного розвитку населення, і аж ніяк не сприяє залученню людей з віддалених населених </w:t>
      </w:r>
      <w:r>
        <w:rPr>
          <w:rFonts w:ascii="Times New Roman" w:eastAsia="Times New Roman" w:hAnsi="Times New Roman" w:cs="Times New Roman"/>
          <w:sz w:val="24"/>
          <w:szCs w:val="24"/>
        </w:rPr>
        <w:t>пунктів</w:t>
      </w:r>
      <w:r>
        <w:rPr>
          <w:rFonts w:ascii="Times New Roman" w:eastAsia="Times New Roman" w:hAnsi="Times New Roman" w:cs="Times New Roman"/>
          <w:color w:val="000000"/>
          <w:sz w:val="24"/>
          <w:szCs w:val="24"/>
        </w:rPr>
        <w:t xml:space="preserve"> до здорового способу життя та досягнення спортивних результатів.</w:t>
      </w:r>
    </w:p>
    <w:p w14:paraId="0DFC6A8A" w14:textId="67355128" w:rsidR="00A35744" w:rsidRDefault="000F672F">
      <w:pPr>
        <w:numPr>
          <w:ilvl w:val="0"/>
          <w:numId w:val="7"/>
        </w:numPr>
        <w:pBdr>
          <w:top w:val="nil"/>
          <w:left w:val="nil"/>
          <w:bottom w:val="nil"/>
          <w:right w:val="nil"/>
          <w:between w:val="nil"/>
        </w:pBdr>
        <w:ind w:left="0" w:firstLine="567"/>
        <w:jc w:val="both"/>
        <w:rPr>
          <w:rFonts w:ascii="Times New Roman" w:eastAsia="Times New Roman" w:hAnsi="Times New Roman" w:cs="Times New Roman"/>
          <w:color w:val="000000"/>
          <w:sz w:val="24"/>
          <w:szCs w:val="24"/>
        </w:rPr>
      </w:pPr>
      <w:r w:rsidRPr="001C7794">
        <w:rPr>
          <w:rFonts w:ascii="Times New Roman" w:eastAsia="Times New Roman" w:hAnsi="Times New Roman" w:cs="Times New Roman"/>
          <w:color w:val="000000"/>
          <w:sz w:val="24"/>
          <w:szCs w:val="24"/>
        </w:rPr>
        <w:t>Загальний стан об'єктів соціальної інфраструктури є доволі різним</w:t>
      </w:r>
      <w:r w:rsidR="008838BD" w:rsidRPr="001C7794">
        <w:rPr>
          <w:rFonts w:ascii="Times New Roman" w:eastAsia="Times New Roman" w:hAnsi="Times New Roman" w:cs="Times New Roman"/>
          <w:color w:val="000000"/>
          <w:sz w:val="24"/>
          <w:szCs w:val="24"/>
        </w:rPr>
        <w:t>, переважно в задовільному стані та потребує капітального ремонту.</w:t>
      </w:r>
      <w:r w:rsidRPr="001C7794">
        <w:rPr>
          <w:rFonts w:ascii="Times New Roman" w:eastAsia="Times New Roman" w:hAnsi="Times New Roman" w:cs="Times New Roman"/>
          <w:color w:val="000000"/>
          <w:sz w:val="24"/>
          <w:szCs w:val="24"/>
        </w:rPr>
        <w:t xml:space="preserve"> Відповідно, левова</w:t>
      </w:r>
      <w:r>
        <w:rPr>
          <w:rFonts w:ascii="Times New Roman" w:eastAsia="Times New Roman" w:hAnsi="Times New Roman" w:cs="Times New Roman"/>
          <w:color w:val="000000"/>
          <w:sz w:val="24"/>
          <w:szCs w:val="24"/>
        </w:rPr>
        <w:t xml:space="preserve"> частина об'єктів соціальної інфраструктури, особливо серед тих, що знаходиться на території старостинських округів, потребує модернізації та оновлення з метою покращення умов надання послуг. </w:t>
      </w:r>
    </w:p>
    <w:p w14:paraId="278FD72C" w14:textId="77777777" w:rsidR="00A35744" w:rsidRDefault="00A35744">
      <w:pPr>
        <w:jc w:val="center"/>
        <w:rPr>
          <w:rFonts w:ascii="Times New Roman" w:eastAsia="Times New Roman" w:hAnsi="Times New Roman" w:cs="Times New Roman"/>
          <w:b/>
          <w:color w:val="000000"/>
          <w:sz w:val="24"/>
          <w:szCs w:val="24"/>
        </w:rPr>
      </w:pPr>
    </w:p>
    <w:p w14:paraId="543E7ED0" w14:textId="77777777" w:rsidR="00A35744" w:rsidRDefault="000F672F">
      <w:pPr>
        <w:jc w:val="center"/>
        <w:rPr>
          <w:rFonts w:ascii="Times New Roman" w:eastAsia="Times New Roman" w:hAnsi="Times New Roman" w:cs="Times New Roman"/>
          <w:b/>
          <w:color w:val="000000"/>
          <w:sz w:val="24"/>
          <w:szCs w:val="24"/>
        </w:rPr>
      </w:pPr>
      <w:r>
        <w:rPr>
          <w:noProof/>
        </w:rPr>
        <w:lastRenderedPageBreak/>
        <w:drawing>
          <wp:inline distT="0" distB="0" distL="0" distR="0" wp14:anchorId="74907D23" wp14:editId="661DA165">
            <wp:extent cx="6391910" cy="4506001"/>
            <wp:effectExtent l="0" t="0" r="0" b="0"/>
            <wp:docPr id="2138672712" name="image1.jpg" descr="https://i.gyazo.com/86cabf9ab3bc7d735d1df9c557add40e.jpg"/>
            <wp:cNvGraphicFramePr/>
            <a:graphic xmlns:a="http://schemas.openxmlformats.org/drawingml/2006/main">
              <a:graphicData uri="http://schemas.openxmlformats.org/drawingml/2006/picture">
                <pic:pic xmlns:pic="http://schemas.openxmlformats.org/drawingml/2006/picture">
                  <pic:nvPicPr>
                    <pic:cNvPr id="0" name="image1.jpg" descr="https://i.gyazo.com/86cabf9ab3bc7d735d1df9c557add40e.jpg"/>
                    <pic:cNvPicPr preferRelativeResize="0"/>
                  </pic:nvPicPr>
                  <pic:blipFill>
                    <a:blip r:embed="rId58"/>
                    <a:srcRect/>
                    <a:stretch>
                      <a:fillRect/>
                    </a:stretch>
                  </pic:blipFill>
                  <pic:spPr>
                    <a:xfrm>
                      <a:off x="0" y="0"/>
                      <a:ext cx="6391910" cy="4506001"/>
                    </a:xfrm>
                    <a:prstGeom prst="rect">
                      <a:avLst/>
                    </a:prstGeom>
                    <a:ln/>
                  </pic:spPr>
                </pic:pic>
              </a:graphicData>
            </a:graphic>
          </wp:inline>
        </w:drawing>
      </w:r>
    </w:p>
    <w:p w14:paraId="7C93C481" w14:textId="77777777" w:rsidR="00A35744" w:rsidRDefault="00A35744">
      <w:pPr>
        <w:jc w:val="center"/>
        <w:rPr>
          <w:rFonts w:ascii="Times New Roman" w:eastAsia="Times New Roman" w:hAnsi="Times New Roman" w:cs="Times New Roman"/>
          <w:b/>
          <w:color w:val="000000"/>
          <w:sz w:val="24"/>
          <w:szCs w:val="24"/>
        </w:rPr>
      </w:pPr>
    </w:p>
    <w:p w14:paraId="4BE68BFD"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Рисунок 4.4 – Схема розміщення закладів культури із зонами їх обслуговування</w:t>
      </w:r>
    </w:p>
    <w:p w14:paraId="66953DF4" w14:textId="0F86E20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sz w:val="24"/>
          <w:szCs w:val="24"/>
        </w:rPr>
        <w:t>Слобожанської</w:t>
      </w:r>
      <w:r>
        <w:rPr>
          <w:rFonts w:ascii="Times New Roman" w:eastAsia="Times New Roman" w:hAnsi="Times New Roman" w:cs="Times New Roman"/>
          <w:b/>
          <w:color w:val="000000"/>
          <w:sz w:val="24"/>
          <w:szCs w:val="24"/>
        </w:rPr>
        <w:t xml:space="preserve"> </w:t>
      </w:r>
      <w:r w:rsidR="00DA28D6">
        <w:rPr>
          <w:rFonts w:ascii="Times New Roman" w:eastAsia="Times New Roman" w:hAnsi="Times New Roman" w:cs="Times New Roman"/>
          <w:b/>
          <w:color w:val="000000"/>
          <w:sz w:val="24"/>
          <w:szCs w:val="24"/>
        </w:rPr>
        <w:t>міської</w:t>
      </w:r>
      <w:r w:rsidR="0031676C">
        <w:rPr>
          <w:rFonts w:ascii="Times New Roman" w:eastAsia="Times New Roman" w:hAnsi="Times New Roman" w:cs="Times New Roman"/>
          <w:b/>
          <w:color w:val="000000"/>
          <w:sz w:val="24"/>
          <w:szCs w:val="24"/>
        </w:rPr>
        <w:t xml:space="preserve"> </w:t>
      </w:r>
      <w:r>
        <w:rPr>
          <w:rFonts w:ascii="Times New Roman" w:eastAsia="Times New Roman" w:hAnsi="Times New Roman" w:cs="Times New Roman"/>
          <w:b/>
          <w:color w:val="000000"/>
          <w:sz w:val="24"/>
          <w:szCs w:val="24"/>
        </w:rPr>
        <w:t>ТГ</w:t>
      </w:r>
    </w:p>
    <w:p w14:paraId="067699B4" w14:textId="77777777" w:rsidR="00A35744" w:rsidRDefault="00A35744">
      <w:pPr>
        <w:jc w:val="center"/>
        <w:rPr>
          <w:rFonts w:ascii="Times New Roman" w:eastAsia="Times New Roman" w:hAnsi="Times New Roman" w:cs="Times New Roman"/>
          <w:b/>
          <w:color w:val="000000"/>
          <w:sz w:val="24"/>
          <w:szCs w:val="24"/>
        </w:rPr>
      </w:pPr>
    </w:p>
    <w:p w14:paraId="0EF33CA0" w14:textId="0377599B" w:rsidR="00A35744" w:rsidRDefault="000F672F">
      <w:pPr>
        <w:ind w:firstLine="567"/>
        <w:jc w:val="both"/>
        <w:rPr>
          <w:rFonts w:ascii="Times New Roman" w:eastAsia="Times New Roman" w:hAnsi="Times New Roman" w:cs="Times New Roman"/>
          <w:sz w:val="24"/>
          <w:szCs w:val="24"/>
        </w:rPr>
      </w:pPr>
      <w:r w:rsidRPr="001C7794">
        <w:rPr>
          <w:rFonts w:ascii="Times New Roman" w:eastAsia="Times New Roman" w:hAnsi="Times New Roman" w:cs="Times New Roman"/>
          <w:sz w:val="24"/>
          <w:szCs w:val="24"/>
        </w:rPr>
        <w:t>Отже, на території громади знаходиться низка об'єктів соціальної інфраструктури, які зазнали пошкоджень різного ступеня внаслідок російських обстрілів. Частина з них – вже відновлена, але значна частина таких об'єктів, зокрема</w:t>
      </w:r>
      <w:r>
        <w:rPr>
          <w:rFonts w:ascii="Times New Roman" w:eastAsia="Times New Roman" w:hAnsi="Times New Roman" w:cs="Times New Roman"/>
          <w:sz w:val="24"/>
          <w:szCs w:val="24"/>
        </w:rPr>
        <w:t xml:space="preserve"> шкіл, гуртожитків, закладів охорони здоров'я, потребує капітального ремонту або реконструкції.</w:t>
      </w:r>
    </w:p>
    <w:p w14:paraId="24697C60" w14:textId="77777777" w:rsidR="00A35744" w:rsidRDefault="00A35744">
      <w:pPr>
        <w:ind w:firstLine="567"/>
        <w:jc w:val="both"/>
        <w:rPr>
          <w:rFonts w:ascii="Times New Roman" w:eastAsia="Times New Roman" w:hAnsi="Times New Roman" w:cs="Times New Roman"/>
          <w:sz w:val="24"/>
          <w:szCs w:val="24"/>
        </w:rPr>
      </w:pPr>
    </w:p>
    <w:p w14:paraId="7DD535D4" w14:textId="77777777" w:rsidR="00A35744" w:rsidRDefault="000F672F">
      <w:pPr>
        <w:pStyle w:val="2"/>
        <w:keepNext w:val="0"/>
        <w:keepLines w:val="0"/>
        <w:numPr>
          <w:ilvl w:val="1"/>
          <w:numId w:val="24"/>
        </w:numPr>
        <w:shd w:val="clear" w:color="auto" w:fill="B8CCE4"/>
        <w:tabs>
          <w:tab w:val="left" w:pos="0"/>
        </w:tabs>
        <w:spacing w:before="0" w:after="0" w:line="240" w:lineRule="auto"/>
        <w:ind w:left="426" w:right="1"/>
        <w:jc w:val="center"/>
        <w:rPr>
          <w:rFonts w:ascii="Times New Roman" w:eastAsia="Times New Roman" w:hAnsi="Times New Roman" w:cs="Times New Roman"/>
          <w:b/>
          <w:color w:val="000000"/>
          <w:sz w:val="24"/>
          <w:szCs w:val="24"/>
        </w:rPr>
      </w:pPr>
      <w:bookmarkStart w:id="41" w:name="_heading=h.2uxtw84" w:colFirst="0" w:colLast="0"/>
      <w:bookmarkEnd w:id="41"/>
      <w:r>
        <w:rPr>
          <w:rFonts w:ascii="Times New Roman" w:eastAsia="Times New Roman" w:hAnsi="Times New Roman" w:cs="Times New Roman"/>
          <w:b/>
          <w:color w:val="000000"/>
          <w:sz w:val="24"/>
          <w:szCs w:val="24"/>
        </w:rPr>
        <w:t xml:space="preserve"> Об’єкти історико-культурної спадщини</w:t>
      </w:r>
    </w:p>
    <w:p w14:paraId="777F06BD" w14:textId="77777777" w:rsidR="00A35744" w:rsidRDefault="00A35744">
      <w:pPr>
        <w:shd w:val="clear" w:color="auto" w:fill="FFFFFF"/>
        <w:spacing w:line="240" w:lineRule="auto"/>
        <w:rPr>
          <w:rFonts w:ascii="Times New Roman" w:eastAsia="Times New Roman" w:hAnsi="Times New Roman" w:cs="Times New Roman"/>
          <w:sz w:val="24"/>
          <w:szCs w:val="24"/>
        </w:rPr>
      </w:pPr>
    </w:p>
    <w:p w14:paraId="5F328342" w14:textId="5F812A24"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За даними структурних підрозділів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ради станом на 01.01.2024 на території громаді міститься 23 об’єкти історико-культурної спадщини, з них:</w:t>
      </w:r>
    </w:p>
    <w:p w14:paraId="2FE26BE5" w14:textId="03834D12"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Історичні пам’ятки – 15, у </w:t>
      </w:r>
      <w:proofErr w:type="spellStart"/>
      <w:r>
        <w:rPr>
          <w:rFonts w:ascii="Times New Roman" w:eastAsia="Times New Roman" w:hAnsi="Times New Roman" w:cs="Times New Roman"/>
          <w:color w:val="000000"/>
          <w:sz w:val="24"/>
          <w:szCs w:val="24"/>
        </w:rPr>
        <w:t>т.ч</w:t>
      </w:r>
      <w:proofErr w:type="spellEnd"/>
      <w:r>
        <w:rPr>
          <w:rFonts w:ascii="Times New Roman" w:eastAsia="Times New Roman" w:hAnsi="Times New Roman" w:cs="Times New Roman"/>
          <w:color w:val="000000"/>
          <w:sz w:val="24"/>
          <w:szCs w:val="24"/>
        </w:rPr>
        <w:t>.: 14 – братські могили учасників Другої світової війни, а також могила ст.</w:t>
      </w:r>
      <w:r w:rsidR="00BC2096">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лейтенанта І.Н. Шаляпіна;</w:t>
      </w:r>
    </w:p>
    <w:p w14:paraId="1C51FFC5" w14:textId="77777777"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Археологічні </w:t>
      </w:r>
      <w:r>
        <w:rPr>
          <w:rFonts w:ascii="Times New Roman" w:eastAsia="Times New Roman" w:hAnsi="Times New Roman" w:cs="Times New Roman"/>
          <w:sz w:val="24"/>
          <w:szCs w:val="24"/>
        </w:rPr>
        <w:t>пам'ятки</w:t>
      </w:r>
      <w:r>
        <w:rPr>
          <w:rFonts w:ascii="Times New Roman" w:eastAsia="Times New Roman" w:hAnsi="Times New Roman" w:cs="Times New Roman"/>
          <w:color w:val="000000"/>
          <w:sz w:val="24"/>
          <w:szCs w:val="24"/>
        </w:rPr>
        <w:t xml:space="preserve"> – 8, у </w:t>
      </w:r>
      <w:proofErr w:type="spellStart"/>
      <w:r>
        <w:rPr>
          <w:rFonts w:ascii="Times New Roman" w:eastAsia="Times New Roman" w:hAnsi="Times New Roman" w:cs="Times New Roman"/>
          <w:color w:val="000000"/>
          <w:sz w:val="24"/>
          <w:szCs w:val="24"/>
        </w:rPr>
        <w:t>т.ч</w:t>
      </w:r>
      <w:proofErr w:type="spellEnd"/>
      <w:r>
        <w:rPr>
          <w:rFonts w:ascii="Times New Roman" w:eastAsia="Times New Roman" w:hAnsi="Times New Roman" w:cs="Times New Roman"/>
          <w:color w:val="000000"/>
          <w:sz w:val="24"/>
          <w:szCs w:val="24"/>
        </w:rPr>
        <w:t>. 2 – городища, 6 – селища.</w:t>
      </w:r>
    </w:p>
    <w:p w14:paraId="10CDD84D" w14:textId="77777777"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Детальна характеристика об’єктів історико-культурної спадщини громади наведена у додатку (табл. Д.1.5.2).</w:t>
      </w:r>
    </w:p>
    <w:p w14:paraId="43EFAA22" w14:textId="77777777" w:rsidR="00A35744" w:rsidRDefault="00A35744">
      <w:pPr>
        <w:ind w:firstLine="567"/>
        <w:jc w:val="both"/>
        <w:rPr>
          <w:rFonts w:ascii="Times New Roman" w:eastAsia="Times New Roman" w:hAnsi="Times New Roman" w:cs="Times New Roman"/>
          <w:color w:val="000000"/>
          <w:sz w:val="24"/>
          <w:szCs w:val="24"/>
        </w:rPr>
      </w:pPr>
    </w:p>
    <w:p w14:paraId="5C5EC1FA" w14:textId="77777777" w:rsidR="00A35744" w:rsidRDefault="000F672F" w:rsidP="0006670C">
      <w:pPr>
        <w:jc w:val="both"/>
        <w:rPr>
          <w:rFonts w:ascii="Times New Roman" w:eastAsia="Times New Roman" w:hAnsi="Times New Roman" w:cs="Times New Roman"/>
          <w:color w:val="000000"/>
          <w:sz w:val="24"/>
          <w:szCs w:val="24"/>
        </w:rPr>
      </w:pPr>
      <w:r>
        <w:rPr>
          <w:noProof/>
        </w:rPr>
        <w:lastRenderedPageBreak/>
        <w:drawing>
          <wp:inline distT="0" distB="0" distL="0" distR="0" wp14:anchorId="19C59F4C" wp14:editId="4D7CE6E6">
            <wp:extent cx="6391910" cy="4510912"/>
            <wp:effectExtent l="0" t="0" r="0" b="0"/>
            <wp:docPr id="2138672713" name="image5.jpg" descr="https://i.gyazo.com/d9e1c3bf557729a1f0503b25e516f981.jpg"/>
            <wp:cNvGraphicFramePr/>
            <a:graphic xmlns:a="http://schemas.openxmlformats.org/drawingml/2006/main">
              <a:graphicData uri="http://schemas.openxmlformats.org/drawingml/2006/picture">
                <pic:pic xmlns:pic="http://schemas.openxmlformats.org/drawingml/2006/picture">
                  <pic:nvPicPr>
                    <pic:cNvPr id="0" name="image5.jpg" descr="https://i.gyazo.com/d9e1c3bf557729a1f0503b25e516f981.jpg"/>
                    <pic:cNvPicPr preferRelativeResize="0"/>
                  </pic:nvPicPr>
                  <pic:blipFill>
                    <a:blip r:embed="rId59"/>
                    <a:srcRect/>
                    <a:stretch>
                      <a:fillRect/>
                    </a:stretch>
                  </pic:blipFill>
                  <pic:spPr>
                    <a:xfrm>
                      <a:off x="0" y="0"/>
                      <a:ext cx="6391910" cy="4510912"/>
                    </a:xfrm>
                    <a:prstGeom prst="rect">
                      <a:avLst/>
                    </a:prstGeom>
                    <a:ln/>
                  </pic:spPr>
                </pic:pic>
              </a:graphicData>
            </a:graphic>
          </wp:inline>
        </w:drawing>
      </w:r>
    </w:p>
    <w:p w14:paraId="3A4475AD"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Рисунок 4.5 – Схема розміщення об’єктів культурної спадщини</w:t>
      </w:r>
    </w:p>
    <w:p w14:paraId="6F63503A" w14:textId="540ECD70"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ТГ</w:t>
      </w:r>
    </w:p>
    <w:p w14:paraId="5009ADDE" w14:textId="77777777" w:rsidR="00A35744" w:rsidRDefault="00A35744">
      <w:pPr>
        <w:shd w:val="clear" w:color="auto" w:fill="FFFFFF"/>
        <w:spacing w:line="240" w:lineRule="auto"/>
        <w:rPr>
          <w:rFonts w:ascii="Times New Roman" w:eastAsia="Times New Roman" w:hAnsi="Times New Roman" w:cs="Times New Roman"/>
          <w:sz w:val="24"/>
          <w:szCs w:val="24"/>
        </w:rPr>
      </w:pPr>
    </w:p>
    <w:p w14:paraId="1E5FED99" w14:textId="77777777" w:rsidR="00A35744" w:rsidRDefault="000F672F">
      <w:pPr>
        <w:shd w:val="clear" w:color="auto" w:fill="DBE5F1"/>
        <w:tabs>
          <w:tab w:val="left" w:pos="426"/>
        </w:tabs>
        <w:rPr>
          <w:rFonts w:ascii="Times New Roman" w:eastAsia="Times New Roman" w:hAnsi="Times New Roman" w:cs="Times New Roman"/>
          <w:b/>
          <w:color w:val="000000"/>
          <w:sz w:val="24"/>
          <w:szCs w:val="24"/>
        </w:rPr>
      </w:pPr>
      <w:bookmarkStart w:id="42" w:name="_heading=h.2p2csry" w:colFirst="0" w:colLast="0"/>
      <w:bookmarkEnd w:id="42"/>
      <w:r>
        <w:rPr>
          <w:rFonts w:ascii="Times New Roman" w:eastAsia="Times New Roman" w:hAnsi="Times New Roman" w:cs="Times New Roman"/>
          <w:b/>
          <w:color w:val="000000"/>
          <w:sz w:val="24"/>
          <w:szCs w:val="24"/>
        </w:rPr>
        <w:t>Висновки:</w:t>
      </w:r>
    </w:p>
    <w:p w14:paraId="612AD927" w14:textId="77777777" w:rsidR="00A35744" w:rsidRDefault="00A35744">
      <w:pPr>
        <w:spacing w:line="240" w:lineRule="auto"/>
        <w:jc w:val="both"/>
        <w:rPr>
          <w:rFonts w:ascii="Times New Roman" w:eastAsia="Times New Roman" w:hAnsi="Times New Roman" w:cs="Times New Roman"/>
          <w:color w:val="000000"/>
          <w:sz w:val="24"/>
          <w:szCs w:val="24"/>
        </w:rPr>
      </w:pPr>
    </w:p>
    <w:p w14:paraId="43D98D73" w14:textId="471BA13B"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Станом на момент складання ПКВ у Слобожанській </w:t>
      </w:r>
      <w:r w:rsidR="00BC2096">
        <w:rPr>
          <w:rFonts w:ascii="Times New Roman" w:eastAsia="Times New Roman" w:hAnsi="Times New Roman" w:cs="Times New Roman"/>
          <w:color w:val="000000"/>
          <w:sz w:val="24"/>
          <w:szCs w:val="24"/>
        </w:rPr>
        <w:t xml:space="preserve">міській </w:t>
      </w:r>
      <w:r w:rsidR="00D914FF">
        <w:rPr>
          <w:rFonts w:ascii="Times New Roman" w:eastAsia="Times New Roman" w:hAnsi="Times New Roman" w:cs="Times New Roman"/>
          <w:color w:val="000000"/>
          <w:sz w:val="24"/>
          <w:szCs w:val="24"/>
        </w:rPr>
        <w:t>ТГ</w:t>
      </w:r>
      <w:r>
        <w:rPr>
          <w:rFonts w:ascii="Times New Roman" w:eastAsia="Times New Roman" w:hAnsi="Times New Roman" w:cs="Times New Roman"/>
          <w:color w:val="000000"/>
          <w:sz w:val="24"/>
          <w:szCs w:val="24"/>
        </w:rPr>
        <w:t xml:space="preserve"> функціонує достатня кількість закладів дошкільної та загальної середньої освіти, середня завантаженість яких становить 87%. Враховуючи, що чисельність мешканців відповідної вікової категорії суттєво не змінилася, а рівень народжуваності поступово знижується, потреби у будівництві нових дитячих садків та шкіл наразі немає. Однак, </w:t>
      </w:r>
      <w:r w:rsidR="008838BD">
        <w:rPr>
          <w:rFonts w:ascii="Times New Roman" w:eastAsia="Times New Roman" w:hAnsi="Times New Roman" w:cs="Times New Roman"/>
          <w:color w:val="000000"/>
          <w:sz w:val="24"/>
          <w:szCs w:val="24"/>
        </w:rPr>
        <w:t xml:space="preserve">враховуючи спадаючу тенденцію демографічного стану у громаді є потреба аналізу та перегляду мережі освітніх закладів громади. </w:t>
      </w:r>
    </w:p>
    <w:p w14:paraId="0C145E48" w14:textId="77777777"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Доцільно провести відновлювальні роботи у приміщеннях, що постраждали внаслідок ворожих обстрілів, а також здійснити модернізацію існуючих закладів дошкільної та загальної середньої освіти. Крім того, важливим питанням є покращення рівня матеріально-технічного забезпечення цих закладів.</w:t>
      </w:r>
    </w:p>
    <w:p w14:paraId="04719A0C" w14:textId="25A74374"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Щ</w:t>
      </w:r>
      <w:r>
        <w:rPr>
          <w:rFonts w:ascii="Times New Roman" w:eastAsia="Times New Roman" w:hAnsi="Times New Roman" w:cs="Times New Roman"/>
          <w:color w:val="000000"/>
          <w:sz w:val="24"/>
          <w:szCs w:val="24"/>
        </w:rPr>
        <w:t xml:space="preserve">е до початку </w:t>
      </w:r>
      <w:r>
        <w:rPr>
          <w:rFonts w:ascii="Times New Roman" w:eastAsia="Times New Roman" w:hAnsi="Times New Roman" w:cs="Times New Roman"/>
          <w:sz w:val="24"/>
          <w:szCs w:val="24"/>
        </w:rPr>
        <w:t>повномасштабного вторгнення</w:t>
      </w:r>
      <w:r>
        <w:rPr>
          <w:rFonts w:ascii="Times New Roman" w:eastAsia="Times New Roman" w:hAnsi="Times New Roman" w:cs="Times New Roman"/>
          <w:color w:val="000000"/>
          <w:sz w:val="24"/>
          <w:szCs w:val="24"/>
        </w:rPr>
        <w:t xml:space="preserve"> мешканці громади відчували недостатню кількість лікарів і відсутність вузьких спеціалістів. Для проходження медичних оглядів та з метою комплексного лікування мешканці громади досить часто зверталися до лікарень Харкова</w:t>
      </w:r>
      <w:r w:rsidR="003106F1">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або Змі</w:t>
      </w:r>
      <w:r w:rsidR="00880C90">
        <w:rPr>
          <w:rFonts w:ascii="Times New Roman" w:eastAsia="Times New Roman" w:hAnsi="Times New Roman" w:cs="Times New Roman"/>
          <w:color w:val="000000"/>
          <w:sz w:val="24"/>
          <w:szCs w:val="24"/>
        </w:rPr>
        <w:t>є</w:t>
      </w:r>
      <w:r>
        <w:rPr>
          <w:rFonts w:ascii="Times New Roman" w:eastAsia="Times New Roman" w:hAnsi="Times New Roman" w:cs="Times New Roman"/>
          <w:color w:val="000000"/>
          <w:sz w:val="24"/>
          <w:szCs w:val="24"/>
        </w:rPr>
        <w:t>ва. Враховуючи велику кількість людей похилого віку серед населення громади, необхідно відновлювати існуючі заклади охорони здоров'я та створювати в них умови для залучення кваліфікованих вузьких спеціалістів ( гінеколог, хірург, травматолог та інші) хоча б на тимчасовій основі (обмежені погодинні прийоми щодня або декілька разів на тиждень).</w:t>
      </w:r>
    </w:p>
    <w:p w14:paraId="152F6014" w14:textId="77777777"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Крім того, доцільним вбачається сприяння створенню аптек (аптечних пунктів) у населених пунктах громади для задоволення потреб мешканців, особливо враховуючи те, що майже 30% населення складають мешканці віком понад 60 років.</w:t>
      </w:r>
    </w:p>
    <w:p w14:paraId="5585AF10" w14:textId="41DDDAFF"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Також у громаді існує потреба у відновленні </w:t>
      </w:r>
      <w:r>
        <w:rPr>
          <w:rFonts w:ascii="Times New Roman" w:eastAsia="Times New Roman" w:hAnsi="Times New Roman" w:cs="Times New Roman"/>
          <w:sz w:val="24"/>
          <w:szCs w:val="24"/>
        </w:rPr>
        <w:t>та</w:t>
      </w:r>
      <w:r>
        <w:rPr>
          <w:rFonts w:ascii="Times New Roman" w:eastAsia="Times New Roman" w:hAnsi="Times New Roman" w:cs="Times New Roman"/>
          <w:color w:val="000000"/>
          <w:sz w:val="24"/>
          <w:szCs w:val="24"/>
        </w:rPr>
        <w:t xml:space="preserve"> розвитку спортивної інфраструктури, включаючи створення майданчиків для ігрових видів спорту. Всі чотири заклади цього напрямку, що функціонують у громаді розташовані у </w:t>
      </w:r>
      <w:r w:rsidR="00880C90">
        <w:rPr>
          <w:rFonts w:ascii="Times New Roman" w:eastAsia="Times New Roman" w:hAnsi="Times New Roman" w:cs="Times New Roman"/>
          <w:color w:val="000000"/>
          <w:sz w:val="24"/>
          <w:szCs w:val="24"/>
        </w:rPr>
        <w:t>місті</w:t>
      </w:r>
      <w:r>
        <w:rPr>
          <w:rFonts w:ascii="Times New Roman" w:eastAsia="Times New Roman" w:hAnsi="Times New Roman" w:cs="Times New Roman"/>
          <w:color w:val="000000"/>
          <w:sz w:val="24"/>
          <w:szCs w:val="24"/>
        </w:rPr>
        <w:t xml:space="preserve"> </w:t>
      </w:r>
      <w:r w:rsidRPr="001C7794">
        <w:rPr>
          <w:rFonts w:ascii="Times New Roman" w:eastAsia="Times New Roman" w:hAnsi="Times New Roman" w:cs="Times New Roman"/>
          <w:color w:val="000000"/>
          <w:sz w:val="24"/>
          <w:szCs w:val="24"/>
        </w:rPr>
        <w:t>Слобожанськ</w:t>
      </w:r>
      <w:r w:rsidR="00880C90">
        <w:rPr>
          <w:rFonts w:ascii="Times New Roman" w:eastAsia="Times New Roman" w:hAnsi="Times New Roman" w:cs="Times New Roman"/>
          <w:color w:val="000000"/>
          <w:sz w:val="24"/>
          <w:szCs w:val="24"/>
        </w:rPr>
        <w:t>е</w:t>
      </w:r>
      <w:r w:rsidRPr="001C7794">
        <w:rPr>
          <w:rFonts w:ascii="Times New Roman" w:eastAsia="Times New Roman" w:hAnsi="Times New Roman" w:cs="Times New Roman"/>
          <w:color w:val="000000"/>
          <w:sz w:val="24"/>
          <w:szCs w:val="24"/>
        </w:rPr>
        <w:t xml:space="preserve">. </w:t>
      </w:r>
      <w:r w:rsidR="008838BD" w:rsidRPr="001C7794">
        <w:rPr>
          <w:rFonts w:ascii="Times New Roman" w:eastAsia="Times New Roman" w:hAnsi="Times New Roman" w:cs="Times New Roman"/>
          <w:color w:val="000000"/>
          <w:sz w:val="24"/>
          <w:szCs w:val="24"/>
        </w:rPr>
        <w:t>В</w:t>
      </w:r>
      <w:r w:rsidRPr="001C7794">
        <w:rPr>
          <w:rFonts w:ascii="Times New Roman" w:eastAsia="Times New Roman" w:hAnsi="Times New Roman" w:cs="Times New Roman"/>
          <w:color w:val="000000"/>
          <w:sz w:val="24"/>
          <w:szCs w:val="24"/>
        </w:rPr>
        <w:t xml:space="preserve"> старостинських округ</w:t>
      </w:r>
      <w:r w:rsidR="008838BD" w:rsidRPr="001C7794">
        <w:rPr>
          <w:rFonts w:ascii="Times New Roman" w:eastAsia="Times New Roman" w:hAnsi="Times New Roman" w:cs="Times New Roman"/>
          <w:color w:val="000000"/>
          <w:sz w:val="24"/>
          <w:szCs w:val="24"/>
        </w:rPr>
        <w:t>ах</w:t>
      </w:r>
      <w:r w:rsidRPr="001C7794">
        <w:rPr>
          <w:rFonts w:ascii="Times New Roman" w:eastAsia="Times New Roman" w:hAnsi="Times New Roman" w:cs="Times New Roman"/>
          <w:color w:val="000000"/>
          <w:sz w:val="24"/>
          <w:szCs w:val="24"/>
        </w:rPr>
        <w:t xml:space="preserve"> </w:t>
      </w:r>
      <w:r w:rsidR="008838BD" w:rsidRPr="001C7794">
        <w:rPr>
          <w:rFonts w:ascii="Times New Roman" w:eastAsia="Times New Roman" w:hAnsi="Times New Roman" w:cs="Times New Roman"/>
          <w:color w:val="000000"/>
          <w:sz w:val="24"/>
          <w:szCs w:val="24"/>
        </w:rPr>
        <w:t>функціонують</w:t>
      </w:r>
      <w:r w:rsidRPr="001C7794">
        <w:rPr>
          <w:rFonts w:ascii="Times New Roman" w:eastAsia="Times New Roman" w:hAnsi="Times New Roman" w:cs="Times New Roman"/>
          <w:color w:val="000000"/>
          <w:sz w:val="24"/>
          <w:szCs w:val="24"/>
        </w:rPr>
        <w:t xml:space="preserve"> секцій з занять фізичною культурою та спортом. Отже одним з першочергових заходів повоєнного відновлення у цій сфері, вбачається </w:t>
      </w:r>
      <w:r w:rsidR="008838BD" w:rsidRPr="001C7794">
        <w:rPr>
          <w:rFonts w:ascii="Times New Roman" w:eastAsia="Times New Roman" w:hAnsi="Times New Roman" w:cs="Times New Roman"/>
          <w:color w:val="000000"/>
          <w:sz w:val="24"/>
          <w:szCs w:val="24"/>
        </w:rPr>
        <w:t xml:space="preserve">розвиток </w:t>
      </w:r>
      <w:r w:rsidR="006F385A" w:rsidRPr="001C7794">
        <w:rPr>
          <w:rFonts w:ascii="Times New Roman" w:eastAsia="Times New Roman" w:hAnsi="Times New Roman" w:cs="Times New Roman"/>
          <w:color w:val="000000"/>
          <w:sz w:val="24"/>
          <w:szCs w:val="24"/>
        </w:rPr>
        <w:t xml:space="preserve">спортивних </w:t>
      </w:r>
      <w:r w:rsidRPr="001C7794">
        <w:rPr>
          <w:rFonts w:ascii="Times New Roman" w:eastAsia="Times New Roman" w:hAnsi="Times New Roman" w:cs="Times New Roman"/>
          <w:color w:val="000000"/>
          <w:sz w:val="24"/>
          <w:szCs w:val="24"/>
        </w:rPr>
        <w:t>секцій, що</w:t>
      </w:r>
      <w:r w:rsidR="0031676C" w:rsidRPr="001C7794">
        <w:rPr>
          <w:rFonts w:ascii="Times New Roman" w:eastAsia="Times New Roman" w:hAnsi="Times New Roman" w:cs="Times New Roman"/>
          <w:color w:val="000000"/>
          <w:sz w:val="24"/>
          <w:szCs w:val="24"/>
        </w:rPr>
        <w:t xml:space="preserve"> </w:t>
      </w:r>
      <w:r w:rsidRPr="001C7794">
        <w:rPr>
          <w:rFonts w:ascii="Times New Roman" w:eastAsia="Times New Roman" w:hAnsi="Times New Roman" w:cs="Times New Roman"/>
          <w:color w:val="000000"/>
          <w:sz w:val="24"/>
          <w:szCs w:val="24"/>
        </w:rPr>
        <w:t>сприятиме залученню молоді до активного способу життя та покращенню загального рівня здоров'я</w:t>
      </w:r>
      <w:r>
        <w:rPr>
          <w:rFonts w:ascii="Times New Roman" w:eastAsia="Times New Roman" w:hAnsi="Times New Roman" w:cs="Times New Roman"/>
          <w:color w:val="000000"/>
          <w:sz w:val="24"/>
          <w:szCs w:val="24"/>
        </w:rPr>
        <w:t xml:space="preserve"> населення.</w:t>
      </w:r>
    </w:p>
    <w:p w14:paraId="3F3D19C0" w14:textId="70E80546" w:rsidR="00A35744" w:rsidRDefault="000F672F">
      <w:pP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У цілому, покращення соціальної інфраструктури, зокрема освітніх, медичних і спортивних закладів, є критично важливим для забезпечення комфортних умов життя мешканців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w:t>
      </w:r>
      <w:r w:rsidR="003106F1">
        <w:rPr>
          <w:rFonts w:ascii="Times New Roman" w:eastAsia="Times New Roman" w:hAnsi="Times New Roman" w:cs="Times New Roman"/>
          <w:color w:val="000000"/>
          <w:sz w:val="24"/>
          <w:szCs w:val="24"/>
        </w:rPr>
        <w:t>ТГ</w:t>
      </w:r>
      <w:r>
        <w:rPr>
          <w:rFonts w:ascii="Times New Roman" w:eastAsia="Times New Roman" w:hAnsi="Times New Roman" w:cs="Times New Roman"/>
          <w:color w:val="000000"/>
          <w:sz w:val="24"/>
          <w:szCs w:val="24"/>
        </w:rPr>
        <w:t xml:space="preserve"> та запобігання їх вимушеній міграції до інших населених пунктів. Більш того, це сприятиме поверненню в громаду тих, хто був змушений виїхати в інші регіони під час бойових дій. Окремо слід наголосити на тому, що </w:t>
      </w:r>
      <w:r w:rsidR="006F385A">
        <w:rPr>
          <w:rFonts w:ascii="Times New Roman" w:eastAsia="Times New Roman" w:hAnsi="Times New Roman" w:cs="Times New Roman"/>
          <w:color w:val="000000"/>
          <w:sz w:val="24"/>
          <w:szCs w:val="24"/>
        </w:rPr>
        <w:t>частина</w:t>
      </w:r>
      <w:r>
        <w:rPr>
          <w:rFonts w:ascii="Times New Roman" w:eastAsia="Times New Roman" w:hAnsi="Times New Roman" w:cs="Times New Roman"/>
          <w:color w:val="000000"/>
          <w:sz w:val="24"/>
          <w:szCs w:val="24"/>
        </w:rPr>
        <w:t xml:space="preserve"> об’єктів соціальної інфраструктури в громаді пошкоджені, у подальшому при реалізації заходів з відновлення потрібно обов’язково враховувати вимоги щодо створення </w:t>
      </w:r>
      <w:proofErr w:type="spellStart"/>
      <w:r>
        <w:rPr>
          <w:rFonts w:ascii="Times New Roman" w:eastAsia="Times New Roman" w:hAnsi="Times New Roman" w:cs="Times New Roman"/>
          <w:color w:val="000000"/>
          <w:sz w:val="24"/>
          <w:szCs w:val="24"/>
        </w:rPr>
        <w:t>безбар’єрного</w:t>
      </w:r>
      <w:proofErr w:type="spellEnd"/>
      <w:r>
        <w:rPr>
          <w:rFonts w:ascii="Times New Roman" w:eastAsia="Times New Roman" w:hAnsi="Times New Roman" w:cs="Times New Roman"/>
          <w:color w:val="000000"/>
          <w:sz w:val="24"/>
          <w:szCs w:val="24"/>
        </w:rPr>
        <w:t xml:space="preserve"> середовища та впровадження інклюзивних просторів.</w:t>
      </w:r>
    </w:p>
    <w:p w14:paraId="30873D71" w14:textId="77777777" w:rsidR="00E831F9" w:rsidRDefault="00E831F9">
      <w:pPr>
        <w:ind w:firstLine="567"/>
        <w:jc w:val="both"/>
        <w:rPr>
          <w:rFonts w:ascii="Times New Roman" w:eastAsia="Times New Roman" w:hAnsi="Times New Roman" w:cs="Times New Roman"/>
          <w:color w:val="000000"/>
          <w:sz w:val="24"/>
          <w:szCs w:val="24"/>
        </w:rPr>
      </w:pPr>
    </w:p>
    <w:p w14:paraId="537305D2" w14:textId="77777777" w:rsidR="00E831F9" w:rsidRDefault="00E831F9">
      <w:pPr>
        <w:ind w:firstLine="567"/>
        <w:jc w:val="both"/>
        <w:rPr>
          <w:rFonts w:ascii="Times New Roman" w:eastAsia="Times New Roman" w:hAnsi="Times New Roman" w:cs="Times New Roman"/>
          <w:color w:val="000000"/>
          <w:sz w:val="24"/>
          <w:szCs w:val="24"/>
        </w:rPr>
      </w:pPr>
    </w:p>
    <w:p w14:paraId="1EC564BA" w14:textId="77777777" w:rsidR="00A35744" w:rsidRDefault="000F672F" w:rsidP="00781B07">
      <w:pPr>
        <w:pStyle w:val="1"/>
        <w:numPr>
          <w:ilvl w:val="0"/>
          <w:numId w:val="33"/>
        </w:numPr>
        <w:shd w:val="clear" w:color="auto" w:fill="548DD4"/>
        <w:spacing w:before="0" w:after="0"/>
        <w:ind w:left="426"/>
        <w:jc w:val="center"/>
        <w:rPr>
          <w:rFonts w:ascii="Times New Roman" w:eastAsia="Times New Roman" w:hAnsi="Times New Roman" w:cs="Times New Roman"/>
          <w:b/>
          <w:color w:val="000000"/>
          <w:sz w:val="24"/>
          <w:szCs w:val="24"/>
        </w:rPr>
      </w:pPr>
      <w:bookmarkStart w:id="43" w:name="_heading=h.1a346fx" w:colFirst="0" w:colLast="0"/>
      <w:bookmarkEnd w:id="43"/>
      <w:r>
        <w:rPr>
          <w:rFonts w:ascii="Times New Roman" w:eastAsia="Times New Roman" w:hAnsi="Times New Roman" w:cs="Times New Roman"/>
          <w:b/>
          <w:color w:val="000000"/>
          <w:sz w:val="24"/>
          <w:szCs w:val="24"/>
        </w:rPr>
        <w:t>Аналіз негативних впливів, що призвели до необхідності розроблення Програми</w:t>
      </w:r>
    </w:p>
    <w:p w14:paraId="15B5F5F6" w14:textId="77777777" w:rsidR="00A35744" w:rsidRDefault="00A35744">
      <w:pPr>
        <w:pBdr>
          <w:top w:val="nil"/>
          <w:left w:val="nil"/>
          <w:bottom w:val="nil"/>
          <w:right w:val="nil"/>
          <w:between w:val="nil"/>
        </w:pBdr>
        <w:shd w:val="clear" w:color="auto" w:fill="FFFFFF"/>
        <w:spacing w:line="240" w:lineRule="auto"/>
        <w:jc w:val="both"/>
        <w:rPr>
          <w:rFonts w:ascii="Times New Roman" w:eastAsia="Times New Roman" w:hAnsi="Times New Roman" w:cs="Times New Roman"/>
          <w:color w:val="000000"/>
          <w:sz w:val="24"/>
          <w:szCs w:val="24"/>
        </w:rPr>
      </w:pPr>
    </w:p>
    <w:p w14:paraId="00A98F4D" w14:textId="77777777" w:rsidR="00A35744" w:rsidRDefault="000F672F">
      <w:pPr>
        <w:pStyle w:val="2"/>
        <w:keepNext w:val="0"/>
        <w:keepLines w:val="0"/>
        <w:numPr>
          <w:ilvl w:val="1"/>
          <w:numId w:val="26"/>
        </w:numPr>
        <w:shd w:val="clear" w:color="auto" w:fill="B8CCE4"/>
        <w:tabs>
          <w:tab w:val="left" w:pos="0"/>
        </w:tabs>
        <w:spacing w:before="0" w:after="0" w:line="240" w:lineRule="auto"/>
        <w:ind w:left="426" w:right="1"/>
        <w:rPr>
          <w:rFonts w:ascii="Times New Roman" w:eastAsia="Times New Roman" w:hAnsi="Times New Roman" w:cs="Times New Roman"/>
          <w:b/>
          <w:color w:val="000000"/>
          <w:sz w:val="24"/>
          <w:szCs w:val="24"/>
        </w:rPr>
      </w:pPr>
      <w:bookmarkStart w:id="44" w:name="_heading=h.3u2rp3q" w:colFirst="0" w:colLast="0"/>
      <w:bookmarkEnd w:id="44"/>
      <w:r>
        <w:rPr>
          <w:rFonts w:ascii="Times New Roman" w:eastAsia="Times New Roman" w:hAnsi="Times New Roman" w:cs="Times New Roman"/>
          <w:b/>
          <w:color w:val="000000"/>
          <w:sz w:val="24"/>
          <w:szCs w:val="24"/>
        </w:rPr>
        <w:t xml:space="preserve"> Аналіз негативних впливів (зокрема бойових дій, терористичних актів, диверсій, надзвичайних ситуацій), що призвели до необхідності розроблення Програми</w:t>
      </w:r>
    </w:p>
    <w:p w14:paraId="03EB218B" w14:textId="77777777" w:rsidR="00A35744" w:rsidRDefault="00A35744">
      <w:pPr>
        <w:pBdr>
          <w:top w:val="nil"/>
          <w:left w:val="nil"/>
          <w:bottom w:val="nil"/>
          <w:right w:val="nil"/>
          <w:between w:val="nil"/>
        </w:pBdr>
        <w:shd w:val="clear" w:color="auto" w:fill="FFFFFF"/>
        <w:spacing w:line="240" w:lineRule="auto"/>
        <w:jc w:val="both"/>
        <w:rPr>
          <w:rFonts w:ascii="Times New Roman" w:eastAsia="Times New Roman" w:hAnsi="Times New Roman" w:cs="Times New Roman"/>
          <w:color w:val="000000"/>
          <w:sz w:val="24"/>
          <w:szCs w:val="24"/>
        </w:rPr>
      </w:pPr>
    </w:p>
    <w:p w14:paraId="6E72772F" w14:textId="3C56FFBF" w:rsidR="00A35744" w:rsidRDefault="000F672F">
      <w:pPr>
        <w:pBdr>
          <w:top w:val="nil"/>
          <w:left w:val="nil"/>
          <w:bottom w:val="nil"/>
          <w:right w:val="nil"/>
          <w:between w:val="nil"/>
        </w:pBdr>
        <w:shd w:val="clear" w:color="auto" w:fill="FFFFFF"/>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Згідно з наказом Міністерства з питань реінтеграції тимчасово окупованих територій України від 22.12.2022 р. № 309 «</w:t>
      </w:r>
      <w:hyperlink r:id="rId60" w:anchor="Text">
        <w:r>
          <w:rPr>
            <w:rFonts w:ascii="Times New Roman" w:eastAsia="Times New Roman" w:hAnsi="Times New Roman" w:cs="Times New Roman"/>
            <w:color w:val="0000FF"/>
            <w:sz w:val="24"/>
            <w:szCs w:val="24"/>
            <w:u w:val="single"/>
          </w:rPr>
          <w:t>Про затвердження Переліку територій, на яких ведуться (велися) бойові дії або тимчасово окупованих Російською Федерацією</w:t>
        </w:r>
      </w:hyperlink>
      <w:r>
        <w:rPr>
          <w:rFonts w:ascii="Times New Roman" w:eastAsia="Times New Roman" w:hAnsi="Times New Roman" w:cs="Times New Roman"/>
          <w:color w:val="000000"/>
          <w:sz w:val="24"/>
          <w:szCs w:val="24"/>
        </w:rPr>
        <w:t xml:space="preserve">» територію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територіальної громади віднесено до зони можливих бойових дій з 24.02.2022.</w:t>
      </w:r>
    </w:p>
    <w:p w14:paraId="3853396C" w14:textId="77777777"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Площа території громади, що потребує розмінування</w:t>
      </w:r>
      <w:r>
        <w:rPr>
          <w:rFonts w:ascii="Times New Roman" w:eastAsia="Times New Roman" w:hAnsi="Times New Roman" w:cs="Times New Roman"/>
          <w:sz w:val="24"/>
          <w:szCs w:val="24"/>
        </w:rPr>
        <w:t xml:space="preserve"> станом на 01.01.2024, </w:t>
      </w:r>
      <w:proofErr w:type="spellStart"/>
      <w:r>
        <w:rPr>
          <w:rFonts w:ascii="Times New Roman" w:eastAsia="Times New Roman" w:hAnsi="Times New Roman" w:cs="Times New Roman"/>
          <w:sz w:val="24"/>
          <w:szCs w:val="24"/>
        </w:rPr>
        <w:t>кв</w:t>
      </w:r>
      <w:proofErr w:type="spellEnd"/>
      <w:r>
        <w:rPr>
          <w:rFonts w:ascii="Times New Roman" w:eastAsia="Times New Roman" w:hAnsi="Times New Roman" w:cs="Times New Roman"/>
          <w:sz w:val="24"/>
          <w:szCs w:val="24"/>
        </w:rPr>
        <w:t>. км</w:t>
      </w:r>
      <w:r>
        <w:rPr>
          <w:rFonts w:ascii="Times New Roman" w:eastAsia="Times New Roman" w:hAnsi="Times New Roman" w:cs="Times New Roman"/>
          <w:b/>
          <w:sz w:val="24"/>
          <w:szCs w:val="24"/>
        </w:rPr>
        <w:t>: 47,12</w:t>
      </w:r>
    </w:p>
    <w:p w14:paraId="6BCEBBAC" w14:textId="77777777" w:rsidR="00A35744" w:rsidRDefault="00A35744" w:rsidP="00781B07">
      <w:pPr>
        <w:rPr>
          <w:rFonts w:ascii="Times New Roman" w:eastAsia="Times New Roman" w:hAnsi="Times New Roman" w:cs="Times New Roman"/>
          <w:sz w:val="24"/>
          <w:szCs w:val="24"/>
        </w:rPr>
      </w:pPr>
    </w:p>
    <w:p w14:paraId="7502B4B6" w14:textId="77777777" w:rsidR="00A35744" w:rsidRDefault="000F672F">
      <w:pPr>
        <w:ind w:firstLine="567"/>
        <w:rPr>
          <w:rFonts w:ascii="Times New Roman" w:eastAsia="Times New Roman" w:hAnsi="Times New Roman" w:cs="Times New Roman"/>
          <w:sz w:val="24"/>
          <w:szCs w:val="24"/>
        </w:rPr>
      </w:pPr>
      <w:r>
        <w:rPr>
          <w:rFonts w:ascii="Times New Roman" w:eastAsia="Times New Roman" w:hAnsi="Times New Roman" w:cs="Times New Roman"/>
          <w:b/>
          <w:sz w:val="24"/>
          <w:szCs w:val="24"/>
        </w:rPr>
        <w:t>Відстань до кордону з Російською Федерацією</w:t>
      </w:r>
      <w:r>
        <w:rPr>
          <w:rFonts w:ascii="Times New Roman" w:eastAsia="Times New Roman" w:hAnsi="Times New Roman" w:cs="Times New Roman"/>
          <w:sz w:val="24"/>
          <w:szCs w:val="24"/>
        </w:rPr>
        <w:t xml:space="preserve">, км: </w:t>
      </w:r>
    </w:p>
    <w:p w14:paraId="03DB9472" w14:textId="77777777" w:rsidR="00A35744" w:rsidRDefault="000F672F">
      <w:pPr>
        <w:ind w:firstLine="567"/>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мінімальна – 124 км </w:t>
      </w:r>
    </w:p>
    <w:p w14:paraId="19DA834D" w14:textId="77777777" w:rsidR="00A35744" w:rsidRDefault="000F672F">
      <w:pPr>
        <w:ind w:firstLine="567"/>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максимальна – 148 км </w:t>
      </w:r>
    </w:p>
    <w:p w14:paraId="6EEBE90D" w14:textId="77777777" w:rsidR="00A35744" w:rsidRDefault="00A35744">
      <w:pPr>
        <w:ind w:firstLine="567"/>
        <w:rPr>
          <w:rFonts w:ascii="Times New Roman" w:eastAsia="Times New Roman" w:hAnsi="Times New Roman" w:cs="Times New Roman"/>
          <w:sz w:val="24"/>
          <w:szCs w:val="24"/>
        </w:rPr>
      </w:pPr>
    </w:p>
    <w:p w14:paraId="6B588DE2" w14:textId="77777777" w:rsidR="00A35744" w:rsidRDefault="000F672F">
      <w:pPr>
        <w:ind w:firstLine="567"/>
        <w:rPr>
          <w:rFonts w:ascii="Times New Roman" w:eastAsia="Times New Roman" w:hAnsi="Times New Roman" w:cs="Times New Roman"/>
          <w:sz w:val="24"/>
          <w:szCs w:val="24"/>
        </w:rPr>
      </w:pPr>
      <w:r>
        <w:rPr>
          <w:rFonts w:ascii="Times New Roman" w:eastAsia="Times New Roman" w:hAnsi="Times New Roman" w:cs="Times New Roman"/>
          <w:b/>
          <w:sz w:val="24"/>
          <w:szCs w:val="24"/>
        </w:rPr>
        <w:t>Відстань до зони активних бойових дій</w:t>
      </w:r>
      <w:r>
        <w:rPr>
          <w:rFonts w:ascii="Times New Roman" w:eastAsia="Times New Roman" w:hAnsi="Times New Roman" w:cs="Times New Roman"/>
          <w:sz w:val="24"/>
          <w:szCs w:val="24"/>
        </w:rPr>
        <w:t>, км:</w:t>
      </w:r>
    </w:p>
    <w:p w14:paraId="3F48022D" w14:textId="77777777" w:rsidR="00A35744" w:rsidRDefault="000F672F">
      <w:pPr>
        <w:ind w:firstLine="567"/>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мінімальна – 79 км </w:t>
      </w:r>
    </w:p>
    <w:p w14:paraId="4888418D" w14:textId="77777777" w:rsidR="00A35744" w:rsidRDefault="000F672F">
      <w:pPr>
        <w:pBdr>
          <w:top w:val="nil"/>
          <w:left w:val="nil"/>
          <w:bottom w:val="nil"/>
          <w:right w:val="nil"/>
          <w:between w:val="nil"/>
        </w:pBdr>
        <w:shd w:val="clear" w:color="auto" w:fill="FFFFFF"/>
        <w:ind w:firstLine="567"/>
        <w:jc w:val="both"/>
        <w:rPr>
          <w:rFonts w:ascii="Times New Roman" w:eastAsia="Times New Roman" w:hAnsi="Times New Roman" w:cs="Times New Roman"/>
          <w:b/>
          <w:color w:val="000000"/>
          <w:sz w:val="24"/>
          <w:szCs w:val="24"/>
        </w:rPr>
      </w:pPr>
      <w:r>
        <w:rPr>
          <w:rFonts w:ascii="Times New Roman" w:eastAsia="Times New Roman" w:hAnsi="Times New Roman" w:cs="Times New Roman"/>
          <w:sz w:val="24"/>
          <w:szCs w:val="24"/>
        </w:rPr>
        <w:t>максимальна – 96 км</w:t>
      </w:r>
    </w:p>
    <w:p w14:paraId="2E47A9D2" w14:textId="77777777" w:rsidR="00A35744" w:rsidRDefault="00A35744">
      <w:pPr>
        <w:pBdr>
          <w:top w:val="nil"/>
          <w:left w:val="nil"/>
          <w:bottom w:val="nil"/>
          <w:right w:val="nil"/>
          <w:between w:val="nil"/>
        </w:pBdr>
        <w:tabs>
          <w:tab w:val="left" w:pos="709"/>
        </w:tabs>
        <w:ind w:right="-31" w:firstLine="567"/>
        <w:jc w:val="right"/>
        <w:rPr>
          <w:rFonts w:ascii="Times New Roman" w:eastAsia="Times New Roman" w:hAnsi="Times New Roman" w:cs="Times New Roman"/>
          <w:color w:val="000000"/>
          <w:sz w:val="24"/>
          <w:szCs w:val="24"/>
          <w:highlight w:val="white"/>
        </w:rPr>
      </w:pPr>
    </w:p>
    <w:p w14:paraId="0E4AB0D6" w14:textId="77777777" w:rsidR="00A35744" w:rsidRDefault="000F672F">
      <w:pPr>
        <w:pBdr>
          <w:top w:val="nil"/>
          <w:left w:val="nil"/>
          <w:bottom w:val="nil"/>
          <w:right w:val="nil"/>
          <w:between w:val="nil"/>
        </w:pBd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Інформація про характер обстрілів території:</w:t>
      </w:r>
      <w:r>
        <w:rPr>
          <w:rFonts w:ascii="Times New Roman" w:eastAsia="Times New Roman" w:hAnsi="Times New Roman" w:cs="Times New Roman"/>
          <w:color w:val="000000"/>
          <w:sz w:val="24"/>
          <w:szCs w:val="24"/>
        </w:rPr>
        <w:t xml:space="preserve"> з перших днів вторгнення вся територія громади потерпала від періодичних масових обстрілів, ракетних атак, бомбових обстрілів та обстрілів БПЛА.</w:t>
      </w:r>
    </w:p>
    <w:p w14:paraId="3817DD2E" w14:textId="77777777" w:rsidR="00BC17A8" w:rsidRDefault="00BC17A8">
      <w:pPr>
        <w:pBdr>
          <w:top w:val="nil"/>
          <w:left w:val="nil"/>
          <w:bottom w:val="nil"/>
          <w:right w:val="nil"/>
          <w:between w:val="nil"/>
        </w:pBdr>
        <w:ind w:firstLine="567"/>
        <w:jc w:val="both"/>
        <w:rPr>
          <w:rFonts w:ascii="Times New Roman" w:eastAsia="Times New Roman" w:hAnsi="Times New Roman" w:cs="Times New Roman"/>
          <w:color w:val="000000"/>
          <w:sz w:val="24"/>
          <w:szCs w:val="24"/>
        </w:rPr>
      </w:pPr>
    </w:p>
    <w:p w14:paraId="67C147EC" w14:textId="77777777" w:rsidR="00BC17A8" w:rsidRDefault="00BC17A8">
      <w:pPr>
        <w:pBdr>
          <w:top w:val="nil"/>
          <w:left w:val="nil"/>
          <w:bottom w:val="nil"/>
          <w:right w:val="nil"/>
          <w:between w:val="nil"/>
        </w:pBdr>
        <w:ind w:firstLine="567"/>
        <w:jc w:val="both"/>
        <w:rPr>
          <w:rFonts w:ascii="Times New Roman" w:eastAsia="Times New Roman" w:hAnsi="Times New Roman" w:cs="Times New Roman"/>
          <w:color w:val="000000"/>
          <w:sz w:val="24"/>
          <w:szCs w:val="24"/>
        </w:rPr>
      </w:pPr>
    </w:p>
    <w:p w14:paraId="4A29B774" w14:textId="77777777" w:rsidR="00BC17A8" w:rsidRDefault="00BC17A8">
      <w:pPr>
        <w:pBdr>
          <w:top w:val="nil"/>
          <w:left w:val="nil"/>
          <w:bottom w:val="nil"/>
          <w:right w:val="nil"/>
          <w:between w:val="nil"/>
        </w:pBdr>
        <w:ind w:firstLine="567"/>
        <w:jc w:val="both"/>
        <w:rPr>
          <w:rFonts w:ascii="Times New Roman" w:eastAsia="Times New Roman" w:hAnsi="Times New Roman" w:cs="Times New Roman"/>
          <w:color w:val="000000"/>
          <w:sz w:val="24"/>
          <w:szCs w:val="24"/>
        </w:rPr>
      </w:pPr>
    </w:p>
    <w:p w14:paraId="626EC986" w14:textId="77777777" w:rsidR="00A35744" w:rsidRDefault="00A35744">
      <w:pPr>
        <w:pBdr>
          <w:top w:val="nil"/>
          <w:left w:val="nil"/>
          <w:bottom w:val="nil"/>
          <w:right w:val="nil"/>
          <w:between w:val="nil"/>
        </w:pBdr>
        <w:ind w:firstLine="567"/>
        <w:jc w:val="both"/>
        <w:rPr>
          <w:rFonts w:ascii="Times New Roman" w:eastAsia="Times New Roman" w:hAnsi="Times New Roman" w:cs="Times New Roman"/>
          <w:color w:val="000000"/>
          <w:sz w:val="24"/>
          <w:szCs w:val="24"/>
        </w:rPr>
      </w:pPr>
    </w:p>
    <w:p w14:paraId="4F35F3F8" w14:textId="77777777" w:rsidR="00A35744" w:rsidRDefault="000F672F">
      <w:pPr>
        <w:pStyle w:val="2"/>
        <w:keepNext w:val="0"/>
        <w:keepLines w:val="0"/>
        <w:numPr>
          <w:ilvl w:val="1"/>
          <w:numId w:val="26"/>
        </w:numPr>
        <w:shd w:val="clear" w:color="auto" w:fill="B8CCE4"/>
        <w:tabs>
          <w:tab w:val="left" w:pos="0"/>
        </w:tabs>
        <w:spacing w:before="0" w:after="0" w:line="240" w:lineRule="auto"/>
        <w:ind w:left="284" w:right="1"/>
        <w:rPr>
          <w:rFonts w:ascii="Times New Roman" w:eastAsia="Times New Roman" w:hAnsi="Times New Roman" w:cs="Times New Roman"/>
          <w:b/>
          <w:color w:val="000000"/>
          <w:sz w:val="24"/>
          <w:szCs w:val="24"/>
        </w:rPr>
      </w:pPr>
      <w:bookmarkStart w:id="45" w:name="_heading=h.2981zbj" w:colFirst="0" w:colLast="0"/>
      <w:bookmarkEnd w:id="45"/>
      <w:r>
        <w:rPr>
          <w:rFonts w:ascii="Times New Roman" w:eastAsia="Times New Roman" w:hAnsi="Times New Roman" w:cs="Times New Roman"/>
          <w:b/>
          <w:color w:val="000000"/>
          <w:sz w:val="24"/>
          <w:szCs w:val="24"/>
        </w:rPr>
        <w:lastRenderedPageBreak/>
        <w:t>Загальні характеристики пошкоджень та руйнувань нерухомого майна на території ТГ</w:t>
      </w:r>
    </w:p>
    <w:p w14:paraId="63DD4636" w14:textId="77777777" w:rsidR="00A35744" w:rsidRDefault="00A35744">
      <w:pPr>
        <w:pBdr>
          <w:top w:val="nil"/>
          <w:left w:val="nil"/>
          <w:bottom w:val="nil"/>
          <w:right w:val="nil"/>
          <w:between w:val="nil"/>
        </w:pBdr>
        <w:ind w:firstLine="567"/>
        <w:jc w:val="both"/>
        <w:rPr>
          <w:rFonts w:ascii="Times New Roman" w:eastAsia="Times New Roman" w:hAnsi="Times New Roman" w:cs="Times New Roman"/>
          <w:color w:val="000000"/>
          <w:sz w:val="24"/>
          <w:szCs w:val="24"/>
        </w:rPr>
      </w:pPr>
    </w:p>
    <w:p w14:paraId="3ADB6CA5" w14:textId="047D6DD2" w:rsidR="00A35744" w:rsidRDefault="000F672F">
      <w:pPr>
        <w:pBdr>
          <w:top w:val="none" w:sz="0" w:space="0" w:color="000000"/>
          <w:left w:val="none" w:sz="0" w:space="0" w:color="000000"/>
          <w:bottom w:val="none" w:sz="0" w:space="0" w:color="000000"/>
          <w:right w:val="none" w:sz="0" w:space="0" w:color="000000"/>
          <w:between w:val="none" w:sz="0" w:space="0" w:color="000000"/>
        </w:pBdr>
        <w:shd w:val="clear" w:color="auto" w:fill="FFFFFF"/>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Громада зазнала пошкоджень та руйнувань майна, найбільше постраждали </w:t>
      </w:r>
      <w:r w:rsidR="00376E01">
        <w:rPr>
          <w:rFonts w:ascii="Times New Roman" w:eastAsia="Times New Roman" w:hAnsi="Times New Roman" w:cs="Times New Roman"/>
          <w:color w:val="000000"/>
          <w:sz w:val="24"/>
          <w:szCs w:val="24"/>
        </w:rPr>
        <w:t xml:space="preserve"> </w:t>
      </w:r>
      <w:r w:rsidR="00376E01">
        <w:rPr>
          <w:rFonts w:ascii="Times New Roman" w:eastAsia="Times New Roman" w:hAnsi="Times New Roman" w:cs="Times New Roman"/>
          <w:sz w:val="24"/>
          <w:szCs w:val="24"/>
        </w:rPr>
        <w:t>м</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Слобожанське, с</w:t>
      </w:r>
      <w:r w:rsidR="00376E01">
        <w:rPr>
          <w:rFonts w:ascii="Times New Roman" w:eastAsia="Times New Roman" w:hAnsi="Times New Roman" w:cs="Times New Roman"/>
          <w:sz w:val="24"/>
          <w:szCs w:val="24"/>
        </w:rPr>
        <w:t>-ще</w:t>
      </w:r>
      <w:r>
        <w:rPr>
          <w:rFonts w:ascii="Times New Roman" w:eastAsia="Times New Roman" w:hAnsi="Times New Roman" w:cs="Times New Roman"/>
          <w:sz w:val="24"/>
          <w:szCs w:val="24"/>
        </w:rPr>
        <w:t xml:space="preserve"> Донець</w:t>
      </w:r>
      <w:r>
        <w:rPr>
          <w:rFonts w:ascii="Times New Roman" w:eastAsia="Times New Roman" w:hAnsi="Times New Roman" w:cs="Times New Roman"/>
          <w:color w:val="000000"/>
          <w:sz w:val="24"/>
          <w:szCs w:val="24"/>
        </w:rPr>
        <w:t xml:space="preserve"> та с</w:t>
      </w:r>
      <w:r w:rsidR="00376E01">
        <w:rPr>
          <w:rFonts w:ascii="Times New Roman" w:eastAsia="Times New Roman" w:hAnsi="Times New Roman" w:cs="Times New Roman"/>
          <w:color w:val="000000"/>
          <w:sz w:val="24"/>
          <w:szCs w:val="24"/>
        </w:rPr>
        <w:t>-ще</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Благодатне</w:t>
      </w:r>
      <w:r>
        <w:rPr>
          <w:rFonts w:ascii="Times New Roman" w:eastAsia="Times New Roman" w:hAnsi="Times New Roman" w:cs="Times New Roman"/>
          <w:color w:val="000000"/>
          <w:sz w:val="24"/>
          <w:szCs w:val="24"/>
        </w:rPr>
        <w:t>.</w:t>
      </w:r>
    </w:p>
    <w:p w14:paraId="0EE3C66B" w14:textId="77777777" w:rsidR="00A35744" w:rsidRDefault="000F672F">
      <w:pPr>
        <w:pBdr>
          <w:top w:val="none" w:sz="0" w:space="0" w:color="000000"/>
          <w:left w:val="none" w:sz="0" w:space="0" w:color="000000"/>
          <w:bottom w:val="none" w:sz="0" w:space="0" w:color="000000"/>
          <w:right w:val="none" w:sz="0" w:space="0" w:color="000000"/>
          <w:between w:val="none" w:sz="0" w:space="0" w:color="000000"/>
        </w:pBdr>
        <w:shd w:val="clear" w:color="auto" w:fill="FFFFFF"/>
        <w:jc w:val="center"/>
        <w:rPr>
          <w:rFonts w:ascii="Times New Roman" w:eastAsia="Times New Roman" w:hAnsi="Times New Roman" w:cs="Times New Roman"/>
          <w:color w:val="000000"/>
          <w:sz w:val="24"/>
          <w:szCs w:val="24"/>
        </w:rPr>
      </w:pPr>
      <w:r>
        <w:rPr>
          <w:rFonts w:ascii="Times New Roman" w:eastAsia="Times New Roman" w:hAnsi="Times New Roman" w:cs="Times New Roman"/>
          <w:noProof/>
          <w:sz w:val="24"/>
          <w:szCs w:val="24"/>
        </w:rPr>
        <w:drawing>
          <wp:inline distT="0" distB="0" distL="0" distR="0" wp14:anchorId="4BB2D98D" wp14:editId="2750C174">
            <wp:extent cx="6410339" cy="3525339"/>
            <wp:effectExtent l="0" t="0" r="0" b="0"/>
            <wp:docPr id="2138672714" name="image13.jpg" descr="https://i.gyazo.com/9ebf6f445296a315a5d3eb7720a46c7f.jpg"/>
            <wp:cNvGraphicFramePr/>
            <a:graphic xmlns:a="http://schemas.openxmlformats.org/drawingml/2006/main">
              <a:graphicData uri="http://schemas.openxmlformats.org/drawingml/2006/picture">
                <pic:pic xmlns:pic="http://schemas.openxmlformats.org/drawingml/2006/picture">
                  <pic:nvPicPr>
                    <pic:cNvPr id="0" name="image13.jpg" descr="https://i.gyazo.com/9ebf6f445296a315a5d3eb7720a46c7f.jpg"/>
                    <pic:cNvPicPr preferRelativeResize="0"/>
                  </pic:nvPicPr>
                  <pic:blipFill>
                    <a:blip r:embed="rId61"/>
                    <a:srcRect/>
                    <a:stretch>
                      <a:fillRect/>
                    </a:stretch>
                  </pic:blipFill>
                  <pic:spPr>
                    <a:xfrm>
                      <a:off x="0" y="0"/>
                      <a:ext cx="6410339" cy="3525339"/>
                    </a:xfrm>
                    <a:prstGeom prst="rect">
                      <a:avLst/>
                    </a:prstGeom>
                    <a:ln/>
                  </pic:spPr>
                </pic:pic>
              </a:graphicData>
            </a:graphic>
          </wp:inline>
        </w:drawing>
      </w:r>
    </w:p>
    <w:p w14:paraId="533FAD7E" w14:textId="77777777" w:rsidR="00A35744" w:rsidRDefault="00A35744">
      <w:pPr>
        <w:pBdr>
          <w:top w:val="none" w:sz="0" w:space="0" w:color="000000"/>
          <w:left w:val="none" w:sz="0" w:space="0" w:color="000000"/>
          <w:bottom w:val="none" w:sz="0" w:space="0" w:color="000000"/>
          <w:right w:val="none" w:sz="0" w:space="0" w:color="000000"/>
          <w:between w:val="none" w:sz="0" w:space="0" w:color="000000"/>
        </w:pBdr>
        <w:shd w:val="clear" w:color="auto" w:fill="FFFFFF"/>
        <w:jc w:val="center"/>
        <w:rPr>
          <w:rFonts w:ascii="Times New Roman" w:eastAsia="Times New Roman" w:hAnsi="Times New Roman" w:cs="Times New Roman"/>
          <w:color w:val="000000"/>
          <w:sz w:val="24"/>
          <w:szCs w:val="24"/>
        </w:rPr>
      </w:pPr>
    </w:p>
    <w:p w14:paraId="4CEFA492" w14:textId="79F04E4B" w:rsidR="00A35744" w:rsidRDefault="000F672F">
      <w:pPr>
        <w:pBdr>
          <w:top w:val="none" w:sz="0" w:space="0" w:color="000000"/>
          <w:left w:val="none" w:sz="0" w:space="0" w:color="000000"/>
          <w:bottom w:val="none" w:sz="0" w:space="0" w:color="000000"/>
          <w:right w:val="none" w:sz="0" w:space="0" w:color="000000"/>
          <w:between w:val="none" w:sz="0" w:space="0" w:color="000000"/>
        </w:pBdr>
        <w:shd w:val="clear" w:color="auto" w:fill="FFFFFF"/>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highlight w:val="white"/>
        </w:rPr>
        <w:t>Рисунок</w:t>
      </w:r>
      <w:r>
        <w:rPr>
          <w:rFonts w:ascii="Times New Roman" w:eastAsia="Times New Roman" w:hAnsi="Times New Roman" w:cs="Times New Roman"/>
          <w:b/>
          <w:color w:val="000000"/>
          <w:sz w:val="24"/>
          <w:szCs w:val="24"/>
        </w:rPr>
        <w:t xml:space="preserve"> 5.1 ‒ Візуалізація розподілу пошкоджень на території 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ТГ</w:t>
      </w:r>
    </w:p>
    <w:p w14:paraId="2089612A" w14:textId="457FE071" w:rsidR="00A35744" w:rsidRDefault="000F672F">
      <w:pPr>
        <w:pBdr>
          <w:top w:val="none" w:sz="0" w:space="0" w:color="000000"/>
          <w:left w:val="none" w:sz="0" w:space="0" w:color="000000"/>
          <w:bottom w:val="none" w:sz="0" w:space="0" w:color="000000"/>
          <w:right w:val="none" w:sz="0" w:space="0" w:color="000000"/>
          <w:between w:val="none" w:sz="0" w:space="0" w:color="000000"/>
        </w:pBdr>
        <w:shd w:val="clear" w:color="auto" w:fill="FFFFFF"/>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Найбільше постраждали </w:t>
      </w:r>
      <w:r w:rsidR="00EF598E">
        <w:rPr>
          <w:rFonts w:ascii="Times New Roman" w:eastAsia="Times New Roman" w:hAnsi="Times New Roman" w:cs="Times New Roman"/>
          <w:color w:val="000000"/>
          <w:sz w:val="24"/>
          <w:szCs w:val="24"/>
        </w:rPr>
        <w:t>місто</w:t>
      </w:r>
      <w:r>
        <w:rPr>
          <w:rFonts w:ascii="Times New Roman" w:eastAsia="Times New Roman" w:hAnsi="Times New Roman" w:cs="Times New Roman"/>
          <w:color w:val="000000"/>
          <w:sz w:val="24"/>
          <w:szCs w:val="24"/>
        </w:rPr>
        <w:t xml:space="preserve"> Слобожанське та</w:t>
      </w:r>
      <w:r w:rsidR="00EF598E">
        <w:rPr>
          <w:rFonts w:ascii="Times New Roman" w:eastAsia="Times New Roman" w:hAnsi="Times New Roman" w:cs="Times New Roman"/>
          <w:color w:val="000000"/>
          <w:sz w:val="24"/>
          <w:szCs w:val="24"/>
        </w:rPr>
        <w:t xml:space="preserve"> селище </w:t>
      </w:r>
      <w:r>
        <w:rPr>
          <w:rFonts w:ascii="Times New Roman" w:eastAsia="Times New Roman" w:hAnsi="Times New Roman" w:cs="Times New Roman"/>
          <w:color w:val="000000"/>
          <w:sz w:val="24"/>
          <w:szCs w:val="24"/>
        </w:rPr>
        <w:t xml:space="preserve"> Донець (рис. 5.2).</w:t>
      </w:r>
    </w:p>
    <w:p w14:paraId="51613FDB" w14:textId="77777777" w:rsidR="00A35744" w:rsidRDefault="000F672F">
      <w:pPr>
        <w:pBdr>
          <w:top w:val="none" w:sz="0" w:space="0" w:color="000000"/>
          <w:left w:val="none" w:sz="0" w:space="0" w:color="000000"/>
          <w:bottom w:val="none" w:sz="0" w:space="0" w:color="000000"/>
          <w:right w:val="none" w:sz="0" w:space="0" w:color="000000"/>
          <w:between w:val="none" w:sz="0" w:space="0" w:color="000000"/>
        </w:pBdr>
        <w:shd w:val="clear" w:color="auto" w:fill="FFFFFF"/>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Зведена </w:t>
      </w:r>
      <w:r>
        <w:rPr>
          <w:rFonts w:ascii="Times New Roman" w:eastAsia="Times New Roman" w:hAnsi="Times New Roman" w:cs="Times New Roman"/>
          <w:sz w:val="24"/>
          <w:szCs w:val="24"/>
        </w:rPr>
        <w:t>інформація</w:t>
      </w:r>
      <w:r>
        <w:rPr>
          <w:rFonts w:ascii="Times New Roman" w:eastAsia="Times New Roman" w:hAnsi="Times New Roman" w:cs="Times New Roman"/>
          <w:color w:val="000000"/>
          <w:sz w:val="24"/>
          <w:szCs w:val="24"/>
        </w:rPr>
        <w:t xml:space="preserve"> щодо всіх пошкоджень на території громади представлена в табл. 5.1.</w:t>
      </w:r>
    </w:p>
    <w:p w14:paraId="1ADB85DC" w14:textId="77777777" w:rsidR="00A35744" w:rsidRDefault="00A35744">
      <w:pPr>
        <w:pBdr>
          <w:top w:val="none" w:sz="0" w:space="0" w:color="000000"/>
          <w:left w:val="none" w:sz="0" w:space="0" w:color="000000"/>
          <w:bottom w:val="none" w:sz="0" w:space="0" w:color="000000"/>
          <w:right w:val="none" w:sz="0" w:space="0" w:color="000000"/>
          <w:between w:val="none" w:sz="0" w:space="0" w:color="000000"/>
        </w:pBdr>
        <w:shd w:val="clear" w:color="auto" w:fill="FFFFFF"/>
        <w:ind w:firstLine="567"/>
        <w:jc w:val="both"/>
        <w:rPr>
          <w:rFonts w:ascii="Times New Roman" w:eastAsia="Times New Roman" w:hAnsi="Times New Roman" w:cs="Times New Roman"/>
          <w:color w:val="000000"/>
          <w:sz w:val="24"/>
          <w:szCs w:val="24"/>
        </w:rPr>
      </w:pPr>
    </w:p>
    <w:p w14:paraId="72AAFF78" w14:textId="77777777" w:rsidR="00A35744" w:rsidRDefault="000F672F">
      <w:pPr>
        <w:pBdr>
          <w:top w:val="none" w:sz="0" w:space="0" w:color="000000"/>
          <w:left w:val="none" w:sz="0" w:space="0" w:color="000000"/>
          <w:bottom w:val="none" w:sz="0" w:space="0" w:color="000000"/>
          <w:right w:val="none" w:sz="0" w:space="0" w:color="000000"/>
          <w:between w:val="none" w:sz="0" w:space="0" w:color="000000"/>
        </w:pBdr>
        <w:shd w:val="clear" w:color="auto" w:fill="FFFFFF"/>
        <w:jc w:val="both"/>
        <w:rPr>
          <w:rFonts w:ascii="Times New Roman" w:eastAsia="Times New Roman" w:hAnsi="Times New Roman" w:cs="Times New Roman"/>
          <w:color w:val="000000"/>
          <w:sz w:val="24"/>
          <w:szCs w:val="24"/>
        </w:rPr>
      </w:pPr>
      <w:r>
        <w:rPr>
          <w:rFonts w:ascii="Times New Roman" w:eastAsia="Times New Roman" w:hAnsi="Times New Roman" w:cs="Times New Roman"/>
          <w:noProof/>
          <w:sz w:val="24"/>
          <w:szCs w:val="24"/>
        </w:rPr>
        <w:lastRenderedPageBreak/>
        <w:drawing>
          <wp:inline distT="0" distB="0" distL="0" distR="0" wp14:anchorId="601A40B4" wp14:editId="6A3110C1">
            <wp:extent cx="6391910" cy="4514395"/>
            <wp:effectExtent l="0" t="0" r="0" b="0"/>
            <wp:docPr id="2138672715" name="image15.png" descr="https://i.gyazo.com/d8f98b1b9f273a10287fdbf100bf3ba6.png"/>
            <wp:cNvGraphicFramePr/>
            <a:graphic xmlns:a="http://schemas.openxmlformats.org/drawingml/2006/main">
              <a:graphicData uri="http://schemas.openxmlformats.org/drawingml/2006/picture">
                <pic:pic xmlns:pic="http://schemas.openxmlformats.org/drawingml/2006/picture">
                  <pic:nvPicPr>
                    <pic:cNvPr id="0" name="image15.png" descr="https://i.gyazo.com/d8f98b1b9f273a10287fdbf100bf3ba6.png"/>
                    <pic:cNvPicPr preferRelativeResize="0"/>
                  </pic:nvPicPr>
                  <pic:blipFill>
                    <a:blip r:embed="rId62"/>
                    <a:srcRect/>
                    <a:stretch>
                      <a:fillRect/>
                    </a:stretch>
                  </pic:blipFill>
                  <pic:spPr>
                    <a:xfrm>
                      <a:off x="0" y="0"/>
                      <a:ext cx="6391910" cy="4514395"/>
                    </a:xfrm>
                    <a:prstGeom prst="rect">
                      <a:avLst/>
                    </a:prstGeom>
                    <a:ln/>
                  </pic:spPr>
                </pic:pic>
              </a:graphicData>
            </a:graphic>
          </wp:inline>
        </w:drawing>
      </w:r>
    </w:p>
    <w:p w14:paraId="2517816D" w14:textId="7EEBB2CE" w:rsidR="00A35744" w:rsidRDefault="000F672F">
      <w:pPr>
        <w:pBdr>
          <w:top w:val="none" w:sz="0" w:space="0" w:color="000000"/>
          <w:left w:val="none" w:sz="0" w:space="0" w:color="000000"/>
          <w:bottom w:val="none" w:sz="0" w:space="0" w:color="000000"/>
          <w:right w:val="none" w:sz="0" w:space="0" w:color="000000"/>
          <w:between w:val="none" w:sz="0" w:space="0" w:color="000000"/>
        </w:pBdr>
        <w:shd w:val="clear" w:color="auto" w:fill="FFFFFF"/>
        <w:jc w:val="center"/>
        <w:rPr>
          <w:rFonts w:ascii="Times New Roman" w:eastAsia="Times New Roman" w:hAnsi="Times New Roman" w:cs="Times New Roman"/>
          <w:b/>
          <w:color w:val="000000"/>
          <w:sz w:val="24"/>
          <w:szCs w:val="24"/>
        </w:rPr>
        <w:sectPr w:rsidR="00A35744">
          <w:headerReference w:type="default" r:id="rId63"/>
          <w:pgSz w:w="11909" w:h="16834"/>
          <w:pgMar w:top="992" w:right="709" w:bottom="1134" w:left="1134" w:header="720" w:footer="720" w:gutter="0"/>
          <w:cols w:space="720"/>
        </w:sectPr>
      </w:pPr>
      <w:r>
        <w:rPr>
          <w:rFonts w:ascii="Times New Roman" w:eastAsia="Times New Roman" w:hAnsi="Times New Roman" w:cs="Times New Roman"/>
          <w:b/>
          <w:color w:val="000000"/>
          <w:sz w:val="24"/>
          <w:szCs w:val="24"/>
          <w:highlight w:val="white"/>
        </w:rPr>
        <w:t>Рисунок</w:t>
      </w:r>
      <w:r>
        <w:rPr>
          <w:rFonts w:ascii="Times New Roman" w:eastAsia="Times New Roman" w:hAnsi="Times New Roman" w:cs="Times New Roman"/>
          <w:b/>
          <w:color w:val="000000"/>
          <w:sz w:val="24"/>
          <w:szCs w:val="24"/>
        </w:rPr>
        <w:t xml:space="preserve"> 5.2 ‒ Візуалізація розподілу пошкоджень </w:t>
      </w:r>
      <w:r w:rsidR="000E6FEC">
        <w:rPr>
          <w:rFonts w:ascii="Times New Roman" w:eastAsia="Times New Roman" w:hAnsi="Times New Roman" w:cs="Times New Roman"/>
          <w:b/>
          <w:color w:val="000000"/>
          <w:sz w:val="24"/>
          <w:szCs w:val="24"/>
        </w:rPr>
        <w:t>міста</w:t>
      </w:r>
      <w:r>
        <w:rPr>
          <w:rFonts w:ascii="Times New Roman" w:eastAsia="Times New Roman" w:hAnsi="Times New Roman" w:cs="Times New Roman"/>
          <w:b/>
          <w:color w:val="000000"/>
          <w:sz w:val="24"/>
          <w:szCs w:val="24"/>
        </w:rPr>
        <w:t xml:space="preserve"> Слобожанське та </w:t>
      </w:r>
      <w:r w:rsidR="000E6FEC">
        <w:rPr>
          <w:rFonts w:ascii="Times New Roman" w:eastAsia="Times New Roman" w:hAnsi="Times New Roman" w:cs="Times New Roman"/>
          <w:b/>
          <w:color w:val="000000"/>
          <w:sz w:val="24"/>
          <w:szCs w:val="24"/>
        </w:rPr>
        <w:t xml:space="preserve">селища </w:t>
      </w:r>
      <w:r>
        <w:rPr>
          <w:rFonts w:ascii="Times New Roman" w:eastAsia="Times New Roman" w:hAnsi="Times New Roman" w:cs="Times New Roman"/>
          <w:b/>
          <w:color w:val="000000"/>
          <w:sz w:val="24"/>
          <w:szCs w:val="24"/>
        </w:rPr>
        <w:t>Донець</w:t>
      </w:r>
    </w:p>
    <w:p w14:paraId="11CCFC8E" w14:textId="515B2315" w:rsidR="00A35744" w:rsidRDefault="000F672F">
      <w:pPr>
        <w:pBdr>
          <w:top w:val="none" w:sz="0" w:space="0" w:color="000000"/>
          <w:left w:val="none" w:sz="0" w:space="0" w:color="000000"/>
          <w:bottom w:val="none" w:sz="0" w:space="0" w:color="000000"/>
          <w:right w:val="none" w:sz="0" w:space="0" w:color="000000"/>
          <w:between w:val="none" w:sz="0" w:space="0" w:color="000000"/>
        </w:pBdr>
        <w:ind w:left="720"/>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 xml:space="preserve">Таблиця 5.1 – Інформація про пошкодження на </w:t>
      </w:r>
      <w:r w:rsidR="00B6344C">
        <w:rPr>
          <w:rFonts w:ascii="Times New Roman" w:eastAsia="Times New Roman" w:hAnsi="Times New Roman" w:cs="Times New Roman"/>
          <w:b/>
          <w:color w:val="000000"/>
          <w:sz w:val="24"/>
          <w:szCs w:val="24"/>
        </w:rPr>
        <w:t>території</w:t>
      </w:r>
      <w:r>
        <w:rPr>
          <w:rFonts w:ascii="Times New Roman" w:eastAsia="Times New Roman" w:hAnsi="Times New Roman" w:cs="Times New Roman"/>
          <w:b/>
          <w:color w:val="000000"/>
          <w:sz w:val="24"/>
          <w:szCs w:val="24"/>
        </w:rPr>
        <w:t xml:space="preserve"> 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ТГ</w:t>
      </w:r>
    </w:p>
    <w:p w14:paraId="000191C8" w14:textId="77777777" w:rsidR="00A35744" w:rsidRDefault="00A35744">
      <w:pPr>
        <w:pBdr>
          <w:top w:val="nil"/>
          <w:left w:val="nil"/>
          <w:bottom w:val="nil"/>
          <w:right w:val="nil"/>
          <w:between w:val="nil"/>
        </w:pBdr>
        <w:shd w:val="clear" w:color="auto" w:fill="FFFFFF"/>
        <w:jc w:val="center"/>
        <w:rPr>
          <w:b/>
          <w:color w:val="000000"/>
          <w:sz w:val="24"/>
          <w:szCs w:val="24"/>
        </w:rPr>
      </w:pPr>
    </w:p>
    <w:tbl>
      <w:tblPr>
        <w:tblStyle w:val="affffffffff6"/>
        <w:tblW w:w="1460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50"/>
        <w:gridCol w:w="3792"/>
        <w:gridCol w:w="1184"/>
        <w:gridCol w:w="1094"/>
        <w:gridCol w:w="758"/>
        <w:gridCol w:w="754"/>
        <w:gridCol w:w="759"/>
        <w:gridCol w:w="1840"/>
        <w:gridCol w:w="1415"/>
        <w:gridCol w:w="1360"/>
      </w:tblGrid>
      <w:tr w:rsidR="00A35744" w14:paraId="77C66446" w14:textId="77777777">
        <w:trPr>
          <w:trHeight w:val="720"/>
        </w:trPr>
        <w:tc>
          <w:tcPr>
            <w:tcW w:w="1650" w:type="dxa"/>
            <w:vMerge w:val="restart"/>
            <w:shd w:val="clear" w:color="auto" w:fill="95B3D7"/>
            <w:vAlign w:val="center"/>
          </w:tcPr>
          <w:p w14:paraId="57424FFD"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Назва населеного пункту</w:t>
            </w:r>
          </w:p>
        </w:tc>
        <w:tc>
          <w:tcPr>
            <w:tcW w:w="3792" w:type="dxa"/>
            <w:vMerge w:val="restart"/>
            <w:shd w:val="clear" w:color="auto" w:fill="95B3D7"/>
            <w:vAlign w:val="center"/>
          </w:tcPr>
          <w:p w14:paraId="26038ECE"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Тип інфраструктури</w:t>
            </w:r>
          </w:p>
        </w:tc>
        <w:tc>
          <w:tcPr>
            <w:tcW w:w="4549" w:type="dxa"/>
            <w:gridSpan w:val="5"/>
            <w:shd w:val="clear" w:color="auto" w:fill="95B3D7"/>
            <w:vAlign w:val="center"/>
          </w:tcPr>
          <w:p w14:paraId="718A39C4"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Кількість пошкоджених об'єктів, од.</w:t>
            </w:r>
          </w:p>
        </w:tc>
        <w:tc>
          <w:tcPr>
            <w:tcW w:w="1840" w:type="dxa"/>
            <w:vMerge w:val="restart"/>
            <w:shd w:val="clear" w:color="auto" w:fill="95B3D7"/>
            <w:vAlign w:val="center"/>
          </w:tcPr>
          <w:p w14:paraId="5ED7189A"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Загальна площа пошкоджених об'єктів, м</w:t>
            </w:r>
            <w:r>
              <w:rPr>
                <w:rFonts w:ascii="Times New Roman" w:eastAsia="Times New Roman" w:hAnsi="Times New Roman" w:cs="Times New Roman"/>
                <w:b/>
                <w:color w:val="000000"/>
                <w:vertAlign w:val="superscript"/>
              </w:rPr>
              <w:t>2</w:t>
            </w:r>
          </w:p>
        </w:tc>
        <w:tc>
          <w:tcPr>
            <w:tcW w:w="2775" w:type="dxa"/>
            <w:gridSpan w:val="2"/>
            <w:shd w:val="clear" w:color="auto" w:fill="95B3D7"/>
            <w:vAlign w:val="center"/>
          </w:tcPr>
          <w:p w14:paraId="7CD7A448" w14:textId="77777777" w:rsidR="00A35744" w:rsidRDefault="000F672F">
            <w:pPr>
              <w:jc w:val="center"/>
              <w:rPr>
                <w:rFonts w:ascii="Times New Roman" w:eastAsia="Times New Roman" w:hAnsi="Times New Roman" w:cs="Times New Roman"/>
              </w:rPr>
            </w:pPr>
            <w:r>
              <w:rPr>
                <w:rFonts w:ascii="Times New Roman" w:eastAsia="Times New Roman" w:hAnsi="Times New Roman" w:cs="Times New Roman"/>
              </w:rPr>
              <w:t>Наявність акту обстеження, од.</w:t>
            </w:r>
          </w:p>
        </w:tc>
      </w:tr>
      <w:tr w:rsidR="00A35744" w14:paraId="4D98596A" w14:textId="77777777">
        <w:trPr>
          <w:trHeight w:val="600"/>
        </w:trPr>
        <w:tc>
          <w:tcPr>
            <w:tcW w:w="1650" w:type="dxa"/>
            <w:vMerge/>
            <w:shd w:val="clear" w:color="auto" w:fill="95B3D7"/>
            <w:vAlign w:val="center"/>
          </w:tcPr>
          <w:p w14:paraId="1101D708"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rPr>
            </w:pPr>
          </w:p>
        </w:tc>
        <w:tc>
          <w:tcPr>
            <w:tcW w:w="3792" w:type="dxa"/>
            <w:vMerge/>
            <w:shd w:val="clear" w:color="auto" w:fill="95B3D7"/>
            <w:vAlign w:val="center"/>
          </w:tcPr>
          <w:p w14:paraId="0EA2FC4A"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rPr>
            </w:pPr>
          </w:p>
        </w:tc>
        <w:tc>
          <w:tcPr>
            <w:tcW w:w="1184" w:type="dxa"/>
            <w:vMerge w:val="restart"/>
            <w:shd w:val="clear" w:color="auto" w:fill="95B3D7"/>
            <w:vAlign w:val="center"/>
          </w:tcPr>
          <w:p w14:paraId="1DB56712"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 об'єктів</w:t>
            </w:r>
          </w:p>
        </w:tc>
        <w:tc>
          <w:tcPr>
            <w:tcW w:w="1094" w:type="dxa"/>
            <w:vMerge w:val="restart"/>
            <w:shd w:val="clear" w:color="auto" w:fill="95B3D7"/>
            <w:vAlign w:val="center"/>
          </w:tcPr>
          <w:p w14:paraId="533FDC41"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 квартир</w:t>
            </w:r>
          </w:p>
        </w:tc>
        <w:tc>
          <w:tcPr>
            <w:tcW w:w="2271" w:type="dxa"/>
            <w:gridSpan w:val="3"/>
            <w:shd w:val="clear" w:color="auto" w:fill="95B3D7"/>
            <w:vAlign w:val="center"/>
          </w:tcPr>
          <w:p w14:paraId="53F184BA"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 xml:space="preserve">у </w:t>
            </w:r>
            <w:proofErr w:type="spellStart"/>
            <w:r>
              <w:rPr>
                <w:rFonts w:ascii="Times New Roman" w:eastAsia="Times New Roman" w:hAnsi="Times New Roman" w:cs="Times New Roman"/>
                <w:b/>
                <w:color w:val="000000"/>
              </w:rPr>
              <w:t>т.ч</w:t>
            </w:r>
            <w:proofErr w:type="spellEnd"/>
            <w:r>
              <w:rPr>
                <w:rFonts w:ascii="Times New Roman" w:eastAsia="Times New Roman" w:hAnsi="Times New Roman" w:cs="Times New Roman"/>
                <w:b/>
                <w:color w:val="000000"/>
              </w:rPr>
              <w:t>. за ступенем руйнування</w:t>
            </w:r>
          </w:p>
        </w:tc>
        <w:tc>
          <w:tcPr>
            <w:tcW w:w="1840" w:type="dxa"/>
            <w:vMerge/>
            <w:shd w:val="clear" w:color="auto" w:fill="95B3D7"/>
            <w:vAlign w:val="center"/>
          </w:tcPr>
          <w:p w14:paraId="737DA89C"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rPr>
            </w:pPr>
          </w:p>
        </w:tc>
        <w:tc>
          <w:tcPr>
            <w:tcW w:w="1415" w:type="dxa"/>
            <w:vMerge w:val="restart"/>
            <w:shd w:val="clear" w:color="auto" w:fill="95B3D7"/>
            <w:vAlign w:val="center"/>
          </w:tcPr>
          <w:p w14:paraId="36BA6F18"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комісійного</w:t>
            </w:r>
          </w:p>
        </w:tc>
        <w:tc>
          <w:tcPr>
            <w:tcW w:w="1360" w:type="dxa"/>
            <w:vMerge w:val="restart"/>
            <w:shd w:val="clear" w:color="auto" w:fill="95B3D7"/>
            <w:vAlign w:val="center"/>
          </w:tcPr>
          <w:p w14:paraId="2944C077"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технічного</w:t>
            </w:r>
          </w:p>
        </w:tc>
      </w:tr>
      <w:tr w:rsidR="00A35744" w14:paraId="5F3A2489" w14:textId="77777777">
        <w:trPr>
          <w:trHeight w:val="285"/>
        </w:trPr>
        <w:tc>
          <w:tcPr>
            <w:tcW w:w="1650" w:type="dxa"/>
            <w:vMerge/>
            <w:shd w:val="clear" w:color="auto" w:fill="95B3D7"/>
            <w:vAlign w:val="center"/>
          </w:tcPr>
          <w:p w14:paraId="68AB1C95"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rPr>
            </w:pPr>
          </w:p>
        </w:tc>
        <w:tc>
          <w:tcPr>
            <w:tcW w:w="3792" w:type="dxa"/>
            <w:vMerge/>
            <w:shd w:val="clear" w:color="auto" w:fill="95B3D7"/>
            <w:vAlign w:val="center"/>
          </w:tcPr>
          <w:p w14:paraId="0774819C"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rPr>
            </w:pPr>
          </w:p>
        </w:tc>
        <w:tc>
          <w:tcPr>
            <w:tcW w:w="1184" w:type="dxa"/>
            <w:vMerge/>
            <w:shd w:val="clear" w:color="auto" w:fill="95B3D7"/>
            <w:vAlign w:val="center"/>
          </w:tcPr>
          <w:p w14:paraId="1B9CEC5B"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rPr>
            </w:pPr>
          </w:p>
        </w:tc>
        <w:tc>
          <w:tcPr>
            <w:tcW w:w="1094" w:type="dxa"/>
            <w:vMerge/>
            <w:shd w:val="clear" w:color="auto" w:fill="95B3D7"/>
            <w:vAlign w:val="center"/>
          </w:tcPr>
          <w:p w14:paraId="6E2418C0"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rPr>
            </w:pPr>
          </w:p>
        </w:tc>
        <w:tc>
          <w:tcPr>
            <w:tcW w:w="758" w:type="dxa"/>
            <w:shd w:val="clear" w:color="auto" w:fill="95B3D7"/>
            <w:vAlign w:val="center"/>
          </w:tcPr>
          <w:p w14:paraId="79D678B4"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І</w:t>
            </w:r>
          </w:p>
        </w:tc>
        <w:tc>
          <w:tcPr>
            <w:tcW w:w="754" w:type="dxa"/>
            <w:shd w:val="clear" w:color="auto" w:fill="95B3D7"/>
            <w:vAlign w:val="center"/>
          </w:tcPr>
          <w:p w14:paraId="33E19471"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ІІ</w:t>
            </w:r>
          </w:p>
        </w:tc>
        <w:tc>
          <w:tcPr>
            <w:tcW w:w="759" w:type="dxa"/>
            <w:shd w:val="clear" w:color="auto" w:fill="95B3D7"/>
            <w:vAlign w:val="center"/>
          </w:tcPr>
          <w:p w14:paraId="7008810C"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ІІІ</w:t>
            </w:r>
          </w:p>
        </w:tc>
        <w:tc>
          <w:tcPr>
            <w:tcW w:w="1840" w:type="dxa"/>
            <w:vMerge/>
            <w:shd w:val="clear" w:color="auto" w:fill="95B3D7"/>
            <w:vAlign w:val="center"/>
          </w:tcPr>
          <w:p w14:paraId="114BACF0"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rPr>
            </w:pPr>
          </w:p>
        </w:tc>
        <w:tc>
          <w:tcPr>
            <w:tcW w:w="1415" w:type="dxa"/>
            <w:vMerge/>
            <w:shd w:val="clear" w:color="auto" w:fill="95B3D7"/>
            <w:vAlign w:val="center"/>
          </w:tcPr>
          <w:p w14:paraId="1F36252B"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rPr>
            </w:pPr>
          </w:p>
        </w:tc>
        <w:tc>
          <w:tcPr>
            <w:tcW w:w="1360" w:type="dxa"/>
            <w:vMerge/>
            <w:shd w:val="clear" w:color="auto" w:fill="95B3D7"/>
            <w:vAlign w:val="center"/>
          </w:tcPr>
          <w:p w14:paraId="7B3C9C03"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rPr>
            </w:pPr>
          </w:p>
        </w:tc>
      </w:tr>
      <w:tr w:rsidR="00A35744" w14:paraId="6C3DFC54" w14:textId="77777777">
        <w:trPr>
          <w:trHeight w:val="285"/>
        </w:trPr>
        <w:tc>
          <w:tcPr>
            <w:tcW w:w="1650" w:type="dxa"/>
            <w:vMerge w:val="restart"/>
            <w:shd w:val="clear" w:color="auto" w:fill="95B3D7"/>
          </w:tcPr>
          <w:p w14:paraId="549888F0" w14:textId="0A6A318F" w:rsidR="00A35744" w:rsidRDefault="000E1C99">
            <w:pPr>
              <w:rPr>
                <w:rFonts w:ascii="Times New Roman" w:eastAsia="Times New Roman" w:hAnsi="Times New Roman" w:cs="Times New Roman"/>
                <w:color w:val="000000"/>
              </w:rPr>
            </w:pPr>
            <w:r>
              <w:rPr>
                <w:rFonts w:ascii="Times New Roman" w:eastAsia="Times New Roman" w:hAnsi="Times New Roman" w:cs="Times New Roman"/>
                <w:color w:val="000000"/>
              </w:rPr>
              <w:t>м</w:t>
            </w:r>
            <w:r w:rsidR="000F672F">
              <w:rPr>
                <w:rFonts w:ascii="Times New Roman" w:eastAsia="Times New Roman" w:hAnsi="Times New Roman" w:cs="Times New Roman"/>
                <w:color w:val="000000"/>
              </w:rPr>
              <w:t>. Слобожанське</w:t>
            </w:r>
          </w:p>
        </w:tc>
        <w:tc>
          <w:tcPr>
            <w:tcW w:w="3792" w:type="dxa"/>
            <w:shd w:val="clear" w:color="auto" w:fill="DBE5F1"/>
            <w:vAlign w:val="center"/>
          </w:tcPr>
          <w:p w14:paraId="7ACA51F9" w14:textId="77777777" w:rsidR="00A35744" w:rsidRDefault="000F672F">
            <w:pPr>
              <w:rPr>
                <w:rFonts w:ascii="Times New Roman" w:eastAsia="Times New Roman" w:hAnsi="Times New Roman" w:cs="Times New Roman"/>
                <w:b/>
                <w:i/>
                <w:color w:val="000000"/>
              </w:rPr>
            </w:pPr>
            <w:r>
              <w:rPr>
                <w:rFonts w:ascii="Times New Roman" w:eastAsia="Times New Roman" w:hAnsi="Times New Roman" w:cs="Times New Roman"/>
                <w:b/>
                <w:i/>
                <w:color w:val="000000"/>
              </w:rPr>
              <w:t xml:space="preserve">Житлова інфраструктура, у </w:t>
            </w:r>
            <w:proofErr w:type="spellStart"/>
            <w:r>
              <w:rPr>
                <w:rFonts w:ascii="Times New Roman" w:eastAsia="Times New Roman" w:hAnsi="Times New Roman" w:cs="Times New Roman"/>
                <w:b/>
                <w:i/>
                <w:color w:val="000000"/>
              </w:rPr>
              <w:t>т.ч</w:t>
            </w:r>
            <w:proofErr w:type="spellEnd"/>
            <w:r>
              <w:rPr>
                <w:rFonts w:ascii="Times New Roman" w:eastAsia="Times New Roman" w:hAnsi="Times New Roman" w:cs="Times New Roman"/>
                <w:b/>
                <w:i/>
                <w:color w:val="000000"/>
              </w:rPr>
              <w:t>.:</w:t>
            </w:r>
          </w:p>
        </w:tc>
        <w:tc>
          <w:tcPr>
            <w:tcW w:w="1184" w:type="dxa"/>
            <w:shd w:val="clear" w:color="auto" w:fill="DBE5F1"/>
            <w:vAlign w:val="center"/>
          </w:tcPr>
          <w:p w14:paraId="3EB7C826" w14:textId="77777777" w:rsidR="00A35744" w:rsidRDefault="000F672F">
            <w:pPr>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39</w:t>
            </w:r>
          </w:p>
        </w:tc>
        <w:tc>
          <w:tcPr>
            <w:tcW w:w="1094" w:type="dxa"/>
            <w:shd w:val="clear" w:color="auto" w:fill="DBE5F1"/>
            <w:vAlign w:val="center"/>
          </w:tcPr>
          <w:p w14:paraId="2B863C0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172</w:t>
            </w:r>
          </w:p>
        </w:tc>
        <w:tc>
          <w:tcPr>
            <w:tcW w:w="758" w:type="dxa"/>
            <w:shd w:val="clear" w:color="auto" w:fill="DBE5F1"/>
            <w:vAlign w:val="center"/>
          </w:tcPr>
          <w:p w14:paraId="57BA042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39</w:t>
            </w:r>
          </w:p>
        </w:tc>
        <w:tc>
          <w:tcPr>
            <w:tcW w:w="754" w:type="dxa"/>
            <w:shd w:val="clear" w:color="auto" w:fill="DBE5F1"/>
            <w:vAlign w:val="center"/>
          </w:tcPr>
          <w:p w14:paraId="163D3E2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DBE5F1"/>
            <w:vAlign w:val="center"/>
          </w:tcPr>
          <w:p w14:paraId="46873C8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DBE5F1"/>
            <w:vAlign w:val="center"/>
          </w:tcPr>
          <w:p w14:paraId="4D2A14B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1 173,90</w:t>
            </w:r>
          </w:p>
        </w:tc>
        <w:tc>
          <w:tcPr>
            <w:tcW w:w="1415" w:type="dxa"/>
            <w:shd w:val="clear" w:color="auto" w:fill="DBE5F1"/>
            <w:vAlign w:val="center"/>
          </w:tcPr>
          <w:p w14:paraId="626A3647"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360" w:type="dxa"/>
            <w:shd w:val="clear" w:color="auto" w:fill="DBE5F1"/>
            <w:vAlign w:val="center"/>
          </w:tcPr>
          <w:p w14:paraId="1FB134A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46E0CBD4" w14:textId="77777777">
        <w:trPr>
          <w:trHeight w:val="285"/>
        </w:trPr>
        <w:tc>
          <w:tcPr>
            <w:tcW w:w="1650" w:type="dxa"/>
            <w:vMerge/>
            <w:shd w:val="clear" w:color="auto" w:fill="95B3D7"/>
          </w:tcPr>
          <w:p w14:paraId="2106008E"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auto"/>
            <w:vAlign w:val="center"/>
          </w:tcPr>
          <w:p w14:paraId="7E4FF98F"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  - багатоквартирний будинок</w:t>
            </w:r>
          </w:p>
        </w:tc>
        <w:tc>
          <w:tcPr>
            <w:tcW w:w="1184" w:type="dxa"/>
            <w:shd w:val="clear" w:color="auto" w:fill="auto"/>
            <w:vAlign w:val="center"/>
          </w:tcPr>
          <w:p w14:paraId="5D25E91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w:t>
            </w:r>
          </w:p>
        </w:tc>
        <w:tc>
          <w:tcPr>
            <w:tcW w:w="1094" w:type="dxa"/>
            <w:shd w:val="clear" w:color="auto" w:fill="auto"/>
            <w:vAlign w:val="center"/>
          </w:tcPr>
          <w:p w14:paraId="126B36C7"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171</w:t>
            </w:r>
          </w:p>
        </w:tc>
        <w:tc>
          <w:tcPr>
            <w:tcW w:w="758" w:type="dxa"/>
            <w:shd w:val="clear" w:color="auto" w:fill="auto"/>
            <w:vAlign w:val="center"/>
          </w:tcPr>
          <w:p w14:paraId="36211E9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w:t>
            </w:r>
          </w:p>
        </w:tc>
        <w:tc>
          <w:tcPr>
            <w:tcW w:w="754" w:type="dxa"/>
            <w:shd w:val="clear" w:color="auto" w:fill="auto"/>
            <w:vAlign w:val="center"/>
          </w:tcPr>
          <w:p w14:paraId="2F9FB72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auto"/>
            <w:vAlign w:val="center"/>
          </w:tcPr>
          <w:p w14:paraId="1D42891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auto"/>
            <w:vAlign w:val="center"/>
          </w:tcPr>
          <w:p w14:paraId="1C92387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1 143,40</w:t>
            </w:r>
          </w:p>
        </w:tc>
        <w:tc>
          <w:tcPr>
            <w:tcW w:w="1415" w:type="dxa"/>
            <w:shd w:val="clear" w:color="auto" w:fill="auto"/>
            <w:vAlign w:val="center"/>
          </w:tcPr>
          <w:p w14:paraId="308CB91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171</w:t>
            </w:r>
          </w:p>
        </w:tc>
        <w:tc>
          <w:tcPr>
            <w:tcW w:w="1360" w:type="dxa"/>
            <w:shd w:val="clear" w:color="auto" w:fill="auto"/>
            <w:vAlign w:val="center"/>
          </w:tcPr>
          <w:p w14:paraId="21A4B5D7"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027D3931" w14:textId="77777777">
        <w:trPr>
          <w:trHeight w:val="285"/>
        </w:trPr>
        <w:tc>
          <w:tcPr>
            <w:tcW w:w="1650" w:type="dxa"/>
            <w:vMerge/>
            <w:shd w:val="clear" w:color="auto" w:fill="95B3D7"/>
          </w:tcPr>
          <w:p w14:paraId="38F84BDF"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auto"/>
            <w:vAlign w:val="center"/>
          </w:tcPr>
          <w:p w14:paraId="28838B45"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  - садибна житлова будівля</w:t>
            </w:r>
          </w:p>
        </w:tc>
        <w:tc>
          <w:tcPr>
            <w:tcW w:w="1184" w:type="dxa"/>
            <w:shd w:val="clear" w:color="auto" w:fill="auto"/>
            <w:vAlign w:val="center"/>
          </w:tcPr>
          <w:p w14:paraId="5982A71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094" w:type="dxa"/>
            <w:shd w:val="clear" w:color="auto" w:fill="auto"/>
            <w:vAlign w:val="center"/>
          </w:tcPr>
          <w:p w14:paraId="044FF83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auto"/>
            <w:vAlign w:val="center"/>
          </w:tcPr>
          <w:p w14:paraId="0AF222E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754" w:type="dxa"/>
            <w:shd w:val="clear" w:color="auto" w:fill="auto"/>
            <w:vAlign w:val="center"/>
          </w:tcPr>
          <w:p w14:paraId="0632F33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auto"/>
            <w:vAlign w:val="center"/>
          </w:tcPr>
          <w:p w14:paraId="6BA8FD8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auto"/>
            <w:vAlign w:val="center"/>
          </w:tcPr>
          <w:p w14:paraId="4D1457D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28,00</w:t>
            </w:r>
          </w:p>
        </w:tc>
        <w:tc>
          <w:tcPr>
            <w:tcW w:w="1415" w:type="dxa"/>
            <w:shd w:val="clear" w:color="auto" w:fill="auto"/>
            <w:vAlign w:val="center"/>
          </w:tcPr>
          <w:p w14:paraId="207A23A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360" w:type="dxa"/>
            <w:shd w:val="clear" w:color="auto" w:fill="auto"/>
            <w:vAlign w:val="center"/>
          </w:tcPr>
          <w:p w14:paraId="08B77E84"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3E6EF831" w14:textId="77777777">
        <w:trPr>
          <w:trHeight w:val="285"/>
        </w:trPr>
        <w:tc>
          <w:tcPr>
            <w:tcW w:w="1650" w:type="dxa"/>
            <w:vMerge/>
            <w:shd w:val="clear" w:color="auto" w:fill="95B3D7"/>
          </w:tcPr>
          <w:p w14:paraId="1907B8DC"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auto"/>
            <w:vAlign w:val="center"/>
          </w:tcPr>
          <w:p w14:paraId="584BA245"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  - гуртожиток</w:t>
            </w:r>
          </w:p>
        </w:tc>
        <w:tc>
          <w:tcPr>
            <w:tcW w:w="1184" w:type="dxa"/>
            <w:shd w:val="clear" w:color="auto" w:fill="auto"/>
            <w:vAlign w:val="center"/>
          </w:tcPr>
          <w:p w14:paraId="689D137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094" w:type="dxa"/>
            <w:shd w:val="clear" w:color="auto" w:fill="auto"/>
            <w:vAlign w:val="center"/>
          </w:tcPr>
          <w:p w14:paraId="6CFFE93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758" w:type="dxa"/>
            <w:shd w:val="clear" w:color="auto" w:fill="auto"/>
            <w:vAlign w:val="center"/>
          </w:tcPr>
          <w:p w14:paraId="30A28C9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754" w:type="dxa"/>
            <w:shd w:val="clear" w:color="auto" w:fill="auto"/>
            <w:vAlign w:val="center"/>
          </w:tcPr>
          <w:p w14:paraId="66F7695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auto"/>
            <w:vAlign w:val="center"/>
          </w:tcPr>
          <w:p w14:paraId="3C90560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auto"/>
            <w:vAlign w:val="center"/>
          </w:tcPr>
          <w:p w14:paraId="0841A304"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2,50</w:t>
            </w:r>
          </w:p>
        </w:tc>
        <w:tc>
          <w:tcPr>
            <w:tcW w:w="1415" w:type="dxa"/>
            <w:shd w:val="clear" w:color="auto" w:fill="auto"/>
            <w:vAlign w:val="center"/>
          </w:tcPr>
          <w:p w14:paraId="59177AB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360" w:type="dxa"/>
            <w:shd w:val="clear" w:color="auto" w:fill="auto"/>
            <w:vAlign w:val="center"/>
          </w:tcPr>
          <w:p w14:paraId="74CB830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51D48BEB" w14:textId="77777777">
        <w:trPr>
          <w:trHeight w:val="285"/>
        </w:trPr>
        <w:tc>
          <w:tcPr>
            <w:tcW w:w="1650" w:type="dxa"/>
            <w:vMerge/>
            <w:shd w:val="clear" w:color="auto" w:fill="95B3D7"/>
          </w:tcPr>
          <w:p w14:paraId="42343675"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DBE5F1"/>
            <w:vAlign w:val="center"/>
          </w:tcPr>
          <w:p w14:paraId="681A0B5B" w14:textId="77777777" w:rsidR="00A35744" w:rsidRDefault="000F672F">
            <w:pPr>
              <w:rPr>
                <w:rFonts w:ascii="Times New Roman" w:eastAsia="Times New Roman" w:hAnsi="Times New Roman" w:cs="Times New Roman"/>
                <w:b/>
                <w:i/>
                <w:color w:val="000000"/>
              </w:rPr>
            </w:pPr>
            <w:r>
              <w:rPr>
                <w:rFonts w:ascii="Times New Roman" w:eastAsia="Times New Roman" w:hAnsi="Times New Roman" w:cs="Times New Roman"/>
                <w:b/>
                <w:i/>
                <w:color w:val="000000"/>
              </w:rPr>
              <w:t>Господарські споруди на приватних земельних ділянках</w:t>
            </w:r>
          </w:p>
        </w:tc>
        <w:tc>
          <w:tcPr>
            <w:tcW w:w="1184" w:type="dxa"/>
            <w:shd w:val="clear" w:color="auto" w:fill="DBE5F1"/>
            <w:vAlign w:val="center"/>
          </w:tcPr>
          <w:p w14:paraId="4A328EA1" w14:textId="77777777" w:rsidR="00A35744" w:rsidRDefault="000F672F">
            <w:pPr>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2</w:t>
            </w:r>
          </w:p>
        </w:tc>
        <w:tc>
          <w:tcPr>
            <w:tcW w:w="1094" w:type="dxa"/>
            <w:shd w:val="clear" w:color="auto" w:fill="DBE5F1"/>
            <w:vAlign w:val="center"/>
          </w:tcPr>
          <w:p w14:paraId="109697E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DBE5F1"/>
            <w:vAlign w:val="center"/>
          </w:tcPr>
          <w:p w14:paraId="7C4E0B1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754" w:type="dxa"/>
            <w:shd w:val="clear" w:color="auto" w:fill="DBE5F1"/>
            <w:vAlign w:val="center"/>
          </w:tcPr>
          <w:p w14:paraId="590DA9C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DBE5F1"/>
            <w:vAlign w:val="center"/>
          </w:tcPr>
          <w:p w14:paraId="7C3751D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DBE5F1"/>
            <w:vAlign w:val="center"/>
          </w:tcPr>
          <w:p w14:paraId="714CA74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86,23</w:t>
            </w:r>
          </w:p>
        </w:tc>
        <w:tc>
          <w:tcPr>
            <w:tcW w:w="1415" w:type="dxa"/>
            <w:shd w:val="clear" w:color="auto" w:fill="DBE5F1"/>
            <w:vAlign w:val="center"/>
          </w:tcPr>
          <w:p w14:paraId="24BA7C4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360" w:type="dxa"/>
            <w:shd w:val="clear" w:color="auto" w:fill="DBE5F1"/>
            <w:vAlign w:val="center"/>
          </w:tcPr>
          <w:p w14:paraId="213D904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04CEBC2E" w14:textId="77777777">
        <w:trPr>
          <w:trHeight w:val="285"/>
        </w:trPr>
        <w:tc>
          <w:tcPr>
            <w:tcW w:w="1650" w:type="dxa"/>
            <w:vMerge/>
            <w:shd w:val="clear" w:color="auto" w:fill="95B3D7"/>
          </w:tcPr>
          <w:p w14:paraId="6208A2F1"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DBE5F1"/>
            <w:vAlign w:val="center"/>
          </w:tcPr>
          <w:p w14:paraId="005FD8F6" w14:textId="77777777" w:rsidR="00A35744" w:rsidRDefault="000F672F">
            <w:pPr>
              <w:rPr>
                <w:rFonts w:ascii="Times New Roman" w:eastAsia="Times New Roman" w:hAnsi="Times New Roman" w:cs="Times New Roman"/>
                <w:b/>
                <w:i/>
                <w:color w:val="000000"/>
              </w:rPr>
            </w:pPr>
            <w:r>
              <w:rPr>
                <w:rFonts w:ascii="Times New Roman" w:eastAsia="Times New Roman" w:hAnsi="Times New Roman" w:cs="Times New Roman"/>
                <w:b/>
                <w:i/>
                <w:color w:val="000000"/>
              </w:rPr>
              <w:t xml:space="preserve">Освітні заклади, у </w:t>
            </w:r>
            <w:proofErr w:type="spellStart"/>
            <w:r>
              <w:rPr>
                <w:rFonts w:ascii="Times New Roman" w:eastAsia="Times New Roman" w:hAnsi="Times New Roman" w:cs="Times New Roman"/>
                <w:b/>
                <w:i/>
                <w:color w:val="000000"/>
              </w:rPr>
              <w:t>т.ч</w:t>
            </w:r>
            <w:proofErr w:type="spellEnd"/>
            <w:r>
              <w:rPr>
                <w:rFonts w:ascii="Times New Roman" w:eastAsia="Times New Roman" w:hAnsi="Times New Roman" w:cs="Times New Roman"/>
                <w:b/>
                <w:i/>
                <w:color w:val="000000"/>
              </w:rPr>
              <w:t>.:</w:t>
            </w:r>
          </w:p>
        </w:tc>
        <w:tc>
          <w:tcPr>
            <w:tcW w:w="1184" w:type="dxa"/>
            <w:shd w:val="clear" w:color="auto" w:fill="DBE5F1"/>
            <w:vAlign w:val="center"/>
          </w:tcPr>
          <w:p w14:paraId="78130DEF" w14:textId="77777777" w:rsidR="00A35744" w:rsidRDefault="000F672F">
            <w:pPr>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5</w:t>
            </w:r>
          </w:p>
        </w:tc>
        <w:tc>
          <w:tcPr>
            <w:tcW w:w="1094" w:type="dxa"/>
            <w:shd w:val="clear" w:color="auto" w:fill="DBE5F1"/>
            <w:vAlign w:val="center"/>
          </w:tcPr>
          <w:p w14:paraId="0E0A8F5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DBE5F1"/>
            <w:vAlign w:val="center"/>
          </w:tcPr>
          <w:p w14:paraId="462A256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754" w:type="dxa"/>
            <w:shd w:val="clear" w:color="auto" w:fill="DBE5F1"/>
            <w:vAlign w:val="center"/>
          </w:tcPr>
          <w:p w14:paraId="59EA5CC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DBE5F1"/>
            <w:vAlign w:val="center"/>
          </w:tcPr>
          <w:p w14:paraId="0EF60F2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DBE5F1"/>
            <w:vAlign w:val="center"/>
          </w:tcPr>
          <w:p w14:paraId="10AFB18C"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415" w:type="dxa"/>
            <w:shd w:val="clear" w:color="auto" w:fill="DBE5F1"/>
            <w:vAlign w:val="center"/>
          </w:tcPr>
          <w:p w14:paraId="3F3AF6B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360" w:type="dxa"/>
            <w:shd w:val="clear" w:color="auto" w:fill="DBE5F1"/>
            <w:vAlign w:val="center"/>
          </w:tcPr>
          <w:p w14:paraId="5416ABE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3EC398B5" w14:textId="77777777">
        <w:trPr>
          <w:trHeight w:val="285"/>
        </w:trPr>
        <w:tc>
          <w:tcPr>
            <w:tcW w:w="1650" w:type="dxa"/>
            <w:vMerge/>
            <w:shd w:val="clear" w:color="auto" w:fill="95B3D7"/>
          </w:tcPr>
          <w:p w14:paraId="0A15E7B6"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auto"/>
            <w:vAlign w:val="center"/>
          </w:tcPr>
          <w:p w14:paraId="0566F109"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  - заклади дошкільної освіти</w:t>
            </w:r>
          </w:p>
        </w:tc>
        <w:tc>
          <w:tcPr>
            <w:tcW w:w="1184" w:type="dxa"/>
            <w:shd w:val="clear" w:color="auto" w:fill="auto"/>
            <w:vAlign w:val="center"/>
          </w:tcPr>
          <w:p w14:paraId="5939976C"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094" w:type="dxa"/>
            <w:shd w:val="clear" w:color="auto" w:fill="auto"/>
            <w:vAlign w:val="center"/>
          </w:tcPr>
          <w:p w14:paraId="1172EA1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auto"/>
            <w:vAlign w:val="center"/>
          </w:tcPr>
          <w:p w14:paraId="008A743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754" w:type="dxa"/>
            <w:shd w:val="clear" w:color="auto" w:fill="auto"/>
            <w:vAlign w:val="center"/>
          </w:tcPr>
          <w:p w14:paraId="5A99BE0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auto"/>
            <w:vAlign w:val="center"/>
          </w:tcPr>
          <w:p w14:paraId="571C983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FFFFFF"/>
            <w:vAlign w:val="bottom"/>
          </w:tcPr>
          <w:p w14:paraId="7F07803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411.28</w:t>
            </w:r>
          </w:p>
        </w:tc>
        <w:tc>
          <w:tcPr>
            <w:tcW w:w="1415" w:type="dxa"/>
            <w:shd w:val="clear" w:color="auto" w:fill="auto"/>
            <w:vAlign w:val="center"/>
          </w:tcPr>
          <w:p w14:paraId="5DCDC35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360" w:type="dxa"/>
            <w:shd w:val="clear" w:color="auto" w:fill="auto"/>
            <w:vAlign w:val="center"/>
          </w:tcPr>
          <w:p w14:paraId="39CB13C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5F7BD0C5" w14:textId="77777777">
        <w:trPr>
          <w:trHeight w:val="285"/>
        </w:trPr>
        <w:tc>
          <w:tcPr>
            <w:tcW w:w="1650" w:type="dxa"/>
            <w:vMerge/>
            <w:shd w:val="clear" w:color="auto" w:fill="95B3D7"/>
          </w:tcPr>
          <w:p w14:paraId="70C62D8B"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auto"/>
            <w:vAlign w:val="center"/>
          </w:tcPr>
          <w:p w14:paraId="7DCE2CDF"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  - заклади загальної середньої освіти</w:t>
            </w:r>
          </w:p>
        </w:tc>
        <w:tc>
          <w:tcPr>
            <w:tcW w:w="1184" w:type="dxa"/>
            <w:shd w:val="clear" w:color="auto" w:fill="auto"/>
            <w:vAlign w:val="center"/>
          </w:tcPr>
          <w:p w14:paraId="699C5F1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094" w:type="dxa"/>
            <w:shd w:val="clear" w:color="auto" w:fill="auto"/>
            <w:vAlign w:val="center"/>
          </w:tcPr>
          <w:p w14:paraId="2EFA08B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auto"/>
            <w:vAlign w:val="center"/>
          </w:tcPr>
          <w:p w14:paraId="492C65BC"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754" w:type="dxa"/>
            <w:shd w:val="clear" w:color="auto" w:fill="auto"/>
            <w:vAlign w:val="center"/>
          </w:tcPr>
          <w:p w14:paraId="4747CBA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auto"/>
            <w:vAlign w:val="center"/>
          </w:tcPr>
          <w:p w14:paraId="285D27F4"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auto"/>
            <w:vAlign w:val="center"/>
          </w:tcPr>
          <w:p w14:paraId="18D2846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816,00</w:t>
            </w:r>
          </w:p>
        </w:tc>
        <w:tc>
          <w:tcPr>
            <w:tcW w:w="1415" w:type="dxa"/>
            <w:shd w:val="clear" w:color="auto" w:fill="auto"/>
            <w:vAlign w:val="center"/>
          </w:tcPr>
          <w:p w14:paraId="5F2DFED7"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360" w:type="dxa"/>
            <w:shd w:val="clear" w:color="auto" w:fill="auto"/>
            <w:vAlign w:val="center"/>
          </w:tcPr>
          <w:p w14:paraId="02966A6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32038C37" w14:textId="77777777">
        <w:trPr>
          <w:trHeight w:val="285"/>
        </w:trPr>
        <w:tc>
          <w:tcPr>
            <w:tcW w:w="1650" w:type="dxa"/>
            <w:vMerge/>
            <w:shd w:val="clear" w:color="auto" w:fill="95B3D7"/>
          </w:tcPr>
          <w:p w14:paraId="2C0504FD"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auto"/>
            <w:vAlign w:val="center"/>
          </w:tcPr>
          <w:p w14:paraId="579D2C36"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  - заклади професійно-технічної освіти</w:t>
            </w:r>
          </w:p>
        </w:tc>
        <w:tc>
          <w:tcPr>
            <w:tcW w:w="1184" w:type="dxa"/>
            <w:shd w:val="clear" w:color="auto" w:fill="auto"/>
            <w:vAlign w:val="center"/>
          </w:tcPr>
          <w:p w14:paraId="43B5E657"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094" w:type="dxa"/>
            <w:shd w:val="clear" w:color="auto" w:fill="auto"/>
            <w:vAlign w:val="center"/>
          </w:tcPr>
          <w:p w14:paraId="34525F7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auto"/>
            <w:vAlign w:val="center"/>
          </w:tcPr>
          <w:p w14:paraId="5725131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754" w:type="dxa"/>
            <w:shd w:val="clear" w:color="auto" w:fill="auto"/>
            <w:vAlign w:val="center"/>
          </w:tcPr>
          <w:p w14:paraId="445B839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auto"/>
            <w:vAlign w:val="center"/>
          </w:tcPr>
          <w:p w14:paraId="05D5522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auto"/>
            <w:vAlign w:val="center"/>
          </w:tcPr>
          <w:p w14:paraId="63BDE23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415" w:type="dxa"/>
            <w:shd w:val="clear" w:color="auto" w:fill="auto"/>
            <w:vAlign w:val="center"/>
          </w:tcPr>
          <w:p w14:paraId="069BFA0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360" w:type="dxa"/>
            <w:shd w:val="clear" w:color="auto" w:fill="auto"/>
            <w:vAlign w:val="center"/>
          </w:tcPr>
          <w:p w14:paraId="28D2974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0A619807" w14:textId="77777777">
        <w:trPr>
          <w:trHeight w:val="285"/>
        </w:trPr>
        <w:tc>
          <w:tcPr>
            <w:tcW w:w="1650" w:type="dxa"/>
            <w:vMerge/>
            <w:shd w:val="clear" w:color="auto" w:fill="95B3D7"/>
          </w:tcPr>
          <w:p w14:paraId="4D26DDA4"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DBE5F1"/>
            <w:vAlign w:val="center"/>
          </w:tcPr>
          <w:p w14:paraId="6711B73D" w14:textId="77777777" w:rsidR="00A35744" w:rsidRDefault="000F672F">
            <w:pPr>
              <w:rPr>
                <w:rFonts w:ascii="Times New Roman" w:eastAsia="Times New Roman" w:hAnsi="Times New Roman" w:cs="Times New Roman"/>
                <w:b/>
                <w:i/>
                <w:color w:val="000000"/>
              </w:rPr>
            </w:pPr>
            <w:r>
              <w:rPr>
                <w:rFonts w:ascii="Times New Roman" w:eastAsia="Times New Roman" w:hAnsi="Times New Roman" w:cs="Times New Roman"/>
                <w:b/>
                <w:i/>
                <w:color w:val="000000"/>
              </w:rPr>
              <w:t xml:space="preserve">Заклади охорони здоров'я, у </w:t>
            </w:r>
            <w:proofErr w:type="spellStart"/>
            <w:r>
              <w:rPr>
                <w:rFonts w:ascii="Times New Roman" w:eastAsia="Times New Roman" w:hAnsi="Times New Roman" w:cs="Times New Roman"/>
                <w:b/>
                <w:i/>
                <w:color w:val="000000"/>
              </w:rPr>
              <w:t>т.ч</w:t>
            </w:r>
            <w:proofErr w:type="spellEnd"/>
            <w:r>
              <w:rPr>
                <w:rFonts w:ascii="Times New Roman" w:eastAsia="Times New Roman" w:hAnsi="Times New Roman" w:cs="Times New Roman"/>
                <w:b/>
                <w:i/>
                <w:color w:val="000000"/>
              </w:rPr>
              <w:t>.:</w:t>
            </w:r>
          </w:p>
        </w:tc>
        <w:tc>
          <w:tcPr>
            <w:tcW w:w="1184" w:type="dxa"/>
            <w:shd w:val="clear" w:color="auto" w:fill="DBE5F1"/>
            <w:vAlign w:val="center"/>
          </w:tcPr>
          <w:p w14:paraId="2DAF971F" w14:textId="77777777" w:rsidR="00A35744" w:rsidRDefault="000F672F">
            <w:pPr>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3</w:t>
            </w:r>
          </w:p>
        </w:tc>
        <w:tc>
          <w:tcPr>
            <w:tcW w:w="1094" w:type="dxa"/>
            <w:shd w:val="clear" w:color="auto" w:fill="DBE5F1"/>
            <w:vAlign w:val="center"/>
          </w:tcPr>
          <w:p w14:paraId="444552A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DBE5F1"/>
            <w:vAlign w:val="center"/>
          </w:tcPr>
          <w:p w14:paraId="3281D5EC"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754" w:type="dxa"/>
            <w:shd w:val="clear" w:color="auto" w:fill="DBE5F1"/>
            <w:vAlign w:val="center"/>
          </w:tcPr>
          <w:p w14:paraId="39F88A1D"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DBE5F1"/>
            <w:vAlign w:val="center"/>
          </w:tcPr>
          <w:p w14:paraId="0ED74A0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DBE5F1"/>
            <w:vAlign w:val="center"/>
          </w:tcPr>
          <w:p w14:paraId="74400A64"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72,80</w:t>
            </w:r>
          </w:p>
        </w:tc>
        <w:tc>
          <w:tcPr>
            <w:tcW w:w="1415" w:type="dxa"/>
            <w:shd w:val="clear" w:color="auto" w:fill="DBE5F1"/>
            <w:vAlign w:val="center"/>
          </w:tcPr>
          <w:p w14:paraId="57DB975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360" w:type="dxa"/>
            <w:shd w:val="clear" w:color="auto" w:fill="DBE5F1"/>
            <w:vAlign w:val="center"/>
          </w:tcPr>
          <w:p w14:paraId="1E49A59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2BB2E0CC" w14:textId="77777777">
        <w:trPr>
          <w:trHeight w:val="285"/>
        </w:trPr>
        <w:tc>
          <w:tcPr>
            <w:tcW w:w="1650" w:type="dxa"/>
            <w:vMerge/>
            <w:shd w:val="clear" w:color="auto" w:fill="95B3D7"/>
          </w:tcPr>
          <w:p w14:paraId="5D11EAAE"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auto"/>
            <w:vAlign w:val="center"/>
          </w:tcPr>
          <w:p w14:paraId="13650083"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  - поліклініки</w:t>
            </w:r>
          </w:p>
        </w:tc>
        <w:tc>
          <w:tcPr>
            <w:tcW w:w="1184" w:type="dxa"/>
            <w:shd w:val="clear" w:color="auto" w:fill="auto"/>
            <w:vAlign w:val="center"/>
          </w:tcPr>
          <w:p w14:paraId="24D1594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094" w:type="dxa"/>
            <w:shd w:val="clear" w:color="auto" w:fill="auto"/>
            <w:vAlign w:val="center"/>
          </w:tcPr>
          <w:p w14:paraId="0E5A379C"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auto"/>
            <w:vAlign w:val="center"/>
          </w:tcPr>
          <w:p w14:paraId="36140E1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754" w:type="dxa"/>
            <w:shd w:val="clear" w:color="auto" w:fill="auto"/>
            <w:vAlign w:val="center"/>
          </w:tcPr>
          <w:p w14:paraId="3A6DB84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auto"/>
            <w:vAlign w:val="center"/>
          </w:tcPr>
          <w:p w14:paraId="1E43B53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auto"/>
            <w:vAlign w:val="center"/>
          </w:tcPr>
          <w:p w14:paraId="268CD48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28,00</w:t>
            </w:r>
          </w:p>
        </w:tc>
        <w:tc>
          <w:tcPr>
            <w:tcW w:w="1415" w:type="dxa"/>
            <w:shd w:val="clear" w:color="auto" w:fill="auto"/>
            <w:vAlign w:val="center"/>
          </w:tcPr>
          <w:p w14:paraId="03C12F8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360" w:type="dxa"/>
            <w:shd w:val="clear" w:color="auto" w:fill="auto"/>
            <w:vAlign w:val="center"/>
          </w:tcPr>
          <w:p w14:paraId="254A3A7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1E18EF8B" w14:textId="77777777">
        <w:trPr>
          <w:trHeight w:val="285"/>
        </w:trPr>
        <w:tc>
          <w:tcPr>
            <w:tcW w:w="1650" w:type="dxa"/>
            <w:vMerge/>
            <w:shd w:val="clear" w:color="auto" w:fill="95B3D7"/>
          </w:tcPr>
          <w:p w14:paraId="0866B09A"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auto"/>
            <w:vAlign w:val="center"/>
          </w:tcPr>
          <w:p w14:paraId="6691CA27"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  - лікарні</w:t>
            </w:r>
          </w:p>
        </w:tc>
        <w:tc>
          <w:tcPr>
            <w:tcW w:w="1184" w:type="dxa"/>
            <w:shd w:val="clear" w:color="auto" w:fill="auto"/>
            <w:vAlign w:val="center"/>
          </w:tcPr>
          <w:p w14:paraId="02051B94"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094" w:type="dxa"/>
            <w:shd w:val="clear" w:color="auto" w:fill="auto"/>
            <w:vAlign w:val="center"/>
          </w:tcPr>
          <w:p w14:paraId="18FFB557"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auto"/>
            <w:vAlign w:val="center"/>
          </w:tcPr>
          <w:p w14:paraId="24DC836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754" w:type="dxa"/>
            <w:shd w:val="clear" w:color="auto" w:fill="auto"/>
            <w:vAlign w:val="center"/>
          </w:tcPr>
          <w:p w14:paraId="3AA9EB1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auto"/>
            <w:vAlign w:val="center"/>
          </w:tcPr>
          <w:p w14:paraId="23ADE2E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auto"/>
            <w:vAlign w:val="center"/>
          </w:tcPr>
          <w:p w14:paraId="60E654D7"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44,80</w:t>
            </w:r>
          </w:p>
        </w:tc>
        <w:tc>
          <w:tcPr>
            <w:tcW w:w="1415" w:type="dxa"/>
            <w:shd w:val="clear" w:color="auto" w:fill="auto"/>
            <w:vAlign w:val="center"/>
          </w:tcPr>
          <w:p w14:paraId="7F519A4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360" w:type="dxa"/>
            <w:shd w:val="clear" w:color="auto" w:fill="auto"/>
            <w:vAlign w:val="center"/>
          </w:tcPr>
          <w:p w14:paraId="7898EF1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31FC3ECD" w14:textId="77777777">
        <w:trPr>
          <w:trHeight w:val="285"/>
        </w:trPr>
        <w:tc>
          <w:tcPr>
            <w:tcW w:w="1650" w:type="dxa"/>
            <w:vMerge/>
            <w:shd w:val="clear" w:color="auto" w:fill="95B3D7"/>
          </w:tcPr>
          <w:p w14:paraId="3DAA652A"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DBE5F1"/>
            <w:vAlign w:val="center"/>
          </w:tcPr>
          <w:p w14:paraId="4CF7C28A" w14:textId="77777777" w:rsidR="00A35744" w:rsidRDefault="000F672F">
            <w:pPr>
              <w:rPr>
                <w:rFonts w:ascii="Times New Roman" w:eastAsia="Times New Roman" w:hAnsi="Times New Roman" w:cs="Times New Roman"/>
                <w:b/>
                <w:i/>
                <w:color w:val="000000"/>
              </w:rPr>
            </w:pPr>
            <w:r>
              <w:rPr>
                <w:rFonts w:ascii="Times New Roman" w:eastAsia="Times New Roman" w:hAnsi="Times New Roman" w:cs="Times New Roman"/>
                <w:b/>
                <w:i/>
                <w:color w:val="000000"/>
              </w:rPr>
              <w:t xml:space="preserve">Заклади фізкультури та спорту </w:t>
            </w:r>
          </w:p>
        </w:tc>
        <w:tc>
          <w:tcPr>
            <w:tcW w:w="1184" w:type="dxa"/>
            <w:shd w:val="clear" w:color="auto" w:fill="DBE5F1"/>
            <w:vAlign w:val="center"/>
          </w:tcPr>
          <w:p w14:paraId="57EF1082" w14:textId="77777777" w:rsidR="00A35744" w:rsidRDefault="000F672F">
            <w:pPr>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1</w:t>
            </w:r>
          </w:p>
        </w:tc>
        <w:tc>
          <w:tcPr>
            <w:tcW w:w="1094" w:type="dxa"/>
            <w:shd w:val="clear" w:color="auto" w:fill="DBE5F1"/>
            <w:vAlign w:val="center"/>
          </w:tcPr>
          <w:p w14:paraId="0959260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DBE5F1"/>
            <w:vAlign w:val="center"/>
          </w:tcPr>
          <w:p w14:paraId="3C152D2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754" w:type="dxa"/>
            <w:shd w:val="clear" w:color="auto" w:fill="DBE5F1"/>
            <w:vAlign w:val="center"/>
          </w:tcPr>
          <w:p w14:paraId="137294C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DBE5F1"/>
            <w:vAlign w:val="center"/>
          </w:tcPr>
          <w:p w14:paraId="2DC34F9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DBE5F1"/>
            <w:vAlign w:val="center"/>
          </w:tcPr>
          <w:p w14:paraId="38D0586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100,10</w:t>
            </w:r>
          </w:p>
        </w:tc>
        <w:tc>
          <w:tcPr>
            <w:tcW w:w="1415" w:type="dxa"/>
            <w:shd w:val="clear" w:color="auto" w:fill="DBE5F1"/>
            <w:vAlign w:val="center"/>
          </w:tcPr>
          <w:p w14:paraId="2BDB2787"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360" w:type="dxa"/>
            <w:shd w:val="clear" w:color="auto" w:fill="DBE5F1"/>
            <w:vAlign w:val="center"/>
          </w:tcPr>
          <w:p w14:paraId="118838E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02F320BD" w14:textId="77777777">
        <w:trPr>
          <w:trHeight w:val="285"/>
        </w:trPr>
        <w:tc>
          <w:tcPr>
            <w:tcW w:w="1650" w:type="dxa"/>
            <w:vMerge w:val="restart"/>
            <w:shd w:val="clear" w:color="auto" w:fill="95B3D7"/>
          </w:tcPr>
          <w:p w14:paraId="3502177D" w14:textId="232B14D2"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с</w:t>
            </w:r>
            <w:r w:rsidR="000E1C99">
              <w:rPr>
                <w:rFonts w:ascii="Times New Roman" w:eastAsia="Times New Roman" w:hAnsi="Times New Roman" w:cs="Times New Roman"/>
                <w:color w:val="000000"/>
              </w:rPr>
              <w:t>-ще</w:t>
            </w:r>
            <w:r>
              <w:rPr>
                <w:rFonts w:ascii="Times New Roman" w:eastAsia="Times New Roman" w:hAnsi="Times New Roman" w:cs="Times New Roman"/>
                <w:color w:val="000000"/>
              </w:rPr>
              <w:t xml:space="preserve"> Донець</w:t>
            </w:r>
          </w:p>
        </w:tc>
        <w:tc>
          <w:tcPr>
            <w:tcW w:w="3792" w:type="dxa"/>
            <w:shd w:val="clear" w:color="auto" w:fill="DBE5F1"/>
            <w:vAlign w:val="center"/>
          </w:tcPr>
          <w:p w14:paraId="2C4BE829" w14:textId="77777777" w:rsidR="00A35744" w:rsidRDefault="000F672F">
            <w:pPr>
              <w:rPr>
                <w:rFonts w:ascii="Times New Roman" w:eastAsia="Times New Roman" w:hAnsi="Times New Roman" w:cs="Times New Roman"/>
                <w:b/>
                <w:i/>
                <w:color w:val="000000"/>
              </w:rPr>
            </w:pPr>
            <w:r>
              <w:rPr>
                <w:rFonts w:ascii="Times New Roman" w:eastAsia="Times New Roman" w:hAnsi="Times New Roman" w:cs="Times New Roman"/>
                <w:b/>
                <w:i/>
                <w:color w:val="000000"/>
              </w:rPr>
              <w:t xml:space="preserve">Житлова інфраструктура, у </w:t>
            </w:r>
            <w:proofErr w:type="spellStart"/>
            <w:r>
              <w:rPr>
                <w:rFonts w:ascii="Times New Roman" w:eastAsia="Times New Roman" w:hAnsi="Times New Roman" w:cs="Times New Roman"/>
                <w:b/>
                <w:i/>
                <w:color w:val="000000"/>
              </w:rPr>
              <w:t>т.ч</w:t>
            </w:r>
            <w:proofErr w:type="spellEnd"/>
            <w:r>
              <w:rPr>
                <w:rFonts w:ascii="Times New Roman" w:eastAsia="Times New Roman" w:hAnsi="Times New Roman" w:cs="Times New Roman"/>
                <w:b/>
                <w:i/>
                <w:color w:val="000000"/>
              </w:rPr>
              <w:t>.:</w:t>
            </w:r>
          </w:p>
        </w:tc>
        <w:tc>
          <w:tcPr>
            <w:tcW w:w="1184" w:type="dxa"/>
            <w:shd w:val="clear" w:color="auto" w:fill="DBE5F1"/>
            <w:vAlign w:val="center"/>
          </w:tcPr>
          <w:p w14:paraId="771626E3" w14:textId="77777777" w:rsidR="00A35744" w:rsidRDefault="000F672F">
            <w:pPr>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76</w:t>
            </w:r>
          </w:p>
        </w:tc>
        <w:tc>
          <w:tcPr>
            <w:tcW w:w="1094" w:type="dxa"/>
            <w:shd w:val="clear" w:color="auto" w:fill="DBE5F1"/>
            <w:vAlign w:val="center"/>
          </w:tcPr>
          <w:p w14:paraId="27DEC2E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195</w:t>
            </w:r>
          </w:p>
        </w:tc>
        <w:tc>
          <w:tcPr>
            <w:tcW w:w="758" w:type="dxa"/>
            <w:shd w:val="clear" w:color="auto" w:fill="DBE5F1"/>
            <w:vAlign w:val="center"/>
          </w:tcPr>
          <w:p w14:paraId="27E91707"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74</w:t>
            </w:r>
          </w:p>
        </w:tc>
        <w:tc>
          <w:tcPr>
            <w:tcW w:w="754" w:type="dxa"/>
            <w:shd w:val="clear" w:color="auto" w:fill="DBE5F1"/>
            <w:vAlign w:val="center"/>
          </w:tcPr>
          <w:p w14:paraId="342536F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759" w:type="dxa"/>
            <w:shd w:val="clear" w:color="auto" w:fill="DBE5F1"/>
            <w:vAlign w:val="center"/>
          </w:tcPr>
          <w:p w14:paraId="12BA904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840" w:type="dxa"/>
            <w:shd w:val="clear" w:color="auto" w:fill="DBE5F1"/>
            <w:vAlign w:val="center"/>
          </w:tcPr>
          <w:p w14:paraId="1A3CBE0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4 827,36</w:t>
            </w:r>
          </w:p>
        </w:tc>
        <w:tc>
          <w:tcPr>
            <w:tcW w:w="1415" w:type="dxa"/>
            <w:shd w:val="clear" w:color="auto" w:fill="DBE5F1"/>
            <w:vAlign w:val="center"/>
          </w:tcPr>
          <w:p w14:paraId="2752865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360" w:type="dxa"/>
            <w:shd w:val="clear" w:color="auto" w:fill="DBE5F1"/>
            <w:vAlign w:val="center"/>
          </w:tcPr>
          <w:p w14:paraId="23F82D6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6E6305E4" w14:textId="77777777">
        <w:trPr>
          <w:trHeight w:val="285"/>
        </w:trPr>
        <w:tc>
          <w:tcPr>
            <w:tcW w:w="1650" w:type="dxa"/>
            <w:vMerge/>
            <w:shd w:val="clear" w:color="auto" w:fill="95B3D7"/>
          </w:tcPr>
          <w:p w14:paraId="443BB559"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auto"/>
            <w:vAlign w:val="center"/>
          </w:tcPr>
          <w:p w14:paraId="41A8E423"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  - багатоквартирний будинок</w:t>
            </w:r>
          </w:p>
        </w:tc>
        <w:tc>
          <w:tcPr>
            <w:tcW w:w="1184" w:type="dxa"/>
            <w:shd w:val="clear" w:color="auto" w:fill="auto"/>
            <w:vAlign w:val="center"/>
          </w:tcPr>
          <w:p w14:paraId="0744E42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29</w:t>
            </w:r>
          </w:p>
        </w:tc>
        <w:tc>
          <w:tcPr>
            <w:tcW w:w="1094" w:type="dxa"/>
            <w:shd w:val="clear" w:color="auto" w:fill="auto"/>
            <w:vAlign w:val="center"/>
          </w:tcPr>
          <w:p w14:paraId="78F1E3BD"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195</w:t>
            </w:r>
          </w:p>
        </w:tc>
        <w:tc>
          <w:tcPr>
            <w:tcW w:w="758" w:type="dxa"/>
            <w:shd w:val="clear" w:color="auto" w:fill="auto"/>
            <w:vAlign w:val="center"/>
          </w:tcPr>
          <w:p w14:paraId="72BACA9C"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28</w:t>
            </w:r>
          </w:p>
        </w:tc>
        <w:tc>
          <w:tcPr>
            <w:tcW w:w="754" w:type="dxa"/>
            <w:shd w:val="clear" w:color="auto" w:fill="auto"/>
            <w:vAlign w:val="center"/>
          </w:tcPr>
          <w:p w14:paraId="02FBB3B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759" w:type="dxa"/>
            <w:shd w:val="clear" w:color="auto" w:fill="auto"/>
            <w:vAlign w:val="center"/>
          </w:tcPr>
          <w:p w14:paraId="0D2B374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auto"/>
            <w:vAlign w:val="center"/>
          </w:tcPr>
          <w:p w14:paraId="4DF340B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1 911,66</w:t>
            </w:r>
          </w:p>
        </w:tc>
        <w:tc>
          <w:tcPr>
            <w:tcW w:w="1415" w:type="dxa"/>
            <w:shd w:val="clear" w:color="auto" w:fill="auto"/>
            <w:vAlign w:val="center"/>
          </w:tcPr>
          <w:p w14:paraId="080641E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195,00</w:t>
            </w:r>
          </w:p>
        </w:tc>
        <w:tc>
          <w:tcPr>
            <w:tcW w:w="1360" w:type="dxa"/>
            <w:shd w:val="clear" w:color="auto" w:fill="auto"/>
            <w:vAlign w:val="center"/>
          </w:tcPr>
          <w:p w14:paraId="731B038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7BA9EB4B" w14:textId="77777777">
        <w:trPr>
          <w:trHeight w:val="285"/>
        </w:trPr>
        <w:tc>
          <w:tcPr>
            <w:tcW w:w="1650" w:type="dxa"/>
            <w:vMerge/>
            <w:shd w:val="clear" w:color="auto" w:fill="95B3D7"/>
          </w:tcPr>
          <w:p w14:paraId="67E5F057"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auto"/>
            <w:vAlign w:val="center"/>
          </w:tcPr>
          <w:p w14:paraId="7B4224D3"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  - садибна житлова будівля</w:t>
            </w:r>
          </w:p>
        </w:tc>
        <w:tc>
          <w:tcPr>
            <w:tcW w:w="1184" w:type="dxa"/>
            <w:shd w:val="clear" w:color="auto" w:fill="auto"/>
            <w:vAlign w:val="center"/>
          </w:tcPr>
          <w:p w14:paraId="338BB01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47</w:t>
            </w:r>
          </w:p>
        </w:tc>
        <w:tc>
          <w:tcPr>
            <w:tcW w:w="1094" w:type="dxa"/>
            <w:shd w:val="clear" w:color="auto" w:fill="auto"/>
            <w:vAlign w:val="center"/>
          </w:tcPr>
          <w:p w14:paraId="10EEF22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auto"/>
            <w:vAlign w:val="center"/>
          </w:tcPr>
          <w:p w14:paraId="39CD1B9C"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46</w:t>
            </w:r>
          </w:p>
        </w:tc>
        <w:tc>
          <w:tcPr>
            <w:tcW w:w="754" w:type="dxa"/>
            <w:shd w:val="clear" w:color="auto" w:fill="auto"/>
            <w:vAlign w:val="center"/>
          </w:tcPr>
          <w:p w14:paraId="0CA90E2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auto"/>
            <w:vAlign w:val="center"/>
          </w:tcPr>
          <w:p w14:paraId="4C90F03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840" w:type="dxa"/>
            <w:shd w:val="clear" w:color="auto" w:fill="auto"/>
            <w:vAlign w:val="center"/>
          </w:tcPr>
          <w:p w14:paraId="6F5D60F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2 915,70</w:t>
            </w:r>
          </w:p>
        </w:tc>
        <w:tc>
          <w:tcPr>
            <w:tcW w:w="1415" w:type="dxa"/>
            <w:shd w:val="clear" w:color="auto" w:fill="auto"/>
            <w:vAlign w:val="center"/>
          </w:tcPr>
          <w:p w14:paraId="6C5D2FB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47,00</w:t>
            </w:r>
          </w:p>
        </w:tc>
        <w:tc>
          <w:tcPr>
            <w:tcW w:w="1360" w:type="dxa"/>
            <w:shd w:val="clear" w:color="auto" w:fill="auto"/>
            <w:vAlign w:val="center"/>
          </w:tcPr>
          <w:p w14:paraId="4DFCF0AD"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3FA35DD3" w14:textId="77777777">
        <w:trPr>
          <w:trHeight w:val="285"/>
        </w:trPr>
        <w:tc>
          <w:tcPr>
            <w:tcW w:w="1650" w:type="dxa"/>
            <w:vMerge/>
            <w:shd w:val="clear" w:color="auto" w:fill="95B3D7"/>
          </w:tcPr>
          <w:p w14:paraId="40B4A344"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DBE5F1"/>
            <w:vAlign w:val="center"/>
          </w:tcPr>
          <w:p w14:paraId="6CE84DD4" w14:textId="77777777" w:rsidR="00A35744" w:rsidRDefault="000F672F">
            <w:pPr>
              <w:rPr>
                <w:rFonts w:ascii="Times New Roman" w:eastAsia="Times New Roman" w:hAnsi="Times New Roman" w:cs="Times New Roman"/>
                <w:b/>
                <w:i/>
                <w:color w:val="000000"/>
              </w:rPr>
            </w:pPr>
            <w:r>
              <w:rPr>
                <w:rFonts w:ascii="Times New Roman" w:eastAsia="Times New Roman" w:hAnsi="Times New Roman" w:cs="Times New Roman"/>
                <w:b/>
                <w:i/>
                <w:color w:val="000000"/>
              </w:rPr>
              <w:t xml:space="preserve">Освітні заклади, у </w:t>
            </w:r>
            <w:proofErr w:type="spellStart"/>
            <w:r>
              <w:rPr>
                <w:rFonts w:ascii="Times New Roman" w:eastAsia="Times New Roman" w:hAnsi="Times New Roman" w:cs="Times New Roman"/>
                <w:b/>
                <w:i/>
                <w:color w:val="000000"/>
              </w:rPr>
              <w:t>т.ч</w:t>
            </w:r>
            <w:proofErr w:type="spellEnd"/>
            <w:r>
              <w:rPr>
                <w:rFonts w:ascii="Times New Roman" w:eastAsia="Times New Roman" w:hAnsi="Times New Roman" w:cs="Times New Roman"/>
                <w:b/>
                <w:i/>
                <w:color w:val="000000"/>
              </w:rPr>
              <w:t>.:</w:t>
            </w:r>
          </w:p>
        </w:tc>
        <w:tc>
          <w:tcPr>
            <w:tcW w:w="1184" w:type="dxa"/>
            <w:shd w:val="clear" w:color="auto" w:fill="DBE5F1"/>
            <w:vAlign w:val="center"/>
          </w:tcPr>
          <w:p w14:paraId="26FEADF6" w14:textId="77777777" w:rsidR="00A35744" w:rsidRDefault="000F672F">
            <w:pPr>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2</w:t>
            </w:r>
          </w:p>
        </w:tc>
        <w:tc>
          <w:tcPr>
            <w:tcW w:w="1094" w:type="dxa"/>
            <w:shd w:val="clear" w:color="auto" w:fill="DBE5F1"/>
            <w:vAlign w:val="center"/>
          </w:tcPr>
          <w:p w14:paraId="1364783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DBE5F1"/>
            <w:vAlign w:val="center"/>
          </w:tcPr>
          <w:p w14:paraId="10653C5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754" w:type="dxa"/>
            <w:shd w:val="clear" w:color="auto" w:fill="DBE5F1"/>
            <w:vAlign w:val="center"/>
          </w:tcPr>
          <w:p w14:paraId="16C78A7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DBE5F1"/>
            <w:vAlign w:val="center"/>
          </w:tcPr>
          <w:p w14:paraId="001833C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DBE5F1"/>
            <w:vAlign w:val="center"/>
          </w:tcPr>
          <w:p w14:paraId="3B8626E4"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348,50</w:t>
            </w:r>
          </w:p>
        </w:tc>
        <w:tc>
          <w:tcPr>
            <w:tcW w:w="1415" w:type="dxa"/>
            <w:shd w:val="clear" w:color="auto" w:fill="DBE5F1"/>
            <w:vAlign w:val="center"/>
          </w:tcPr>
          <w:p w14:paraId="248EC00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360" w:type="dxa"/>
            <w:shd w:val="clear" w:color="auto" w:fill="DBE5F1"/>
            <w:vAlign w:val="center"/>
          </w:tcPr>
          <w:p w14:paraId="136909A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36A47EEE" w14:textId="77777777">
        <w:trPr>
          <w:trHeight w:val="285"/>
        </w:trPr>
        <w:tc>
          <w:tcPr>
            <w:tcW w:w="1650" w:type="dxa"/>
            <w:vMerge/>
            <w:shd w:val="clear" w:color="auto" w:fill="95B3D7"/>
          </w:tcPr>
          <w:p w14:paraId="7953368C"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auto"/>
            <w:vAlign w:val="center"/>
          </w:tcPr>
          <w:p w14:paraId="0860A355"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  - заклади дошкільної освіти</w:t>
            </w:r>
          </w:p>
        </w:tc>
        <w:tc>
          <w:tcPr>
            <w:tcW w:w="1184" w:type="dxa"/>
            <w:shd w:val="clear" w:color="auto" w:fill="auto"/>
            <w:vAlign w:val="center"/>
          </w:tcPr>
          <w:p w14:paraId="7E669AC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094" w:type="dxa"/>
            <w:shd w:val="clear" w:color="auto" w:fill="auto"/>
            <w:vAlign w:val="center"/>
          </w:tcPr>
          <w:p w14:paraId="414C357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auto"/>
            <w:vAlign w:val="center"/>
          </w:tcPr>
          <w:p w14:paraId="23ABA4D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754" w:type="dxa"/>
            <w:shd w:val="clear" w:color="auto" w:fill="auto"/>
            <w:vAlign w:val="center"/>
          </w:tcPr>
          <w:p w14:paraId="0ADFB60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auto"/>
            <w:vAlign w:val="center"/>
          </w:tcPr>
          <w:p w14:paraId="43580AC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auto"/>
            <w:vAlign w:val="center"/>
          </w:tcPr>
          <w:p w14:paraId="23A2706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67,00</w:t>
            </w:r>
          </w:p>
        </w:tc>
        <w:tc>
          <w:tcPr>
            <w:tcW w:w="1415" w:type="dxa"/>
            <w:shd w:val="clear" w:color="auto" w:fill="auto"/>
            <w:vAlign w:val="center"/>
          </w:tcPr>
          <w:p w14:paraId="29BDE4EC"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1,00</w:t>
            </w:r>
          </w:p>
        </w:tc>
        <w:tc>
          <w:tcPr>
            <w:tcW w:w="1360" w:type="dxa"/>
            <w:shd w:val="clear" w:color="auto" w:fill="auto"/>
            <w:vAlign w:val="center"/>
          </w:tcPr>
          <w:p w14:paraId="7504079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4A9B684B" w14:textId="77777777">
        <w:trPr>
          <w:trHeight w:val="285"/>
        </w:trPr>
        <w:tc>
          <w:tcPr>
            <w:tcW w:w="1650" w:type="dxa"/>
            <w:vMerge/>
            <w:shd w:val="clear" w:color="auto" w:fill="95B3D7"/>
          </w:tcPr>
          <w:p w14:paraId="5FA63E29"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auto"/>
            <w:vAlign w:val="center"/>
          </w:tcPr>
          <w:p w14:paraId="07AB9299"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  - заклади загальної середньої освіти</w:t>
            </w:r>
          </w:p>
        </w:tc>
        <w:tc>
          <w:tcPr>
            <w:tcW w:w="1184" w:type="dxa"/>
            <w:shd w:val="clear" w:color="auto" w:fill="auto"/>
            <w:vAlign w:val="center"/>
          </w:tcPr>
          <w:p w14:paraId="5C23BA0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094" w:type="dxa"/>
            <w:shd w:val="clear" w:color="auto" w:fill="auto"/>
            <w:vAlign w:val="center"/>
          </w:tcPr>
          <w:p w14:paraId="61A5164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auto"/>
            <w:vAlign w:val="center"/>
          </w:tcPr>
          <w:p w14:paraId="1553A8C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754" w:type="dxa"/>
            <w:shd w:val="clear" w:color="auto" w:fill="auto"/>
            <w:vAlign w:val="center"/>
          </w:tcPr>
          <w:p w14:paraId="457EF37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auto"/>
            <w:vAlign w:val="center"/>
          </w:tcPr>
          <w:p w14:paraId="324E40B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auto"/>
            <w:vAlign w:val="center"/>
          </w:tcPr>
          <w:p w14:paraId="7F169B2D"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281,50</w:t>
            </w:r>
          </w:p>
        </w:tc>
        <w:tc>
          <w:tcPr>
            <w:tcW w:w="1415" w:type="dxa"/>
            <w:shd w:val="clear" w:color="auto" w:fill="auto"/>
            <w:vAlign w:val="center"/>
          </w:tcPr>
          <w:p w14:paraId="214C0B9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1,00</w:t>
            </w:r>
          </w:p>
        </w:tc>
        <w:tc>
          <w:tcPr>
            <w:tcW w:w="1360" w:type="dxa"/>
            <w:shd w:val="clear" w:color="auto" w:fill="auto"/>
            <w:vAlign w:val="center"/>
          </w:tcPr>
          <w:p w14:paraId="7D65EF54"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52BC26D7" w14:textId="77777777">
        <w:trPr>
          <w:trHeight w:val="285"/>
        </w:trPr>
        <w:tc>
          <w:tcPr>
            <w:tcW w:w="1650" w:type="dxa"/>
            <w:vMerge/>
            <w:shd w:val="clear" w:color="auto" w:fill="95B3D7"/>
          </w:tcPr>
          <w:p w14:paraId="46FCEBF9"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DBE5F1"/>
            <w:vAlign w:val="center"/>
          </w:tcPr>
          <w:p w14:paraId="6FF58A6B" w14:textId="77777777" w:rsidR="00A35744" w:rsidRDefault="000F672F">
            <w:pPr>
              <w:rPr>
                <w:rFonts w:ascii="Times New Roman" w:eastAsia="Times New Roman" w:hAnsi="Times New Roman" w:cs="Times New Roman"/>
                <w:b/>
                <w:i/>
                <w:color w:val="000000"/>
              </w:rPr>
            </w:pPr>
            <w:r>
              <w:rPr>
                <w:rFonts w:ascii="Times New Roman" w:eastAsia="Times New Roman" w:hAnsi="Times New Roman" w:cs="Times New Roman"/>
                <w:b/>
                <w:i/>
                <w:color w:val="000000"/>
              </w:rPr>
              <w:t xml:space="preserve">Заклади охорони здоров'я, у </w:t>
            </w:r>
            <w:proofErr w:type="spellStart"/>
            <w:r>
              <w:rPr>
                <w:rFonts w:ascii="Times New Roman" w:eastAsia="Times New Roman" w:hAnsi="Times New Roman" w:cs="Times New Roman"/>
                <w:b/>
                <w:i/>
                <w:color w:val="000000"/>
              </w:rPr>
              <w:t>т.ч</w:t>
            </w:r>
            <w:proofErr w:type="spellEnd"/>
            <w:r>
              <w:rPr>
                <w:rFonts w:ascii="Times New Roman" w:eastAsia="Times New Roman" w:hAnsi="Times New Roman" w:cs="Times New Roman"/>
                <w:b/>
                <w:i/>
                <w:color w:val="000000"/>
              </w:rPr>
              <w:t>.:</w:t>
            </w:r>
          </w:p>
        </w:tc>
        <w:tc>
          <w:tcPr>
            <w:tcW w:w="1184" w:type="dxa"/>
            <w:shd w:val="clear" w:color="auto" w:fill="DBE5F1"/>
            <w:vAlign w:val="center"/>
          </w:tcPr>
          <w:p w14:paraId="39CC1858" w14:textId="77777777" w:rsidR="00A35744" w:rsidRDefault="000F672F">
            <w:pPr>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1</w:t>
            </w:r>
          </w:p>
        </w:tc>
        <w:tc>
          <w:tcPr>
            <w:tcW w:w="1094" w:type="dxa"/>
            <w:shd w:val="clear" w:color="auto" w:fill="DBE5F1"/>
            <w:vAlign w:val="center"/>
          </w:tcPr>
          <w:p w14:paraId="65CEA9F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DBE5F1"/>
            <w:vAlign w:val="center"/>
          </w:tcPr>
          <w:p w14:paraId="445BDCF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754" w:type="dxa"/>
            <w:shd w:val="clear" w:color="auto" w:fill="DBE5F1"/>
            <w:vAlign w:val="center"/>
          </w:tcPr>
          <w:p w14:paraId="133A022C"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DBE5F1"/>
            <w:vAlign w:val="center"/>
          </w:tcPr>
          <w:p w14:paraId="33721C2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DBE5F1"/>
            <w:vAlign w:val="center"/>
          </w:tcPr>
          <w:p w14:paraId="3BAF4A5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33,00</w:t>
            </w:r>
          </w:p>
        </w:tc>
        <w:tc>
          <w:tcPr>
            <w:tcW w:w="1415" w:type="dxa"/>
            <w:shd w:val="clear" w:color="auto" w:fill="DBE5F1"/>
            <w:vAlign w:val="center"/>
          </w:tcPr>
          <w:p w14:paraId="4EC4496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1,00</w:t>
            </w:r>
          </w:p>
        </w:tc>
        <w:tc>
          <w:tcPr>
            <w:tcW w:w="1360" w:type="dxa"/>
            <w:shd w:val="clear" w:color="auto" w:fill="DBE5F1"/>
            <w:vAlign w:val="center"/>
          </w:tcPr>
          <w:p w14:paraId="5B407457"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1D33E88C" w14:textId="77777777">
        <w:trPr>
          <w:trHeight w:val="285"/>
        </w:trPr>
        <w:tc>
          <w:tcPr>
            <w:tcW w:w="1650" w:type="dxa"/>
            <w:vMerge/>
            <w:shd w:val="clear" w:color="auto" w:fill="95B3D7"/>
          </w:tcPr>
          <w:p w14:paraId="172ADBE7"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auto"/>
            <w:vAlign w:val="center"/>
          </w:tcPr>
          <w:p w14:paraId="6242DF91"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  - лікарні</w:t>
            </w:r>
          </w:p>
        </w:tc>
        <w:tc>
          <w:tcPr>
            <w:tcW w:w="1184" w:type="dxa"/>
            <w:shd w:val="clear" w:color="auto" w:fill="auto"/>
            <w:vAlign w:val="center"/>
          </w:tcPr>
          <w:p w14:paraId="3A87B5C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094" w:type="dxa"/>
            <w:shd w:val="clear" w:color="auto" w:fill="auto"/>
            <w:vAlign w:val="center"/>
          </w:tcPr>
          <w:p w14:paraId="0355C06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auto"/>
            <w:vAlign w:val="center"/>
          </w:tcPr>
          <w:p w14:paraId="0BC2135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754" w:type="dxa"/>
            <w:shd w:val="clear" w:color="auto" w:fill="auto"/>
            <w:vAlign w:val="center"/>
          </w:tcPr>
          <w:p w14:paraId="2F6CE31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auto"/>
            <w:vAlign w:val="center"/>
          </w:tcPr>
          <w:p w14:paraId="7F50FE8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auto"/>
            <w:vAlign w:val="center"/>
          </w:tcPr>
          <w:p w14:paraId="6141C06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33,00</w:t>
            </w:r>
          </w:p>
        </w:tc>
        <w:tc>
          <w:tcPr>
            <w:tcW w:w="1415" w:type="dxa"/>
            <w:shd w:val="clear" w:color="auto" w:fill="auto"/>
            <w:vAlign w:val="center"/>
          </w:tcPr>
          <w:p w14:paraId="327F52B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1,00</w:t>
            </w:r>
          </w:p>
        </w:tc>
        <w:tc>
          <w:tcPr>
            <w:tcW w:w="1360" w:type="dxa"/>
            <w:shd w:val="clear" w:color="auto" w:fill="auto"/>
            <w:vAlign w:val="center"/>
          </w:tcPr>
          <w:p w14:paraId="5993FBE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2A0F7DC1" w14:textId="77777777">
        <w:trPr>
          <w:trHeight w:val="285"/>
        </w:trPr>
        <w:tc>
          <w:tcPr>
            <w:tcW w:w="1650" w:type="dxa"/>
            <w:vMerge/>
            <w:shd w:val="clear" w:color="auto" w:fill="95B3D7"/>
          </w:tcPr>
          <w:p w14:paraId="6B6D0099"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DBE5F1"/>
            <w:vAlign w:val="center"/>
          </w:tcPr>
          <w:p w14:paraId="4FBCE132" w14:textId="77777777" w:rsidR="00A35744" w:rsidRDefault="000F672F">
            <w:pPr>
              <w:rPr>
                <w:rFonts w:ascii="Times New Roman" w:eastAsia="Times New Roman" w:hAnsi="Times New Roman" w:cs="Times New Roman"/>
                <w:b/>
                <w:i/>
                <w:color w:val="000000"/>
              </w:rPr>
            </w:pPr>
            <w:r>
              <w:rPr>
                <w:rFonts w:ascii="Times New Roman" w:eastAsia="Times New Roman" w:hAnsi="Times New Roman" w:cs="Times New Roman"/>
                <w:b/>
                <w:i/>
                <w:color w:val="000000"/>
              </w:rPr>
              <w:t>Заклади культури</w:t>
            </w:r>
          </w:p>
        </w:tc>
        <w:tc>
          <w:tcPr>
            <w:tcW w:w="1184" w:type="dxa"/>
            <w:shd w:val="clear" w:color="auto" w:fill="DBE5F1"/>
            <w:vAlign w:val="center"/>
          </w:tcPr>
          <w:p w14:paraId="1C181F7F" w14:textId="77777777" w:rsidR="00A35744" w:rsidRDefault="000F672F">
            <w:pPr>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1</w:t>
            </w:r>
          </w:p>
        </w:tc>
        <w:tc>
          <w:tcPr>
            <w:tcW w:w="1094" w:type="dxa"/>
            <w:shd w:val="clear" w:color="auto" w:fill="DBE5F1"/>
            <w:vAlign w:val="center"/>
          </w:tcPr>
          <w:p w14:paraId="647D06ED"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DBE5F1"/>
            <w:vAlign w:val="center"/>
          </w:tcPr>
          <w:p w14:paraId="2B7FB05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754" w:type="dxa"/>
            <w:shd w:val="clear" w:color="auto" w:fill="DBE5F1"/>
            <w:vAlign w:val="center"/>
          </w:tcPr>
          <w:p w14:paraId="5C9D490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DBE5F1"/>
            <w:vAlign w:val="center"/>
          </w:tcPr>
          <w:p w14:paraId="1906A32D"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DBE5F1"/>
            <w:vAlign w:val="center"/>
          </w:tcPr>
          <w:p w14:paraId="2EAEB9D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1 544,50</w:t>
            </w:r>
          </w:p>
        </w:tc>
        <w:tc>
          <w:tcPr>
            <w:tcW w:w="1415" w:type="dxa"/>
            <w:shd w:val="clear" w:color="auto" w:fill="DBE5F1"/>
            <w:vAlign w:val="center"/>
          </w:tcPr>
          <w:p w14:paraId="001BFAF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1,00</w:t>
            </w:r>
          </w:p>
        </w:tc>
        <w:tc>
          <w:tcPr>
            <w:tcW w:w="1360" w:type="dxa"/>
            <w:shd w:val="clear" w:color="auto" w:fill="DBE5F1"/>
            <w:vAlign w:val="center"/>
          </w:tcPr>
          <w:p w14:paraId="4C77C6B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3BA23CD3" w14:textId="77777777">
        <w:trPr>
          <w:trHeight w:val="285"/>
        </w:trPr>
        <w:tc>
          <w:tcPr>
            <w:tcW w:w="1650" w:type="dxa"/>
            <w:vMerge w:val="restart"/>
            <w:shd w:val="clear" w:color="auto" w:fill="95B3D7"/>
          </w:tcPr>
          <w:p w14:paraId="2F580F1C" w14:textId="2D3BB49E" w:rsidR="00A35744" w:rsidRDefault="000E1C99">
            <w:pPr>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с-ще</w:t>
            </w:r>
            <w:r w:rsidR="000F672F">
              <w:rPr>
                <w:rFonts w:ascii="Times New Roman" w:eastAsia="Times New Roman" w:hAnsi="Times New Roman" w:cs="Times New Roman"/>
                <w:color w:val="000000"/>
              </w:rPr>
              <w:t xml:space="preserve"> Благодатне</w:t>
            </w:r>
          </w:p>
        </w:tc>
        <w:tc>
          <w:tcPr>
            <w:tcW w:w="3792" w:type="dxa"/>
            <w:shd w:val="clear" w:color="auto" w:fill="DBE5F1"/>
            <w:vAlign w:val="center"/>
          </w:tcPr>
          <w:p w14:paraId="60486F46" w14:textId="77777777" w:rsidR="00A35744" w:rsidRDefault="000F672F">
            <w:pPr>
              <w:rPr>
                <w:rFonts w:ascii="Times New Roman" w:eastAsia="Times New Roman" w:hAnsi="Times New Roman" w:cs="Times New Roman"/>
                <w:b/>
                <w:i/>
                <w:color w:val="000000"/>
              </w:rPr>
            </w:pPr>
            <w:r>
              <w:rPr>
                <w:rFonts w:ascii="Times New Roman" w:eastAsia="Times New Roman" w:hAnsi="Times New Roman" w:cs="Times New Roman"/>
                <w:b/>
                <w:i/>
                <w:color w:val="000000"/>
              </w:rPr>
              <w:t xml:space="preserve">Житлова інфраструктура, у </w:t>
            </w:r>
            <w:proofErr w:type="spellStart"/>
            <w:r>
              <w:rPr>
                <w:rFonts w:ascii="Times New Roman" w:eastAsia="Times New Roman" w:hAnsi="Times New Roman" w:cs="Times New Roman"/>
                <w:b/>
                <w:i/>
                <w:color w:val="000000"/>
              </w:rPr>
              <w:t>т.ч</w:t>
            </w:r>
            <w:proofErr w:type="spellEnd"/>
            <w:r>
              <w:rPr>
                <w:rFonts w:ascii="Times New Roman" w:eastAsia="Times New Roman" w:hAnsi="Times New Roman" w:cs="Times New Roman"/>
                <w:b/>
                <w:i/>
                <w:color w:val="000000"/>
              </w:rPr>
              <w:t>.:</w:t>
            </w:r>
          </w:p>
        </w:tc>
        <w:tc>
          <w:tcPr>
            <w:tcW w:w="1184" w:type="dxa"/>
            <w:shd w:val="clear" w:color="auto" w:fill="DBE5F1"/>
            <w:vAlign w:val="center"/>
          </w:tcPr>
          <w:p w14:paraId="55E1C2EB" w14:textId="77777777" w:rsidR="00A35744" w:rsidRDefault="000F672F">
            <w:pPr>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48</w:t>
            </w:r>
          </w:p>
        </w:tc>
        <w:tc>
          <w:tcPr>
            <w:tcW w:w="1094" w:type="dxa"/>
            <w:shd w:val="clear" w:color="auto" w:fill="DBE5F1"/>
            <w:vAlign w:val="center"/>
          </w:tcPr>
          <w:p w14:paraId="50FFA03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32</w:t>
            </w:r>
          </w:p>
        </w:tc>
        <w:tc>
          <w:tcPr>
            <w:tcW w:w="758" w:type="dxa"/>
            <w:shd w:val="clear" w:color="auto" w:fill="DBE5F1"/>
            <w:vAlign w:val="center"/>
          </w:tcPr>
          <w:p w14:paraId="79B1441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44</w:t>
            </w:r>
          </w:p>
        </w:tc>
        <w:tc>
          <w:tcPr>
            <w:tcW w:w="754" w:type="dxa"/>
            <w:shd w:val="clear" w:color="auto" w:fill="DBE5F1"/>
            <w:vAlign w:val="center"/>
          </w:tcPr>
          <w:p w14:paraId="208D89A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759" w:type="dxa"/>
            <w:shd w:val="clear" w:color="auto" w:fill="DBE5F1"/>
            <w:vAlign w:val="center"/>
          </w:tcPr>
          <w:p w14:paraId="70E6DC8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840" w:type="dxa"/>
            <w:shd w:val="clear" w:color="auto" w:fill="DBE5F1"/>
            <w:vAlign w:val="center"/>
          </w:tcPr>
          <w:p w14:paraId="63A61EF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2 898,83</w:t>
            </w:r>
          </w:p>
        </w:tc>
        <w:tc>
          <w:tcPr>
            <w:tcW w:w="1415" w:type="dxa"/>
            <w:shd w:val="clear" w:color="auto" w:fill="DBE5F1"/>
            <w:vAlign w:val="center"/>
          </w:tcPr>
          <w:p w14:paraId="76FF15B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48,00</w:t>
            </w:r>
          </w:p>
        </w:tc>
        <w:tc>
          <w:tcPr>
            <w:tcW w:w="1360" w:type="dxa"/>
            <w:shd w:val="clear" w:color="auto" w:fill="DBE5F1"/>
            <w:vAlign w:val="center"/>
          </w:tcPr>
          <w:p w14:paraId="32EFFBF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0AF1F89A" w14:textId="77777777">
        <w:trPr>
          <w:trHeight w:val="285"/>
        </w:trPr>
        <w:tc>
          <w:tcPr>
            <w:tcW w:w="1650" w:type="dxa"/>
            <w:vMerge/>
            <w:shd w:val="clear" w:color="auto" w:fill="95B3D7"/>
          </w:tcPr>
          <w:p w14:paraId="5A043B6C"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auto"/>
            <w:vAlign w:val="center"/>
          </w:tcPr>
          <w:p w14:paraId="6F689717"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  - багатоквартирний будинок</w:t>
            </w:r>
          </w:p>
        </w:tc>
        <w:tc>
          <w:tcPr>
            <w:tcW w:w="1184" w:type="dxa"/>
            <w:shd w:val="clear" w:color="auto" w:fill="auto"/>
            <w:vAlign w:val="center"/>
          </w:tcPr>
          <w:p w14:paraId="1A794D0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094" w:type="dxa"/>
            <w:shd w:val="clear" w:color="auto" w:fill="auto"/>
            <w:vAlign w:val="center"/>
          </w:tcPr>
          <w:p w14:paraId="3A8D1987"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32</w:t>
            </w:r>
          </w:p>
        </w:tc>
        <w:tc>
          <w:tcPr>
            <w:tcW w:w="758" w:type="dxa"/>
            <w:shd w:val="clear" w:color="auto" w:fill="auto"/>
            <w:vAlign w:val="center"/>
          </w:tcPr>
          <w:p w14:paraId="52191FE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4" w:type="dxa"/>
            <w:shd w:val="clear" w:color="auto" w:fill="auto"/>
            <w:vAlign w:val="center"/>
          </w:tcPr>
          <w:p w14:paraId="28EA45F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759" w:type="dxa"/>
            <w:shd w:val="clear" w:color="auto" w:fill="auto"/>
            <w:vAlign w:val="center"/>
          </w:tcPr>
          <w:p w14:paraId="3E8B45DD"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auto"/>
            <w:vAlign w:val="center"/>
          </w:tcPr>
          <w:p w14:paraId="0003F20D"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2 054,94</w:t>
            </w:r>
          </w:p>
        </w:tc>
        <w:tc>
          <w:tcPr>
            <w:tcW w:w="1415" w:type="dxa"/>
            <w:shd w:val="clear" w:color="auto" w:fill="auto"/>
            <w:vAlign w:val="center"/>
          </w:tcPr>
          <w:p w14:paraId="32698A2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2,00</w:t>
            </w:r>
          </w:p>
        </w:tc>
        <w:tc>
          <w:tcPr>
            <w:tcW w:w="1360" w:type="dxa"/>
            <w:shd w:val="clear" w:color="auto" w:fill="auto"/>
            <w:vAlign w:val="center"/>
          </w:tcPr>
          <w:p w14:paraId="15E4F0A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3554DD14" w14:textId="77777777">
        <w:trPr>
          <w:trHeight w:val="285"/>
        </w:trPr>
        <w:tc>
          <w:tcPr>
            <w:tcW w:w="1650" w:type="dxa"/>
            <w:vMerge/>
            <w:shd w:val="clear" w:color="auto" w:fill="95B3D7"/>
          </w:tcPr>
          <w:p w14:paraId="7FDADC4F"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auto"/>
            <w:vAlign w:val="center"/>
          </w:tcPr>
          <w:p w14:paraId="0A42B947"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  - садибна житлова будівля</w:t>
            </w:r>
          </w:p>
        </w:tc>
        <w:tc>
          <w:tcPr>
            <w:tcW w:w="1184" w:type="dxa"/>
            <w:shd w:val="clear" w:color="auto" w:fill="auto"/>
            <w:vAlign w:val="center"/>
          </w:tcPr>
          <w:p w14:paraId="3CCA8A5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46</w:t>
            </w:r>
          </w:p>
        </w:tc>
        <w:tc>
          <w:tcPr>
            <w:tcW w:w="1094" w:type="dxa"/>
            <w:shd w:val="clear" w:color="auto" w:fill="auto"/>
            <w:vAlign w:val="center"/>
          </w:tcPr>
          <w:p w14:paraId="4129481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auto"/>
            <w:vAlign w:val="center"/>
          </w:tcPr>
          <w:p w14:paraId="67BFDEE4"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44</w:t>
            </w:r>
          </w:p>
        </w:tc>
        <w:tc>
          <w:tcPr>
            <w:tcW w:w="754" w:type="dxa"/>
            <w:shd w:val="clear" w:color="auto" w:fill="auto"/>
            <w:vAlign w:val="center"/>
          </w:tcPr>
          <w:p w14:paraId="46D6BBAD"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auto"/>
            <w:vAlign w:val="center"/>
          </w:tcPr>
          <w:p w14:paraId="36EAB67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840" w:type="dxa"/>
            <w:shd w:val="clear" w:color="auto" w:fill="auto"/>
            <w:vAlign w:val="center"/>
          </w:tcPr>
          <w:p w14:paraId="6565B15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843,89</w:t>
            </w:r>
          </w:p>
        </w:tc>
        <w:tc>
          <w:tcPr>
            <w:tcW w:w="1415" w:type="dxa"/>
            <w:shd w:val="clear" w:color="auto" w:fill="auto"/>
            <w:vAlign w:val="center"/>
          </w:tcPr>
          <w:p w14:paraId="095046F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46,00</w:t>
            </w:r>
          </w:p>
        </w:tc>
        <w:tc>
          <w:tcPr>
            <w:tcW w:w="1360" w:type="dxa"/>
            <w:shd w:val="clear" w:color="auto" w:fill="auto"/>
            <w:vAlign w:val="center"/>
          </w:tcPr>
          <w:p w14:paraId="67BF6A1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27E3879C" w14:textId="77777777">
        <w:trPr>
          <w:trHeight w:val="285"/>
        </w:trPr>
        <w:tc>
          <w:tcPr>
            <w:tcW w:w="1650" w:type="dxa"/>
            <w:vMerge/>
            <w:shd w:val="clear" w:color="auto" w:fill="95B3D7"/>
          </w:tcPr>
          <w:p w14:paraId="13B20602"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DBE5F1"/>
            <w:vAlign w:val="center"/>
          </w:tcPr>
          <w:p w14:paraId="2F9D47FB" w14:textId="77777777" w:rsidR="00A35744" w:rsidRDefault="000F672F">
            <w:pPr>
              <w:rPr>
                <w:rFonts w:ascii="Times New Roman" w:eastAsia="Times New Roman" w:hAnsi="Times New Roman" w:cs="Times New Roman"/>
                <w:b/>
                <w:i/>
                <w:color w:val="000000"/>
              </w:rPr>
            </w:pPr>
            <w:r>
              <w:rPr>
                <w:rFonts w:ascii="Times New Roman" w:eastAsia="Times New Roman" w:hAnsi="Times New Roman" w:cs="Times New Roman"/>
                <w:b/>
                <w:i/>
                <w:color w:val="000000"/>
              </w:rPr>
              <w:t xml:space="preserve">Освітні заклади, у </w:t>
            </w:r>
            <w:proofErr w:type="spellStart"/>
            <w:r>
              <w:rPr>
                <w:rFonts w:ascii="Times New Roman" w:eastAsia="Times New Roman" w:hAnsi="Times New Roman" w:cs="Times New Roman"/>
                <w:b/>
                <w:i/>
                <w:color w:val="000000"/>
              </w:rPr>
              <w:t>т.ч</w:t>
            </w:r>
            <w:proofErr w:type="spellEnd"/>
            <w:r>
              <w:rPr>
                <w:rFonts w:ascii="Times New Roman" w:eastAsia="Times New Roman" w:hAnsi="Times New Roman" w:cs="Times New Roman"/>
                <w:b/>
                <w:i/>
                <w:color w:val="000000"/>
              </w:rPr>
              <w:t>.:</w:t>
            </w:r>
          </w:p>
        </w:tc>
        <w:tc>
          <w:tcPr>
            <w:tcW w:w="1184" w:type="dxa"/>
            <w:shd w:val="clear" w:color="auto" w:fill="DBE5F1"/>
            <w:vAlign w:val="center"/>
          </w:tcPr>
          <w:p w14:paraId="3FDF2613" w14:textId="77777777" w:rsidR="00A35744" w:rsidRDefault="000F672F">
            <w:pPr>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1</w:t>
            </w:r>
          </w:p>
        </w:tc>
        <w:tc>
          <w:tcPr>
            <w:tcW w:w="1094" w:type="dxa"/>
            <w:shd w:val="clear" w:color="auto" w:fill="DBE5F1"/>
            <w:vAlign w:val="center"/>
          </w:tcPr>
          <w:p w14:paraId="6EC4821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DBE5F1"/>
            <w:vAlign w:val="center"/>
          </w:tcPr>
          <w:p w14:paraId="03BF885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754" w:type="dxa"/>
            <w:shd w:val="clear" w:color="auto" w:fill="DBE5F1"/>
            <w:vAlign w:val="center"/>
          </w:tcPr>
          <w:p w14:paraId="65DF5A1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DBE5F1"/>
            <w:vAlign w:val="center"/>
          </w:tcPr>
          <w:p w14:paraId="448FD2F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DBE5F1"/>
            <w:vAlign w:val="center"/>
          </w:tcPr>
          <w:p w14:paraId="5C9D007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111,35</w:t>
            </w:r>
          </w:p>
        </w:tc>
        <w:tc>
          <w:tcPr>
            <w:tcW w:w="1415" w:type="dxa"/>
            <w:shd w:val="clear" w:color="auto" w:fill="DBE5F1"/>
            <w:vAlign w:val="center"/>
          </w:tcPr>
          <w:p w14:paraId="0E27613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1,00</w:t>
            </w:r>
          </w:p>
        </w:tc>
        <w:tc>
          <w:tcPr>
            <w:tcW w:w="1360" w:type="dxa"/>
            <w:shd w:val="clear" w:color="auto" w:fill="DBE5F1"/>
            <w:vAlign w:val="center"/>
          </w:tcPr>
          <w:p w14:paraId="17C97D9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4AB9E940" w14:textId="77777777">
        <w:trPr>
          <w:trHeight w:val="285"/>
        </w:trPr>
        <w:tc>
          <w:tcPr>
            <w:tcW w:w="1650" w:type="dxa"/>
            <w:vMerge/>
            <w:shd w:val="clear" w:color="auto" w:fill="95B3D7"/>
          </w:tcPr>
          <w:p w14:paraId="5ED63447"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auto"/>
            <w:vAlign w:val="center"/>
          </w:tcPr>
          <w:p w14:paraId="5AA06201"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  - заклади загальної середньої освіти</w:t>
            </w:r>
          </w:p>
        </w:tc>
        <w:tc>
          <w:tcPr>
            <w:tcW w:w="1184" w:type="dxa"/>
            <w:shd w:val="clear" w:color="auto" w:fill="auto"/>
            <w:vAlign w:val="center"/>
          </w:tcPr>
          <w:p w14:paraId="55DCB4E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094" w:type="dxa"/>
            <w:shd w:val="clear" w:color="auto" w:fill="auto"/>
            <w:vAlign w:val="center"/>
          </w:tcPr>
          <w:p w14:paraId="0F13E087"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auto"/>
            <w:vAlign w:val="center"/>
          </w:tcPr>
          <w:p w14:paraId="089944C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754" w:type="dxa"/>
            <w:shd w:val="clear" w:color="auto" w:fill="auto"/>
            <w:vAlign w:val="center"/>
          </w:tcPr>
          <w:p w14:paraId="7AF066CC"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auto"/>
            <w:vAlign w:val="center"/>
          </w:tcPr>
          <w:p w14:paraId="73A49E8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auto"/>
            <w:vAlign w:val="center"/>
          </w:tcPr>
          <w:p w14:paraId="0D61F1E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111,35</w:t>
            </w:r>
          </w:p>
        </w:tc>
        <w:tc>
          <w:tcPr>
            <w:tcW w:w="1415" w:type="dxa"/>
            <w:shd w:val="clear" w:color="auto" w:fill="auto"/>
            <w:vAlign w:val="center"/>
          </w:tcPr>
          <w:p w14:paraId="018A6E4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1,00</w:t>
            </w:r>
          </w:p>
        </w:tc>
        <w:tc>
          <w:tcPr>
            <w:tcW w:w="1360" w:type="dxa"/>
            <w:shd w:val="clear" w:color="auto" w:fill="auto"/>
            <w:vAlign w:val="center"/>
          </w:tcPr>
          <w:p w14:paraId="36B4A20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39C53F61" w14:textId="77777777">
        <w:trPr>
          <w:trHeight w:val="285"/>
        </w:trPr>
        <w:tc>
          <w:tcPr>
            <w:tcW w:w="1650" w:type="dxa"/>
            <w:vMerge w:val="restart"/>
            <w:shd w:val="clear" w:color="auto" w:fill="95B3D7"/>
          </w:tcPr>
          <w:p w14:paraId="59360C59"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с. Дачне</w:t>
            </w:r>
          </w:p>
        </w:tc>
        <w:tc>
          <w:tcPr>
            <w:tcW w:w="3792" w:type="dxa"/>
            <w:shd w:val="clear" w:color="auto" w:fill="DBE5F1"/>
            <w:vAlign w:val="center"/>
          </w:tcPr>
          <w:p w14:paraId="098492D8" w14:textId="77777777" w:rsidR="00A35744" w:rsidRDefault="000F672F">
            <w:pPr>
              <w:rPr>
                <w:rFonts w:ascii="Times New Roman" w:eastAsia="Times New Roman" w:hAnsi="Times New Roman" w:cs="Times New Roman"/>
                <w:b/>
                <w:i/>
                <w:color w:val="000000"/>
              </w:rPr>
            </w:pPr>
            <w:r>
              <w:rPr>
                <w:rFonts w:ascii="Times New Roman" w:eastAsia="Times New Roman" w:hAnsi="Times New Roman" w:cs="Times New Roman"/>
                <w:b/>
                <w:i/>
                <w:color w:val="000000"/>
              </w:rPr>
              <w:t xml:space="preserve">Житлова інфраструктура, у </w:t>
            </w:r>
            <w:proofErr w:type="spellStart"/>
            <w:r>
              <w:rPr>
                <w:rFonts w:ascii="Times New Roman" w:eastAsia="Times New Roman" w:hAnsi="Times New Roman" w:cs="Times New Roman"/>
                <w:b/>
                <w:i/>
                <w:color w:val="000000"/>
              </w:rPr>
              <w:t>т.ч</w:t>
            </w:r>
            <w:proofErr w:type="spellEnd"/>
            <w:r>
              <w:rPr>
                <w:rFonts w:ascii="Times New Roman" w:eastAsia="Times New Roman" w:hAnsi="Times New Roman" w:cs="Times New Roman"/>
                <w:b/>
                <w:i/>
                <w:color w:val="000000"/>
              </w:rPr>
              <w:t>.:</w:t>
            </w:r>
          </w:p>
        </w:tc>
        <w:tc>
          <w:tcPr>
            <w:tcW w:w="1184" w:type="dxa"/>
            <w:shd w:val="clear" w:color="auto" w:fill="DBE5F1"/>
            <w:vAlign w:val="center"/>
          </w:tcPr>
          <w:p w14:paraId="3E021A26" w14:textId="77777777" w:rsidR="00A35744" w:rsidRDefault="000F672F">
            <w:pPr>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3</w:t>
            </w:r>
          </w:p>
        </w:tc>
        <w:tc>
          <w:tcPr>
            <w:tcW w:w="1094" w:type="dxa"/>
            <w:shd w:val="clear" w:color="auto" w:fill="DBE5F1"/>
            <w:vAlign w:val="center"/>
          </w:tcPr>
          <w:p w14:paraId="71B1E7B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8" w:type="dxa"/>
            <w:shd w:val="clear" w:color="auto" w:fill="DBE5F1"/>
            <w:vAlign w:val="center"/>
          </w:tcPr>
          <w:p w14:paraId="51123A8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754" w:type="dxa"/>
            <w:shd w:val="clear" w:color="auto" w:fill="DBE5F1"/>
            <w:vAlign w:val="center"/>
          </w:tcPr>
          <w:p w14:paraId="435B528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DBE5F1"/>
            <w:vAlign w:val="center"/>
          </w:tcPr>
          <w:p w14:paraId="217A2C4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DBE5F1"/>
            <w:vAlign w:val="center"/>
          </w:tcPr>
          <w:p w14:paraId="6701B02D"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415" w:type="dxa"/>
            <w:shd w:val="clear" w:color="auto" w:fill="DBE5F1"/>
            <w:vAlign w:val="center"/>
          </w:tcPr>
          <w:p w14:paraId="46D0AF6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360" w:type="dxa"/>
            <w:shd w:val="clear" w:color="auto" w:fill="DBE5F1"/>
            <w:vAlign w:val="center"/>
          </w:tcPr>
          <w:p w14:paraId="4EE4C77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0C0AED6D" w14:textId="77777777">
        <w:trPr>
          <w:trHeight w:val="285"/>
        </w:trPr>
        <w:tc>
          <w:tcPr>
            <w:tcW w:w="1650" w:type="dxa"/>
            <w:vMerge/>
            <w:shd w:val="clear" w:color="auto" w:fill="95B3D7"/>
          </w:tcPr>
          <w:p w14:paraId="5F1D3E95"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auto"/>
            <w:vAlign w:val="center"/>
          </w:tcPr>
          <w:p w14:paraId="7FF6CBDE"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  - багатоквартирний будинок</w:t>
            </w:r>
          </w:p>
        </w:tc>
        <w:tc>
          <w:tcPr>
            <w:tcW w:w="1184" w:type="dxa"/>
            <w:shd w:val="clear" w:color="auto" w:fill="auto"/>
            <w:vAlign w:val="center"/>
          </w:tcPr>
          <w:p w14:paraId="39F7F983" w14:textId="77777777" w:rsidR="00A35744" w:rsidRDefault="000F672F">
            <w:pPr>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1</w:t>
            </w:r>
          </w:p>
        </w:tc>
        <w:tc>
          <w:tcPr>
            <w:tcW w:w="1094" w:type="dxa"/>
            <w:shd w:val="clear" w:color="auto" w:fill="auto"/>
            <w:vAlign w:val="center"/>
          </w:tcPr>
          <w:p w14:paraId="792BE5C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8" w:type="dxa"/>
            <w:shd w:val="clear" w:color="auto" w:fill="auto"/>
            <w:vAlign w:val="center"/>
          </w:tcPr>
          <w:p w14:paraId="241B500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754" w:type="dxa"/>
            <w:shd w:val="clear" w:color="auto" w:fill="auto"/>
            <w:vAlign w:val="center"/>
          </w:tcPr>
          <w:p w14:paraId="46D8CCC4"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auto"/>
            <w:vAlign w:val="center"/>
          </w:tcPr>
          <w:p w14:paraId="063460F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auto"/>
            <w:vAlign w:val="center"/>
          </w:tcPr>
          <w:p w14:paraId="2278641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10,00</w:t>
            </w:r>
          </w:p>
        </w:tc>
        <w:tc>
          <w:tcPr>
            <w:tcW w:w="1415" w:type="dxa"/>
            <w:shd w:val="clear" w:color="auto" w:fill="auto"/>
            <w:vAlign w:val="center"/>
          </w:tcPr>
          <w:p w14:paraId="7FA5361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1,00</w:t>
            </w:r>
          </w:p>
        </w:tc>
        <w:tc>
          <w:tcPr>
            <w:tcW w:w="1360" w:type="dxa"/>
            <w:shd w:val="clear" w:color="auto" w:fill="auto"/>
            <w:vAlign w:val="center"/>
          </w:tcPr>
          <w:p w14:paraId="001A4D0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76219B35" w14:textId="77777777">
        <w:trPr>
          <w:trHeight w:val="285"/>
        </w:trPr>
        <w:tc>
          <w:tcPr>
            <w:tcW w:w="1650" w:type="dxa"/>
            <w:vMerge/>
            <w:shd w:val="clear" w:color="auto" w:fill="95B3D7"/>
          </w:tcPr>
          <w:p w14:paraId="1A433230"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auto"/>
            <w:vAlign w:val="center"/>
          </w:tcPr>
          <w:p w14:paraId="1EE91726"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  - садибна житлова будівля</w:t>
            </w:r>
          </w:p>
        </w:tc>
        <w:tc>
          <w:tcPr>
            <w:tcW w:w="1184" w:type="dxa"/>
            <w:shd w:val="clear" w:color="auto" w:fill="auto"/>
            <w:vAlign w:val="center"/>
          </w:tcPr>
          <w:p w14:paraId="6F29CE7A" w14:textId="77777777" w:rsidR="00A35744" w:rsidRDefault="000F672F">
            <w:pPr>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2</w:t>
            </w:r>
          </w:p>
        </w:tc>
        <w:tc>
          <w:tcPr>
            <w:tcW w:w="1094" w:type="dxa"/>
            <w:shd w:val="clear" w:color="auto" w:fill="auto"/>
            <w:vAlign w:val="center"/>
          </w:tcPr>
          <w:p w14:paraId="31E3135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auto"/>
            <w:vAlign w:val="center"/>
          </w:tcPr>
          <w:p w14:paraId="6F690FB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754" w:type="dxa"/>
            <w:shd w:val="clear" w:color="auto" w:fill="auto"/>
            <w:vAlign w:val="center"/>
          </w:tcPr>
          <w:p w14:paraId="2C8D0B5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auto"/>
            <w:vAlign w:val="center"/>
          </w:tcPr>
          <w:p w14:paraId="39F9E30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auto"/>
            <w:vAlign w:val="center"/>
          </w:tcPr>
          <w:p w14:paraId="4286464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11,00</w:t>
            </w:r>
          </w:p>
        </w:tc>
        <w:tc>
          <w:tcPr>
            <w:tcW w:w="1415" w:type="dxa"/>
            <w:shd w:val="clear" w:color="auto" w:fill="auto"/>
            <w:vAlign w:val="center"/>
          </w:tcPr>
          <w:p w14:paraId="3442CC0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2,00</w:t>
            </w:r>
          </w:p>
        </w:tc>
        <w:tc>
          <w:tcPr>
            <w:tcW w:w="1360" w:type="dxa"/>
            <w:shd w:val="clear" w:color="auto" w:fill="auto"/>
            <w:vAlign w:val="center"/>
          </w:tcPr>
          <w:p w14:paraId="01996E1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730FB818" w14:textId="77777777">
        <w:trPr>
          <w:trHeight w:val="285"/>
        </w:trPr>
        <w:tc>
          <w:tcPr>
            <w:tcW w:w="1650" w:type="dxa"/>
            <w:vMerge/>
            <w:shd w:val="clear" w:color="auto" w:fill="95B3D7"/>
          </w:tcPr>
          <w:p w14:paraId="024C3034"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auto"/>
            <w:vAlign w:val="center"/>
          </w:tcPr>
          <w:p w14:paraId="3FE1E1C7"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  - дачний або садовий будинок</w:t>
            </w:r>
          </w:p>
        </w:tc>
        <w:tc>
          <w:tcPr>
            <w:tcW w:w="1184" w:type="dxa"/>
            <w:shd w:val="clear" w:color="auto" w:fill="auto"/>
            <w:vAlign w:val="center"/>
          </w:tcPr>
          <w:p w14:paraId="579F738C" w14:textId="77777777" w:rsidR="00A35744" w:rsidRDefault="00A35744">
            <w:pPr>
              <w:jc w:val="center"/>
              <w:rPr>
                <w:rFonts w:ascii="Times New Roman" w:eastAsia="Times New Roman" w:hAnsi="Times New Roman" w:cs="Times New Roman"/>
                <w:color w:val="000000"/>
              </w:rPr>
            </w:pPr>
          </w:p>
        </w:tc>
        <w:tc>
          <w:tcPr>
            <w:tcW w:w="1094" w:type="dxa"/>
            <w:shd w:val="clear" w:color="auto" w:fill="auto"/>
            <w:vAlign w:val="center"/>
          </w:tcPr>
          <w:p w14:paraId="1B20B40D"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auto"/>
            <w:vAlign w:val="center"/>
          </w:tcPr>
          <w:p w14:paraId="50A829A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4" w:type="dxa"/>
            <w:shd w:val="clear" w:color="auto" w:fill="auto"/>
            <w:vAlign w:val="center"/>
          </w:tcPr>
          <w:p w14:paraId="5E5361E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auto"/>
            <w:vAlign w:val="center"/>
          </w:tcPr>
          <w:p w14:paraId="3FDEEFF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auto"/>
            <w:vAlign w:val="center"/>
          </w:tcPr>
          <w:p w14:paraId="66A9DBC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415" w:type="dxa"/>
            <w:shd w:val="clear" w:color="auto" w:fill="auto"/>
            <w:vAlign w:val="center"/>
          </w:tcPr>
          <w:p w14:paraId="1D607E5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360" w:type="dxa"/>
            <w:shd w:val="clear" w:color="auto" w:fill="auto"/>
            <w:vAlign w:val="center"/>
          </w:tcPr>
          <w:p w14:paraId="19DA9EED"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5C2E44E9" w14:textId="77777777">
        <w:trPr>
          <w:trHeight w:val="285"/>
        </w:trPr>
        <w:tc>
          <w:tcPr>
            <w:tcW w:w="1650" w:type="dxa"/>
            <w:vMerge/>
            <w:shd w:val="clear" w:color="auto" w:fill="95B3D7"/>
          </w:tcPr>
          <w:p w14:paraId="3D16744B"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DBE5F1"/>
            <w:vAlign w:val="center"/>
          </w:tcPr>
          <w:p w14:paraId="21783997" w14:textId="77777777" w:rsidR="00A35744" w:rsidRDefault="000F672F">
            <w:pPr>
              <w:rPr>
                <w:rFonts w:ascii="Times New Roman" w:eastAsia="Times New Roman" w:hAnsi="Times New Roman" w:cs="Times New Roman"/>
                <w:b/>
                <w:i/>
                <w:color w:val="000000"/>
              </w:rPr>
            </w:pPr>
            <w:r>
              <w:rPr>
                <w:rFonts w:ascii="Times New Roman" w:eastAsia="Times New Roman" w:hAnsi="Times New Roman" w:cs="Times New Roman"/>
                <w:b/>
                <w:i/>
                <w:color w:val="000000"/>
              </w:rPr>
              <w:t>Господарські споруди на приватних земельних ділянках</w:t>
            </w:r>
          </w:p>
        </w:tc>
        <w:tc>
          <w:tcPr>
            <w:tcW w:w="1184" w:type="dxa"/>
            <w:shd w:val="clear" w:color="auto" w:fill="DBE5F1"/>
            <w:vAlign w:val="center"/>
          </w:tcPr>
          <w:p w14:paraId="1C460F41" w14:textId="77777777" w:rsidR="00A35744" w:rsidRDefault="000F672F">
            <w:pPr>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2</w:t>
            </w:r>
          </w:p>
        </w:tc>
        <w:tc>
          <w:tcPr>
            <w:tcW w:w="1094" w:type="dxa"/>
            <w:shd w:val="clear" w:color="auto" w:fill="DBE5F1"/>
            <w:vAlign w:val="center"/>
          </w:tcPr>
          <w:p w14:paraId="46C3E95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DBE5F1"/>
            <w:vAlign w:val="center"/>
          </w:tcPr>
          <w:p w14:paraId="64DB4EF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754" w:type="dxa"/>
            <w:shd w:val="clear" w:color="auto" w:fill="DBE5F1"/>
            <w:vAlign w:val="center"/>
          </w:tcPr>
          <w:p w14:paraId="4C719247"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DBE5F1"/>
            <w:vAlign w:val="center"/>
          </w:tcPr>
          <w:p w14:paraId="3C05963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DBE5F1"/>
            <w:vAlign w:val="center"/>
          </w:tcPr>
          <w:p w14:paraId="3D61AA4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3 745,57</w:t>
            </w:r>
          </w:p>
        </w:tc>
        <w:tc>
          <w:tcPr>
            <w:tcW w:w="1415" w:type="dxa"/>
            <w:shd w:val="clear" w:color="auto" w:fill="DBE5F1"/>
            <w:vAlign w:val="center"/>
          </w:tcPr>
          <w:p w14:paraId="66CF4DB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2,00</w:t>
            </w:r>
          </w:p>
        </w:tc>
        <w:tc>
          <w:tcPr>
            <w:tcW w:w="1360" w:type="dxa"/>
            <w:shd w:val="clear" w:color="auto" w:fill="DBE5F1"/>
            <w:vAlign w:val="center"/>
          </w:tcPr>
          <w:p w14:paraId="39E6894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1F46D7E7" w14:textId="77777777">
        <w:trPr>
          <w:trHeight w:val="285"/>
        </w:trPr>
        <w:tc>
          <w:tcPr>
            <w:tcW w:w="1650" w:type="dxa"/>
            <w:vMerge/>
            <w:shd w:val="clear" w:color="auto" w:fill="95B3D7"/>
          </w:tcPr>
          <w:p w14:paraId="761674BC"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auto"/>
            <w:vAlign w:val="center"/>
          </w:tcPr>
          <w:p w14:paraId="5689452F"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  - заклади позашкільної освіти</w:t>
            </w:r>
          </w:p>
        </w:tc>
        <w:tc>
          <w:tcPr>
            <w:tcW w:w="1184" w:type="dxa"/>
            <w:shd w:val="clear" w:color="auto" w:fill="auto"/>
            <w:vAlign w:val="center"/>
          </w:tcPr>
          <w:p w14:paraId="6B3003B3" w14:textId="77777777" w:rsidR="00A35744" w:rsidRDefault="000F672F">
            <w:pPr>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1</w:t>
            </w:r>
          </w:p>
        </w:tc>
        <w:tc>
          <w:tcPr>
            <w:tcW w:w="1094" w:type="dxa"/>
            <w:shd w:val="clear" w:color="auto" w:fill="auto"/>
            <w:vAlign w:val="center"/>
          </w:tcPr>
          <w:p w14:paraId="2C0ACBE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auto"/>
            <w:vAlign w:val="center"/>
          </w:tcPr>
          <w:p w14:paraId="353C7FA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754" w:type="dxa"/>
            <w:shd w:val="clear" w:color="auto" w:fill="auto"/>
            <w:vAlign w:val="center"/>
          </w:tcPr>
          <w:p w14:paraId="6CF93E3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auto"/>
            <w:vAlign w:val="center"/>
          </w:tcPr>
          <w:p w14:paraId="30D4D86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auto"/>
            <w:vAlign w:val="center"/>
          </w:tcPr>
          <w:p w14:paraId="707F2DE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118,20</w:t>
            </w:r>
          </w:p>
        </w:tc>
        <w:tc>
          <w:tcPr>
            <w:tcW w:w="1415" w:type="dxa"/>
            <w:shd w:val="clear" w:color="auto" w:fill="auto"/>
            <w:vAlign w:val="center"/>
          </w:tcPr>
          <w:p w14:paraId="5A10D72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1,00</w:t>
            </w:r>
          </w:p>
        </w:tc>
        <w:tc>
          <w:tcPr>
            <w:tcW w:w="1360" w:type="dxa"/>
            <w:shd w:val="clear" w:color="auto" w:fill="auto"/>
            <w:vAlign w:val="center"/>
          </w:tcPr>
          <w:p w14:paraId="5319C92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277CCF33" w14:textId="77777777">
        <w:trPr>
          <w:trHeight w:val="285"/>
        </w:trPr>
        <w:tc>
          <w:tcPr>
            <w:tcW w:w="1650" w:type="dxa"/>
            <w:vMerge w:val="restart"/>
            <w:shd w:val="clear" w:color="auto" w:fill="95B3D7"/>
          </w:tcPr>
          <w:p w14:paraId="7BD5809F"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с. Скрипаї</w:t>
            </w:r>
          </w:p>
        </w:tc>
        <w:tc>
          <w:tcPr>
            <w:tcW w:w="3792" w:type="dxa"/>
            <w:shd w:val="clear" w:color="auto" w:fill="DBE5F1"/>
            <w:vAlign w:val="center"/>
          </w:tcPr>
          <w:p w14:paraId="48B44D72" w14:textId="77777777" w:rsidR="00A35744" w:rsidRDefault="000F672F">
            <w:pPr>
              <w:rPr>
                <w:rFonts w:ascii="Times New Roman" w:eastAsia="Times New Roman" w:hAnsi="Times New Roman" w:cs="Times New Roman"/>
                <w:b/>
                <w:i/>
                <w:color w:val="000000"/>
              </w:rPr>
            </w:pPr>
            <w:r>
              <w:rPr>
                <w:rFonts w:ascii="Times New Roman" w:eastAsia="Times New Roman" w:hAnsi="Times New Roman" w:cs="Times New Roman"/>
                <w:b/>
                <w:i/>
                <w:color w:val="000000"/>
              </w:rPr>
              <w:t xml:space="preserve">Житлова інфраструктура, у </w:t>
            </w:r>
            <w:proofErr w:type="spellStart"/>
            <w:r>
              <w:rPr>
                <w:rFonts w:ascii="Times New Roman" w:eastAsia="Times New Roman" w:hAnsi="Times New Roman" w:cs="Times New Roman"/>
                <w:b/>
                <w:i/>
                <w:color w:val="000000"/>
              </w:rPr>
              <w:t>т.ч</w:t>
            </w:r>
            <w:proofErr w:type="spellEnd"/>
            <w:r>
              <w:rPr>
                <w:rFonts w:ascii="Times New Roman" w:eastAsia="Times New Roman" w:hAnsi="Times New Roman" w:cs="Times New Roman"/>
                <w:b/>
                <w:i/>
                <w:color w:val="000000"/>
              </w:rPr>
              <w:t>.:</w:t>
            </w:r>
          </w:p>
        </w:tc>
        <w:tc>
          <w:tcPr>
            <w:tcW w:w="1184" w:type="dxa"/>
            <w:shd w:val="clear" w:color="auto" w:fill="DBE5F1"/>
            <w:vAlign w:val="center"/>
          </w:tcPr>
          <w:p w14:paraId="480BE7A7" w14:textId="77777777" w:rsidR="00A35744" w:rsidRDefault="000F672F">
            <w:pPr>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9</w:t>
            </w:r>
          </w:p>
        </w:tc>
        <w:tc>
          <w:tcPr>
            <w:tcW w:w="1094" w:type="dxa"/>
            <w:shd w:val="clear" w:color="auto" w:fill="DBE5F1"/>
            <w:vAlign w:val="center"/>
          </w:tcPr>
          <w:p w14:paraId="0BC2D85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8" w:type="dxa"/>
            <w:shd w:val="clear" w:color="auto" w:fill="DBE5F1"/>
            <w:vAlign w:val="center"/>
          </w:tcPr>
          <w:p w14:paraId="4CF195C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9</w:t>
            </w:r>
          </w:p>
        </w:tc>
        <w:tc>
          <w:tcPr>
            <w:tcW w:w="754" w:type="dxa"/>
            <w:shd w:val="clear" w:color="auto" w:fill="DBE5F1"/>
            <w:vAlign w:val="center"/>
          </w:tcPr>
          <w:p w14:paraId="6B0C0B3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DBE5F1"/>
            <w:vAlign w:val="center"/>
          </w:tcPr>
          <w:p w14:paraId="481857D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DBE5F1"/>
            <w:vAlign w:val="center"/>
          </w:tcPr>
          <w:p w14:paraId="68ED9E0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554,00</w:t>
            </w:r>
          </w:p>
        </w:tc>
        <w:tc>
          <w:tcPr>
            <w:tcW w:w="1415" w:type="dxa"/>
            <w:shd w:val="clear" w:color="auto" w:fill="DBE5F1"/>
            <w:vAlign w:val="center"/>
          </w:tcPr>
          <w:p w14:paraId="7ED3653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9,00</w:t>
            </w:r>
          </w:p>
        </w:tc>
        <w:tc>
          <w:tcPr>
            <w:tcW w:w="1360" w:type="dxa"/>
            <w:shd w:val="clear" w:color="auto" w:fill="DBE5F1"/>
            <w:vAlign w:val="center"/>
          </w:tcPr>
          <w:p w14:paraId="0EDF4C3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65290268" w14:textId="77777777">
        <w:trPr>
          <w:trHeight w:val="285"/>
        </w:trPr>
        <w:tc>
          <w:tcPr>
            <w:tcW w:w="1650" w:type="dxa"/>
            <w:vMerge/>
            <w:shd w:val="clear" w:color="auto" w:fill="95B3D7"/>
          </w:tcPr>
          <w:p w14:paraId="7A25A7D9"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auto"/>
            <w:vAlign w:val="center"/>
          </w:tcPr>
          <w:p w14:paraId="11A5253F"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  - садибна житлова будівля</w:t>
            </w:r>
          </w:p>
        </w:tc>
        <w:tc>
          <w:tcPr>
            <w:tcW w:w="1184" w:type="dxa"/>
            <w:shd w:val="clear" w:color="auto" w:fill="auto"/>
            <w:vAlign w:val="center"/>
          </w:tcPr>
          <w:p w14:paraId="0792ADA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9</w:t>
            </w:r>
          </w:p>
        </w:tc>
        <w:tc>
          <w:tcPr>
            <w:tcW w:w="1094" w:type="dxa"/>
            <w:shd w:val="clear" w:color="auto" w:fill="auto"/>
            <w:vAlign w:val="center"/>
          </w:tcPr>
          <w:p w14:paraId="211C388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auto"/>
            <w:vAlign w:val="center"/>
          </w:tcPr>
          <w:p w14:paraId="52B2807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9</w:t>
            </w:r>
          </w:p>
        </w:tc>
        <w:tc>
          <w:tcPr>
            <w:tcW w:w="754" w:type="dxa"/>
            <w:shd w:val="clear" w:color="auto" w:fill="auto"/>
            <w:vAlign w:val="center"/>
          </w:tcPr>
          <w:p w14:paraId="24F7501D"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auto"/>
            <w:vAlign w:val="center"/>
          </w:tcPr>
          <w:p w14:paraId="3EC93E2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auto"/>
            <w:vAlign w:val="center"/>
          </w:tcPr>
          <w:p w14:paraId="496335C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554,00</w:t>
            </w:r>
          </w:p>
        </w:tc>
        <w:tc>
          <w:tcPr>
            <w:tcW w:w="1415" w:type="dxa"/>
            <w:shd w:val="clear" w:color="auto" w:fill="auto"/>
            <w:vAlign w:val="center"/>
          </w:tcPr>
          <w:p w14:paraId="7E13605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9,00</w:t>
            </w:r>
          </w:p>
        </w:tc>
        <w:tc>
          <w:tcPr>
            <w:tcW w:w="1360" w:type="dxa"/>
            <w:shd w:val="clear" w:color="auto" w:fill="auto"/>
            <w:vAlign w:val="center"/>
          </w:tcPr>
          <w:p w14:paraId="4864FC1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3EDA57B6" w14:textId="77777777">
        <w:trPr>
          <w:trHeight w:val="285"/>
        </w:trPr>
        <w:tc>
          <w:tcPr>
            <w:tcW w:w="1650" w:type="dxa"/>
            <w:vMerge/>
            <w:shd w:val="clear" w:color="auto" w:fill="95B3D7"/>
          </w:tcPr>
          <w:p w14:paraId="714E451E"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DBE5F1"/>
            <w:vAlign w:val="center"/>
          </w:tcPr>
          <w:p w14:paraId="62BE7AF8" w14:textId="77777777" w:rsidR="00A35744" w:rsidRDefault="000F672F">
            <w:pPr>
              <w:rPr>
                <w:rFonts w:ascii="Times New Roman" w:eastAsia="Times New Roman" w:hAnsi="Times New Roman" w:cs="Times New Roman"/>
                <w:b/>
                <w:i/>
                <w:color w:val="000000"/>
              </w:rPr>
            </w:pPr>
            <w:r>
              <w:rPr>
                <w:rFonts w:ascii="Times New Roman" w:eastAsia="Times New Roman" w:hAnsi="Times New Roman" w:cs="Times New Roman"/>
                <w:b/>
                <w:i/>
                <w:color w:val="000000"/>
              </w:rPr>
              <w:t>Господарські споруди на приватних земельних ділянках</w:t>
            </w:r>
          </w:p>
        </w:tc>
        <w:tc>
          <w:tcPr>
            <w:tcW w:w="1184" w:type="dxa"/>
            <w:shd w:val="clear" w:color="auto" w:fill="DBE5F1"/>
            <w:vAlign w:val="center"/>
          </w:tcPr>
          <w:p w14:paraId="40806BAA" w14:textId="77777777" w:rsidR="00A35744" w:rsidRDefault="000F672F">
            <w:pPr>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1</w:t>
            </w:r>
          </w:p>
        </w:tc>
        <w:tc>
          <w:tcPr>
            <w:tcW w:w="1094" w:type="dxa"/>
            <w:shd w:val="clear" w:color="auto" w:fill="DBE5F1"/>
            <w:vAlign w:val="center"/>
          </w:tcPr>
          <w:p w14:paraId="19AF1DF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DBE5F1"/>
            <w:vAlign w:val="center"/>
          </w:tcPr>
          <w:p w14:paraId="6E1E6CD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754" w:type="dxa"/>
            <w:shd w:val="clear" w:color="auto" w:fill="DBE5F1"/>
            <w:vAlign w:val="center"/>
          </w:tcPr>
          <w:p w14:paraId="20417C1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DBE5F1"/>
            <w:vAlign w:val="center"/>
          </w:tcPr>
          <w:p w14:paraId="0B4198F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DBE5F1"/>
            <w:vAlign w:val="center"/>
          </w:tcPr>
          <w:p w14:paraId="6E9691D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805,90</w:t>
            </w:r>
          </w:p>
        </w:tc>
        <w:tc>
          <w:tcPr>
            <w:tcW w:w="1415" w:type="dxa"/>
            <w:shd w:val="clear" w:color="auto" w:fill="DBE5F1"/>
            <w:vAlign w:val="center"/>
          </w:tcPr>
          <w:p w14:paraId="21671D2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1,00</w:t>
            </w:r>
          </w:p>
        </w:tc>
        <w:tc>
          <w:tcPr>
            <w:tcW w:w="1360" w:type="dxa"/>
            <w:shd w:val="clear" w:color="auto" w:fill="DBE5F1"/>
            <w:vAlign w:val="center"/>
          </w:tcPr>
          <w:p w14:paraId="0BD67F3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358B4110" w14:textId="77777777">
        <w:trPr>
          <w:trHeight w:val="285"/>
        </w:trPr>
        <w:tc>
          <w:tcPr>
            <w:tcW w:w="1650" w:type="dxa"/>
            <w:vMerge w:val="restart"/>
            <w:shd w:val="clear" w:color="auto" w:fill="95B3D7"/>
          </w:tcPr>
          <w:p w14:paraId="5963C3F2"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с. Українське</w:t>
            </w:r>
          </w:p>
        </w:tc>
        <w:tc>
          <w:tcPr>
            <w:tcW w:w="3792" w:type="dxa"/>
            <w:shd w:val="clear" w:color="auto" w:fill="DBE5F1"/>
            <w:vAlign w:val="center"/>
          </w:tcPr>
          <w:p w14:paraId="63610B28" w14:textId="77777777" w:rsidR="00A35744" w:rsidRDefault="000F672F">
            <w:pPr>
              <w:rPr>
                <w:rFonts w:ascii="Times New Roman" w:eastAsia="Times New Roman" w:hAnsi="Times New Roman" w:cs="Times New Roman"/>
                <w:b/>
                <w:i/>
                <w:color w:val="000000"/>
              </w:rPr>
            </w:pPr>
            <w:r>
              <w:rPr>
                <w:rFonts w:ascii="Times New Roman" w:eastAsia="Times New Roman" w:hAnsi="Times New Roman" w:cs="Times New Roman"/>
                <w:b/>
                <w:i/>
                <w:color w:val="000000"/>
              </w:rPr>
              <w:t xml:space="preserve">Житлова інфраструктура, у </w:t>
            </w:r>
            <w:proofErr w:type="spellStart"/>
            <w:r>
              <w:rPr>
                <w:rFonts w:ascii="Times New Roman" w:eastAsia="Times New Roman" w:hAnsi="Times New Roman" w:cs="Times New Roman"/>
                <w:b/>
                <w:i/>
                <w:color w:val="000000"/>
              </w:rPr>
              <w:t>т.ч</w:t>
            </w:r>
            <w:proofErr w:type="spellEnd"/>
            <w:r>
              <w:rPr>
                <w:rFonts w:ascii="Times New Roman" w:eastAsia="Times New Roman" w:hAnsi="Times New Roman" w:cs="Times New Roman"/>
                <w:b/>
                <w:i/>
                <w:color w:val="000000"/>
              </w:rPr>
              <w:t>.:</w:t>
            </w:r>
          </w:p>
        </w:tc>
        <w:tc>
          <w:tcPr>
            <w:tcW w:w="1184" w:type="dxa"/>
            <w:shd w:val="clear" w:color="auto" w:fill="DBE5F1"/>
            <w:vAlign w:val="center"/>
          </w:tcPr>
          <w:p w14:paraId="1CF5DB1F" w14:textId="77777777" w:rsidR="00A35744" w:rsidRDefault="000F672F">
            <w:pPr>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4</w:t>
            </w:r>
          </w:p>
        </w:tc>
        <w:tc>
          <w:tcPr>
            <w:tcW w:w="1094" w:type="dxa"/>
            <w:shd w:val="clear" w:color="auto" w:fill="DBE5F1"/>
            <w:vAlign w:val="center"/>
          </w:tcPr>
          <w:p w14:paraId="1EE3E2B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8" w:type="dxa"/>
            <w:shd w:val="clear" w:color="auto" w:fill="DBE5F1"/>
            <w:vAlign w:val="center"/>
          </w:tcPr>
          <w:p w14:paraId="277D780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754" w:type="dxa"/>
            <w:shd w:val="clear" w:color="auto" w:fill="DBE5F1"/>
            <w:vAlign w:val="center"/>
          </w:tcPr>
          <w:p w14:paraId="1371529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DBE5F1"/>
            <w:vAlign w:val="center"/>
          </w:tcPr>
          <w:p w14:paraId="7D7A6CB4"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DBE5F1"/>
            <w:vAlign w:val="center"/>
          </w:tcPr>
          <w:p w14:paraId="5CA92D4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92,60</w:t>
            </w:r>
          </w:p>
        </w:tc>
        <w:tc>
          <w:tcPr>
            <w:tcW w:w="1415" w:type="dxa"/>
            <w:shd w:val="clear" w:color="auto" w:fill="DBE5F1"/>
            <w:vAlign w:val="center"/>
          </w:tcPr>
          <w:p w14:paraId="613AC83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4,00</w:t>
            </w:r>
          </w:p>
        </w:tc>
        <w:tc>
          <w:tcPr>
            <w:tcW w:w="1360" w:type="dxa"/>
            <w:shd w:val="clear" w:color="auto" w:fill="DBE5F1"/>
            <w:vAlign w:val="center"/>
          </w:tcPr>
          <w:p w14:paraId="2720EF5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204B37CC" w14:textId="77777777">
        <w:trPr>
          <w:trHeight w:val="285"/>
        </w:trPr>
        <w:tc>
          <w:tcPr>
            <w:tcW w:w="1650" w:type="dxa"/>
            <w:vMerge/>
            <w:shd w:val="clear" w:color="auto" w:fill="95B3D7"/>
          </w:tcPr>
          <w:p w14:paraId="3A4BD5D5"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auto"/>
            <w:vAlign w:val="center"/>
          </w:tcPr>
          <w:p w14:paraId="0A57301D"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  - садибна житлова будівля</w:t>
            </w:r>
          </w:p>
        </w:tc>
        <w:tc>
          <w:tcPr>
            <w:tcW w:w="1184" w:type="dxa"/>
            <w:shd w:val="clear" w:color="auto" w:fill="auto"/>
            <w:vAlign w:val="center"/>
          </w:tcPr>
          <w:p w14:paraId="4DDD72F2" w14:textId="77777777" w:rsidR="00A35744" w:rsidRDefault="000F672F">
            <w:pPr>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4</w:t>
            </w:r>
          </w:p>
        </w:tc>
        <w:tc>
          <w:tcPr>
            <w:tcW w:w="1094" w:type="dxa"/>
            <w:shd w:val="clear" w:color="auto" w:fill="auto"/>
            <w:vAlign w:val="center"/>
          </w:tcPr>
          <w:p w14:paraId="438F806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auto"/>
            <w:vAlign w:val="center"/>
          </w:tcPr>
          <w:p w14:paraId="733E157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754" w:type="dxa"/>
            <w:shd w:val="clear" w:color="auto" w:fill="auto"/>
            <w:vAlign w:val="center"/>
          </w:tcPr>
          <w:p w14:paraId="2FCA172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auto"/>
            <w:vAlign w:val="center"/>
          </w:tcPr>
          <w:p w14:paraId="76E5F69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auto"/>
            <w:vAlign w:val="center"/>
          </w:tcPr>
          <w:p w14:paraId="6F3137F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92,60</w:t>
            </w:r>
          </w:p>
        </w:tc>
        <w:tc>
          <w:tcPr>
            <w:tcW w:w="1415" w:type="dxa"/>
            <w:shd w:val="clear" w:color="auto" w:fill="auto"/>
            <w:vAlign w:val="center"/>
          </w:tcPr>
          <w:p w14:paraId="4E3D2BE4"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4,00</w:t>
            </w:r>
          </w:p>
        </w:tc>
        <w:tc>
          <w:tcPr>
            <w:tcW w:w="1360" w:type="dxa"/>
            <w:shd w:val="clear" w:color="auto" w:fill="auto"/>
            <w:vAlign w:val="center"/>
          </w:tcPr>
          <w:p w14:paraId="1BC99AF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7E847B01" w14:textId="77777777">
        <w:trPr>
          <w:trHeight w:val="285"/>
        </w:trPr>
        <w:tc>
          <w:tcPr>
            <w:tcW w:w="1650" w:type="dxa"/>
            <w:vMerge w:val="restart"/>
            <w:shd w:val="clear" w:color="auto" w:fill="95B3D7"/>
          </w:tcPr>
          <w:p w14:paraId="00A851D3"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с. Шелудьківка</w:t>
            </w:r>
          </w:p>
        </w:tc>
        <w:tc>
          <w:tcPr>
            <w:tcW w:w="3792" w:type="dxa"/>
            <w:shd w:val="clear" w:color="auto" w:fill="DBE5F1"/>
            <w:vAlign w:val="center"/>
          </w:tcPr>
          <w:p w14:paraId="5457AE6B" w14:textId="77777777" w:rsidR="00A35744" w:rsidRDefault="000F672F">
            <w:pPr>
              <w:rPr>
                <w:rFonts w:ascii="Times New Roman" w:eastAsia="Times New Roman" w:hAnsi="Times New Roman" w:cs="Times New Roman"/>
                <w:b/>
                <w:i/>
                <w:color w:val="000000"/>
              </w:rPr>
            </w:pPr>
            <w:r>
              <w:rPr>
                <w:rFonts w:ascii="Times New Roman" w:eastAsia="Times New Roman" w:hAnsi="Times New Roman" w:cs="Times New Roman"/>
                <w:b/>
                <w:i/>
                <w:color w:val="000000"/>
              </w:rPr>
              <w:t xml:space="preserve">Житлова інфраструктура, у </w:t>
            </w:r>
            <w:proofErr w:type="spellStart"/>
            <w:r>
              <w:rPr>
                <w:rFonts w:ascii="Times New Roman" w:eastAsia="Times New Roman" w:hAnsi="Times New Roman" w:cs="Times New Roman"/>
                <w:b/>
                <w:i/>
                <w:color w:val="000000"/>
              </w:rPr>
              <w:t>т.ч</w:t>
            </w:r>
            <w:proofErr w:type="spellEnd"/>
            <w:r>
              <w:rPr>
                <w:rFonts w:ascii="Times New Roman" w:eastAsia="Times New Roman" w:hAnsi="Times New Roman" w:cs="Times New Roman"/>
                <w:b/>
                <w:i/>
                <w:color w:val="000000"/>
              </w:rPr>
              <w:t>.:</w:t>
            </w:r>
          </w:p>
        </w:tc>
        <w:tc>
          <w:tcPr>
            <w:tcW w:w="1184" w:type="dxa"/>
            <w:shd w:val="clear" w:color="auto" w:fill="DBE5F1"/>
            <w:vAlign w:val="center"/>
          </w:tcPr>
          <w:p w14:paraId="42CB2380" w14:textId="77777777" w:rsidR="00A35744" w:rsidRDefault="000F672F">
            <w:pPr>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6</w:t>
            </w:r>
          </w:p>
        </w:tc>
        <w:tc>
          <w:tcPr>
            <w:tcW w:w="1094" w:type="dxa"/>
            <w:shd w:val="clear" w:color="auto" w:fill="DBE5F1"/>
            <w:vAlign w:val="center"/>
          </w:tcPr>
          <w:p w14:paraId="061DC8A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8" w:type="dxa"/>
            <w:shd w:val="clear" w:color="auto" w:fill="DBE5F1"/>
            <w:vAlign w:val="center"/>
          </w:tcPr>
          <w:p w14:paraId="3FA6AE3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754" w:type="dxa"/>
            <w:shd w:val="clear" w:color="auto" w:fill="DBE5F1"/>
            <w:vAlign w:val="center"/>
          </w:tcPr>
          <w:p w14:paraId="78774D9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DBE5F1"/>
            <w:vAlign w:val="center"/>
          </w:tcPr>
          <w:p w14:paraId="13E9C97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DBE5F1"/>
            <w:vAlign w:val="center"/>
          </w:tcPr>
          <w:p w14:paraId="0AE1D77C"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71.02</w:t>
            </w:r>
          </w:p>
        </w:tc>
        <w:tc>
          <w:tcPr>
            <w:tcW w:w="1415" w:type="dxa"/>
            <w:shd w:val="clear" w:color="auto" w:fill="DBE5F1"/>
            <w:vAlign w:val="center"/>
          </w:tcPr>
          <w:p w14:paraId="151464F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6,00</w:t>
            </w:r>
          </w:p>
        </w:tc>
        <w:tc>
          <w:tcPr>
            <w:tcW w:w="1360" w:type="dxa"/>
            <w:shd w:val="clear" w:color="auto" w:fill="DBE5F1"/>
            <w:vAlign w:val="center"/>
          </w:tcPr>
          <w:p w14:paraId="4A717AE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4E25766A" w14:textId="77777777">
        <w:trPr>
          <w:trHeight w:val="285"/>
        </w:trPr>
        <w:tc>
          <w:tcPr>
            <w:tcW w:w="1650" w:type="dxa"/>
            <w:vMerge/>
            <w:shd w:val="clear" w:color="auto" w:fill="95B3D7"/>
          </w:tcPr>
          <w:p w14:paraId="3B6FD112"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auto"/>
            <w:vAlign w:val="center"/>
          </w:tcPr>
          <w:p w14:paraId="4BB4752F"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  - садибна житлова будівля</w:t>
            </w:r>
          </w:p>
        </w:tc>
        <w:tc>
          <w:tcPr>
            <w:tcW w:w="1184" w:type="dxa"/>
            <w:shd w:val="clear" w:color="auto" w:fill="auto"/>
            <w:vAlign w:val="center"/>
          </w:tcPr>
          <w:p w14:paraId="65005727" w14:textId="77777777" w:rsidR="00A35744" w:rsidRDefault="000F672F">
            <w:pPr>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6</w:t>
            </w:r>
          </w:p>
        </w:tc>
        <w:tc>
          <w:tcPr>
            <w:tcW w:w="1094" w:type="dxa"/>
            <w:shd w:val="clear" w:color="auto" w:fill="auto"/>
            <w:vAlign w:val="center"/>
          </w:tcPr>
          <w:p w14:paraId="591C4D2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auto"/>
            <w:vAlign w:val="center"/>
          </w:tcPr>
          <w:p w14:paraId="2DC8D724"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754" w:type="dxa"/>
            <w:shd w:val="clear" w:color="auto" w:fill="auto"/>
            <w:vAlign w:val="center"/>
          </w:tcPr>
          <w:p w14:paraId="0CF2513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auto"/>
            <w:vAlign w:val="center"/>
          </w:tcPr>
          <w:p w14:paraId="4722ED0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auto"/>
            <w:vAlign w:val="center"/>
          </w:tcPr>
          <w:p w14:paraId="21ECAA1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71.02</w:t>
            </w:r>
          </w:p>
        </w:tc>
        <w:tc>
          <w:tcPr>
            <w:tcW w:w="1415" w:type="dxa"/>
            <w:shd w:val="clear" w:color="auto" w:fill="auto"/>
            <w:vAlign w:val="center"/>
          </w:tcPr>
          <w:p w14:paraId="0F453DAC"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6,00</w:t>
            </w:r>
          </w:p>
        </w:tc>
        <w:tc>
          <w:tcPr>
            <w:tcW w:w="1360" w:type="dxa"/>
            <w:shd w:val="clear" w:color="auto" w:fill="auto"/>
            <w:vAlign w:val="center"/>
          </w:tcPr>
          <w:p w14:paraId="6E5BADB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079A4224" w14:textId="77777777">
        <w:trPr>
          <w:trHeight w:val="285"/>
        </w:trPr>
        <w:tc>
          <w:tcPr>
            <w:tcW w:w="1650" w:type="dxa"/>
            <w:vMerge w:val="restart"/>
            <w:shd w:val="clear" w:color="auto" w:fill="95B3D7"/>
          </w:tcPr>
          <w:p w14:paraId="0E3CAE6E" w14:textId="492C28F4" w:rsidR="00A35744" w:rsidRDefault="000E1C99">
            <w:pPr>
              <w:rPr>
                <w:rFonts w:ascii="Times New Roman" w:eastAsia="Times New Roman" w:hAnsi="Times New Roman" w:cs="Times New Roman"/>
                <w:color w:val="000000"/>
              </w:rPr>
            </w:pPr>
            <w:r>
              <w:rPr>
                <w:rFonts w:ascii="Times New Roman" w:eastAsia="Times New Roman" w:hAnsi="Times New Roman" w:cs="Times New Roman"/>
                <w:color w:val="000000"/>
              </w:rPr>
              <w:t>с-ще</w:t>
            </w:r>
            <w:r w:rsidR="000F672F">
              <w:rPr>
                <w:rFonts w:ascii="Times New Roman" w:eastAsia="Times New Roman" w:hAnsi="Times New Roman" w:cs="Times New Roman"/>
                <w:color w:val="000000"/>
              </w:rPr>
              <w:t xml:space="preserve"> Лісне</w:t>
            </w:r>
          </w:p>
        </w:tc>
        <w:tc>
          <w:tcPr>
            <w:tcW w:w="3792" w:type="dxa"/>
            <w:shd w:val="clear" w:color="auto" w:fill="DBE5F1"/>
            <w:vAlign w:val="center"/>
          </w:tcPr>
          <w:p w14:paraId="48FC7758" w14:textId="77777777" w:rsidR="00A35744" w:rsidRDefault="000F672F">
            <w:pPr>
              <w:rPr>
                <w:rFonts w:ascii="Times New Roman" w:eastAsia="Times New Roman" w:hAnsi="Times New Roman" w:cs="Times New Roman"/>
                <w:b/>
                <w:i/>
                <w:color w:val="000000"/>
              </w:rPr>
            </w:pPr>
            <w:r>
              <w:rPr>
                <w:rFonts w:ascii="Times New Roman" w:eastAsia="Times New Roman" w:hAnsi="Times New Roman" w:cs="Times New Roman"/>
                <w:b/>
                <w:i/>
                <w:color w:val="000000"/>
              </w:rPr>
              <w:t xml:space="preserve">Житлова інфраструктура, у </w:t>
            </w:r>
            <w:proofErr w:type="spellStart"/>
            <w:r>
              <w:rPr>
                <w:rFonts w:ascii="Times New Roman" w:eastAsia="Times New Roman" w:hAnsi="Times New Roman" w:cs="Times New Roman"/>
                <w:b/>
                <w:i/>
                <w:color w:val="000000"/>
              </w:rPr>
              <w:t>т.ч</w:t>
            </w:r>
            <w:proofErr w:type="spellEnd"/>
            <w:r>
              <w:rPr>
                <w:rFonts w:ascii="Times New Roman" w:eastAsia="Times New Roman" w:hAnsi="Times New Roman" w:cs="Times New Roman"/>
                <w:b/>
                <w:i/>
                <w:color w:val="000000"/>
              </w:rPr>
              <w:t>.:</w:t>
            </w:r>
          </w:p>
        </w:tc>
        <w:tc>
          <w:tcPr>
            <w:tcW w:w="1184" w:type="dxa"/>
            <w:shd w:val="clear" w:color="auto" w:fill="DBE5F1"/>
            <w:vAlign w:val="center"/>
          </w:tcPr>
          <w:p w14:paraId="187B4C74" w14:textId="77777777" w:rsidR="00A35744" w:rsidRDefault="000F672F">
            <w:pPr>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1</w:t>
            </w:r>
          </w:p>
        </w:tc>
        <w:tc>
          <w:tcPr>
            <w:tcW w:w="1094" w:type="dxa"/>
            <w:shd w:val="clear" w:color="auto" w:fill="DBE5F1"/>
            <w:vAlign w:val="center"/>
          </w:tcPr>
          <w:p w14:paraId="4D30BDA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8" w:type="dxa"/>
            <w:shd w:val="clear" w:color="auto" w:fill="DBE5F1"/>
            <w:vAlign w:val="center"/>
          </w:tcPr>
          <w:p w14:paraId="61E9973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754" w:type="dxa"/>
            <w:shd w:val="clear" w:color="auto" w:fill="DBE5F1"/>
            <w:vAlign w:val="center"/>
          </w:tcPr>
          <w:p w14:paraId="595C405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DBE5F1"/>
            <w:vAlign w:val="center"/>
          </w:tcPr>
          <w:p w14:paraId="431C945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DBE5F1"/>
            <w:vAlign w:val="center"/>
          </w:tcPr>
          <w:p w14:paraId="3A73551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71,50</w:t>
            </w:r>
          </w:p>
        </w:tc>
        <w:tc>
          <w:tcPr>
            <w:tcW w:w="1415" w:type="dxa"/>
            <w:shd w:val="clear" w:color="auto" w:fill="DBE5F1"/>
            <w:vAlign w:val="center"/>
          </w:tcPr>
          <w:p w14:paraId="7594803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1,00</w:t>
            </w:r>
          </w:p>
        </w:tc>
        <w:tc>
          <w:tcPr>
            <w:tcW w:w="1360" w:type="dxa"/>
            <w:shd w:val="clear" w:color="auto" w:fill="DBE5F1"/>
            <w:vAlign w:val="center"/>
          </w:tcPr>
          <w:p w14:paraId="5D07998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2F837BB5" w14:textId="77777777">
        <w:trPr>
          <w:trHeight w:val="285"/>
        </w:trPr>
        <w:tc>
          <w:tcPr>
            <w:tcW w:w="1650" w:type="dxa"/>
            <w:vMerge/>
            <w:shd w:val="clear" w:color="auto" w:fill="95B3D7"/>
          </w:tcPr>
          <w:p w14:paraId="43E80DFC"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3792" w:type="dxa"/>
            <w:shd w:val="clear" w:color="auto" w:fill="auto"/>
            <w:vAlign w:val="center"/>
          </w:tcPr>
          <w:p w14:paraId="386D4B26"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  - садибна житлова будівля</w:t>
            </w:r>
          </w:p>
        </w:tc>
        <w:tc>
          <w:tcPr>
            <w:tcW w:w="1184" w:type="dxa"/>
            <w:shd w:val="clear" w:color="auto" w:fill="auto"/>
            <w:vAlign w:val="center"/>
          </w:tcPr>
          <w:p w14:paraId="53E8B909" w14:textId="77777777" w:rsidR="00A35744" w:rsidRDefault="000F672F">
            <w:pPr>
              <w:jc w:val="center"/>
              <w:rPr>
                <w:rFonts w:ascii="Times New Roman" w:eastAsia="Times New Roman" w:hAnsi="Times New Roman" w:cs="Times New Roman"/>
                <w:b/>
                <w:i/>
                <w:color w:val="000000"/>
              </w:rPr>
            </w:pPr>
            <w:r>
              <w:rPr>
                <w:rFonts w:ascii="Times New Roman" w:eastAsia="Times New Roman" w:hAnsi="Times New Roman" w:cs="Times New Roman"/>
                <w:b/>
                <w:i/>
                <w:color w:val="000000"/>
              </w:rPr>
              <w:t>1</w:t>
            </w:r>
          </w:p>
        </w:tc>
        <w:tc>
          <w:tcPr>
            <w:tcW w:w="1094" w:type="dxa"/>
            <w:shd w:val="clear" w:color="auto" w:fill="auto"/>
            <w:vAlign w:val="center"/>
          </w:tcPr>
          <w:p w14:paraId="220F6C0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Х</w:t>
            </w:r>
          </w:p>
        </w:tc>
        <w:tc>
          <w:tcPr>
            <w:tcW w:w="758" w:type="dxa"/>
            <w:shd w:val="clear" w:color="auto" w:fill="auto"/>
            <w:vAlign w:val="center"/>
          </w:tcPr>
          <w:p w14:paraId="44AF451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754" w:type="dxa"/>
            <w:shd w:val="clear" w:color="auto" w:fill="auto"/>
            <w:vAlign w:val="center"/>
          </w:tcPr>
          <w:p w14:paraId="12FB792D"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759" w:type="dxa"/>
            <w:shd w:val="clear" w:color="auto" w:fill="auto"/>
            <w:vAlign w:val="center"/>
          </w:tcPr>
          <w:p w14:paraId="54646EB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840" w:type="dxa"/>
            <w:shd w:val="clear" w:color="auto" w:fill="auto"/>
            <w:vAlign w:val="center"/>
          </w:tcPr>
          <w:p w14:paraId="2BF750B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71,50</w:t>
            </w:r>
          </w:p>
        </w:tc>
        <w:tc>
          <w:tcPr>
            <w:tcW w:w="1415" w:type="dxa"/>
            <w:shd w:val="clear" w:color="auto" w:fill="auto"/>
            <w:vAlign w:val="center"/>
          </w:tcPr>
          <w:p w14:paraId="49E17E1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1,00</w:t>
            </w:r>
          </w:p>
        </w:tc>
        <w:tc>
          <w:tcPr>
            <w:tcW w:w="1360" w:type="dxa"/>
            <w:shd w:val="clear" w:color="auto" w:fill="auto"/>
            <w:vAlign w:val="center"/>
          </w:tcPr>
          <w:p w14:paraId="6AADFB0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w:t>
            </w:r>
          </w:p>
        </w:tc>
      </w:tr>
    </w:tbl>
    <w:p w14:paraId="622D8B85" w14:textId="77777777" w:rsidR="00A35744" w:rsidRDefault="00A35744">
      <w:pPr>
        <w:shd w:val="clear" w:color="auto" w:fill="FFFFFF"/>
        <w:rPr>
          <w:b/>
          <w:sz w:val="24"/>
          <w:szCs w:val="24"/>
        </w:rPr>
      </w:pPr>
    </w:p>
    <w:p w14:paraId="084E5313" w14:textId="77777777" w:rsidR="00A35744" w:rsidRDefault="00A35744">
      <w:pPr>
        <w:shd w:val="clear" w:color="auto" w:fill="FFFFFF"/>
        <w:rPr>
          <w:b/>
          <w:sz w:val="24"/>
          <w:szCs w:val="24"/>
        </w:rPr>
      </w:pPr>
    </w:p>
    <w:p w14:paraId="3FD5A6A4" w14:textId="77777777" w:rsidR="00A35744" w:rsidRDefault="000F672F">
      <w:pPr>
        <w:shd w:val="clear" w:color="auto" w:fill="FFFFFF"/>
        <w:rPr>
          <w:b/>
          <w:sz w:val="24"/>
          <w:szCs w:val="24"/>
        </w:rPr>
      </w:pPr>
      <w:r>
        <w:rPr>
          <w:noProof/>
        </w:rPr>
        <w:lastRenderedPageBreak/>
        <mc:AlternateContent>
          <mc:Choice Requires="wpg">
            <w:drawing>
              <wp:inline distT="0" distB="0" distL="0" distR="0" wp14:anchorId="775CB45F" wp14:editId="3A808ECF">
                <wp:extent cx="3847148" cy="3909141"/>
                <wp:effectExtent l="0" t="0" r="0" b="0"/>
                <wp:docPr id="2138672706" name="Групувати 2138672706"/>
                <wp:cNvGraphicFramePr/>
                <a:graphic xmlns:a="http://schemas.openxmlformats.org/drawingml/2006/main">
                  <a:graphicData uri="http://schemas.microsoft.com/office/word/2010/wordprocessingGroup">
                    <wpg:wgp>
                      <wpg:cNvGrpSpPr/>
                      <wpg:grpSpPr>
                        <a:xfrm>
                          <a:off x="0" y="0"/>
                          <a:ext cx="3847148" cy="3909141"/>
                          <a:chOff x="3422425" y="1825425"/>
                          <a:chExt cx="3847150" cy="3909150"/>
                        </a:xfrm>
                      </wpg:grpSpPr>
                      <wpg:grpSp>
                        <wpg:cNvPr id="36" name="Групувати 36"/>
                        <wpg:cNvGrpSpPr/>
                        <wpg:grpSpPr>
                          <a:xfrm>
                            <a:off x="3422426" y="1825430"/>
                            <a:ext cx="3847148" cy="3909141"/>
                            <a:chOff x="3422425" y="1825425"/>
                            <a:chExt cx="3847150" cy="3909150"/>
                          </a:xfrm>
                        </wpg:grpSpPr>
                        <wps:wsp>
                          <wps:cNvPr id="37" name="Прямокутник 37"/>
                          <wps:cNvSpPr/>
                          <wps:spPr>
                            <a:xfrm>
                              <a:off x="3422425" y="1825425"/>
                              <a:ext cx="3847150" cy="3909150"/>
                            </a:xfrm>
                            <a:prstGeom prst="rect">
                              <a:avLst/>
                            </a:prstGeom>
                            <a:noFill/>
                            <a:ln>
                              <a:noFill/>
                            </a:ln>
                          </wps:spPr>
                          <wps:txbx>
                            <w:txbxContent>
                              <w:p w14:paraId="2F354612" w14:textId="77777777" w:rsidR="00D223A2" w:rsidRDefault="00D223A2">
                                <w:pPr>
                                  <w:spacing w:line="240" w:lineRule="auto"/>
                                  <w:textDirection w:val="btLr"/>
                                </w:pPr>
                              </w:p>
                            </w:txbxContent>
                          </wps:txbx>
                          <wps:bodyPr spcFirstLastPara="1" wrap="square" lIns="91425" tIns="91425" rIns="91425" bIns="91425" anchor="ctr" anchorCtr="0">
                            <a:noAutofit/>
                          </wps:bodyPr>
                        </wps:wsp>
                        <wpg:grpSp>
                          <wpg:cNvPr id="38" name="Групувати 38"/>
                          <wpg:cNvGrpSpPr/>
                          <wpg:grpSpPr>
                            <a:xfrm>
                              <a:off x="3422426" y="1825430"/>
                              <a:ext cx="3847148" cy="3909141"/>
                              <a:chOff x="3420975" y="1825425"/>
                              <a:chExt cx="3848600" cy="3909150"/>
                            </a:xfrm>
                          </wpg:grpSpPr>
                          <wps:wsp>
                            <wps:cNvPr id="39" name="Прямокутник 39"/>
                            <wps:cNvSpPr/>
                            <wps:spPr>
                              <a:xfrm>
                                <a:off x="3420975" y="1825425"/>
                                <a:ext cx="3848600" cy="3909150"/>
                              </a:xfrm>
                              <a:prstGeom prst="rect">
                                <a:avLst/>
                              </a:prstGeom>
                              <a:noFill/>
                              <a:ln>
                                <a:noFill/>
                              </a:ln>
                            </wps:spPr>
                            <wps:txbx>
                              <w:txbxContent>
                                <w:p w14:paraId="5CCEFB22" w14:textId="77777777" w:rsidR="00D223A2" w:rsidRDefault="00D223A2">
                                  <w:pPr>
                                    <w:spacing w:line="240" w:lineRule="auto"/>
                                    <w:textDirection w:val="btLr"/>
                                  </w:pPr>
                                </w:p>
                              </w:txbxContent>
                            </wps:txbx>
                            <wps:bodyPr spcFirstLastPara="1" wrap="square" lIns="91425" tIns="91425" rIns="91425" bIns="91425" anchor="ctr" anchorCtr="0">
                              <a:noAutofit/>
                            </wps:bodyPr>
                          </wps:wsp>
                          <wpg:grpSp>
                            <wpg:cNvPr id="40" name="Групувати 40"/>
                            <wpg:cNvGrpSpPr/>
                            <wpg:grpSpPr>
                              <a:xfrm>
                                <a:off x="3422426" y="1825430"/>
                                <a:ext cx="3847148" cy="3909141"/>
                                <a:chOff x="3178200" y="2080650"/>
                                <a:chExt cx="4338825" cy="4206750"/>
                              </a:xfrm>
                            </wpg:grpSpPr>
                            <wps:wsp>
                              <wps:cNvPr id="41" name="Прямокутник 41"/>
                              <wps:cNvSpPr/>
                              <wps:spPr>
                                <a:xfrm>
                                  <a:off x="3178200" y="2080650"/>
                                  <a:ext cx="4338825" cy="4206750"/>
                                </a:xfrm>
                                <a:prstGeom prst="rect">
                                  <a:avLst/>
                                </a:prstGeom>
                                <a:noFill/>
                                <a:ln>
                                  <a:noFill/>
                                </a:ln>
                              </wps:spPr>
                              <wps:txbx>
                                <w:txbxContent>
                                  <w:p w14:paraId="11F77132" w14:textId="77777777" w:rsidR="00D223A2" w:rsidRDefault="00D223A2">
                                    <w:pPr>
                                      <w:spacing w:line="240" w:lineRule="auto"/>
                                      <w:textDirection w:val="btLr"/>
                                    </w:pPr>
                                  </w:p>
                                </w:txbxContent>
                              </wps:txbx>
                              <wps:bodyPr spcFirstLastPara="1" wrap="square" lIns="91425" tIns="91425" rIns="91425" bIns="91425" anchor="ctr" anchorCtr="0">
                                <a:noAutofit/>
                              </wps:bodyPr>
                            </wps:wsp>
                            <wpg:grpSp>
                              <wpg:cNvPr id="42" name="Групувати 42"/>
                              <wpg:cNvGrpSpPr/>
                              <wpg:grpSpPr>
                                <a:xfrm>
                                  <a:off x="3178241" y="2080656"/>
                                  <a:ext cx="4338772" cy="4206725"/>
                                  <a:chOff x="3166700" y="2080725"/>
                                  <a:chExt cx="4350083" cy="3398550"/>
                                </a:xfrm>
                              </wpg:grpSpPr>
                              <wps:wsp>
                                <wps:cNvPr id="43" name="Прямокутник 43"/>
                                <wps:cNvSpPr/>
                                <wps:spPr>
                                  <a:xfrm>
                                    <a:off x="3166700" y="2080725"/>
                                    <a:ext cx="4347225" cy="3398550"/>
                                  </a:xfrm>
                                  <a:prstGeom prst="rect">
                                    <a:avLst/>
                                  </a:prstGeom>
                                  <a:noFill/>
                                  <a:ln>
                                    <a:noFill/>
                                  </a:ln>
                                </wps:spPr>
                                <wps:txbx>
                                  <w:txbxContent>
                                    <w:p w14:paraId="07E93D1A" w14:textId="77777777" w:rsidR="00D223A2" w:rsidRDefault="00D223A2">
                                      <w:pPr>
                                        <w:spacing w:line="275" w:lineRule="auto"/>
                                        <w:textDirection w:val="btLr"/>
                                      </w:pPr>
                                    </w:p>
                                  </w:txbxContent>
                                </wps:txbx>
                                <wps:bodyPr spcFirstLastPara="1" wrap="square" lIns="91425" tIns="91425" rIns="91425" bIns="91425" anchor="ctr" anchorCtr="0">
                                  <a:noAutofit/>
                                </wps:bodyPr>
                              </wps:wsp>
                              <wpg:grpSp>
                                <wpg:cNvPr id="44" name="Групувати 44"/>
                                <wpg:cNvGrpSpPr/>
                                <wpg:grpSpPr>
                                  <a:xfrm>
                                    <a:off x="3178110" y="2080740"/>
                                    <a:ext cx="4338673" cy="3390020"/>
                                    <a:chOff x="0" y="0"/>
                                    <a:chExt cx="43500" cy="33900"/>
                                  </a:xfrm>
                                </wpg:grpSpPr>
                                <wps:wsp>
                                  <wps:cNvPr id="45" name="Прямокутник 45"/>
                                  <wps:cNvSpPr/>
                                  <wps:spPr>
                                    <a:xfrm>
                                      <a:off x="0" y="0"/>
                                      <a:ext cx="43500" cy="33900"/>
                                    </a:xfrm>
                                    <a:prstGeom prst="rect">
                                      <a:avLst/>
                                    </a:prstGeom>
                                    <a:noFill/>
                                    <a:ln>
                                      <a:noFill/>
                                    </a:ln>
                                  </wps:spPr>
                                  <wps:txbx>
                                    <w:txbxContent>
                                      <w:p w14:paraId="50DD58D2" w14:textId="77777777" w:rsidR="00D223A2" w:rsidRDefault="00D223A2">
                                        <w:pPr>
                                          <w:spacing w:line="275" w:lineRule="auto"/>
                                          <w:textDirection w:val="btLr"/>
                                        </w:pPr>
                                      </w:p>
                                    </w:txbxContent>
                                  </wps:txbx>
                                  <wps:bodyPr spcFirstLastPara="1" wrap="square" lIns="91425" tIns="91425" rIns="91425" bIns="91425" anchor="ctr" anchorCtr="0">
                                    <a:noAutofit/>
                                  </wps:bodyPr>
                                </wps:wsp>
                                <wpg:grpSp>
                                  <wpg:cNvPr id="46" name="Групувати 46"/>
                                  <wpg:cNvGrpSpPr/>
                                  <wpg:grpSpPr>
                                    <a:xfrm>
                                      <a:off x="0" y="5066"/>
                                      <a:ext cx="43500" cy="28832"/>
                                      <a:chOff x="0" y="5066"/>
                                      <a:chExt cx="43500" cy="28832"/>
                                    </a:xfrm>
                                  </wpg:grpSpPr>
                                  <wps:wsp>
                                    <wps:cNvPr id="47" name="Прямокутник 47"/>
                                    <wps:cNvSpPr/>
                                    <wps:spPr>
                                      <a:xfrm>
                                        <a:off x="0" y="5066"/>
                                        <a:ext cx="43500" cy="28832"/>
                                      </a:xfrm>
                                      <a:prstGeom prst="rect">
                                        <a:avLst/>
                                      </a:prstGeom>
                                      <a:noFill/>
                                      <a:ln>
                                        <a:noFill/>
                                      </a:ln>
                                    </wps:spPr>
                                    <wps:txbx>
                                      <w:txbxContent>
                                        <w:p w14:paraId="1FD451BF" w14:textId="77777777" w:rsidR="00D223A2" w:rsidRDefault="00D223A2">
                                          <w:pPr>
                                            <w:spacing w:line="275" w:lineRule="auto"/>
                                            <w:textDirection w:val="btLr"/>
                                          </w:pPr>
                                        </w:p>
                                      </w:txbxContent>
                                    </wps:txbx>
                                    <wps:bodyPr spcFirstLastPara="1" wrap="square" lIns="91425" tIns="91425" rIns="91425" bIns="91425" anchor="ctr" anchorCtr="0">
                                      <a:noAutofit/>
                                    </wps:bodyPr>
                                  </wps:wsp>
                                  <wps:wsp>
                                    <wps:cNvPr id="48" name="Прямокутник: округлені кути 48"/>
                                    <wps:cNvSpPr/>
                                    <wps:spPr>
                                      <a:xfrm>
                                        <a:off x="13" y="12478"/>
                                        <a:ext cx="18000" cy="9000"/>
                                      </a:xfrm>
                                      <a:prstGeom prst="roundRect">
                                        <a:avLst>
                                          <a:gd name="adj" fmla="val 10000"/>
                                        </a:avLst>
                                      </a:prstGeom>
                                      <a:solidFill>
                                        <a:srgbClr val="4F81BD"/>
                                      </a:solidFill>
                                      <a:ln w="25400" cap="flat" cmpd="sng">
                                        <a:solidFill>
                                          <a:srgbClr val="FFFFFF"/>
                                        </a:solidFill>
                                        <a:prstDash val="solid"/>
                                        <a:miter lim="800000"/>
                                        <a:headEnd type="none" w="sm" len="sm"/>
                                        <a:tailEnd type="none" w="sm" len="sm"/>
                                      </a:ln>
                                    </wps:spPr>
                                    <wps:txbx>
                                      <w:txbxContent>
                                        <w:p w14:paraId="4A6CB578" w14:textId="77777777" w:rsidR="00D223A2" w:rsidRDefault="00D223A2">
                                          <w:pPr>
                                            <w:spacing w:line="275" w:lineRule="auto"/>
                                            <w:textDirection w:val="btLr"/>
                                          </w:pPr>
                                        </w:p>
                                      </w:txbxContent>
                                    </wps:txbx>
                                    <wps:bodyPr spcFirstLastPara="1" wrap="square" lIns="91425" tIns="91425" rIns="91425" bIns="91425" anchor="ctr" anchorCtr="0">
                                      <a:noAutofit/>
                                    </wps:bodyPr>
                                  </wps:wsp>
                                  <wps:wsp>
                                    <wps:cNvPr id="49" name="Прямокутник 49"/>
                                    <wps:cNvSpPr/>
                                    <wps:spPr>
                                      <a:xfrm>
                                        <a:off x="277" y="12743"/>
                                        <a:ext cx="17400" cy="8400"/>
                                      </a:xfrm>
                                      <a:prstGeom prst="rect">
                                        <a:avLst/>
                                      </a:prstGeom>
                                      <a:noFill/>
                                      <a:ln>
                                        <a:noFill/>
                                      </a:ln>
                                    </wps:spPr>
                                    <wps:txbx>
                                      <w:txbxContent>
                                        <w:p w14:paraId="47C41126" w14:textId="77777777" w:rsidR="00D223A2" w:rsidRDefault="00D223A2">
                                          <w:pPr>
                                            <w:spacing w:line="212" w:lineRule="auto"/>
                                            <w:jc w:val="center"/>
                                            <w:textDirection w:val="btLr"/>
                                          </w:pPr>
                                          <w:r>
                                            <w:rPr>
                                              <w:rFonts w:ascii="Times New Roman" w:eastAsia="Times New Roman" w:hAnsi="Times New Roman" w:cs="Times New Roman"/>
                                              <w:color w:val="FFFFFF"/>
                                              <w:sz w:val="24"/>
                                            </w:rPr>
                                            <w:t>Зруйноване майно (відсотки)</w:t>
                                          </w:r>
                                        </w:p>
                                      </w:txbxContent>
                                    </wps:txbx>
                                    <wps:bodyPr spcFirstLastPara="1" wrap="square" lIns="7600" tIns="7600" rIns="7600" bIns="7600" anchor="ctr" anchorCtr="0">
                                      <a:noAutofit/>
                                    </wps:bodyPr>
                                  </wps:wsp>
                                  <wps:wsp>
                                    <wps:cNvPr id="50" name="Прямокутник 50"/>
                                    <wps:cNvSpPr/>
                                    <wps:spPr>
                                      <a:xfrm>
                                        <a:off x="21238" y="11880"/>
                                        <a:ext cx="0" cy="0"/>
                                      </a:xfrm>
                                      <a:prstGeom prst="rect">
                                        <a:avLst/>
                                      </a:prstGeom>
                                      <a:noFill/>
                                      <a:ln>
                                        <a:noFill/>
                                      </a:ln>
                                    </wps:spPr>
                                    <wps:txbx>
                                      <w:txbxContent>
                                        <w:p w14:paraId="784D7745" w14:textId="77777777" w:rsidR="00D223A2" w:rsidRDefault="00D223A2">
                                          <w:pPr>
                                            <w:spacing w:line="212" w:lineRule="auto"/>
                                            <w:jc w:val="center"/>
                                            <w:textDirection w:val="btLr"/>
                                          </w:pPr>
                                        </w:p>
                                      </w:txbxContent>
                                    </wps:txbx>
                                    <wps:bodyPr spcFirstLastPara="1" wrap="square" lIns="12700" tIns="0" rIns="12700" bIns="0" anchor="ctr" anchorCtr="0">
                                      <a:noAutofit/>
                                    </wps:bodyPr>
                                  </wps:wsp>
                                  <wps:wsp>
                                    <wps:cNvPr id="51" name="Полілінія: фігура 51"/>
                                    <wps:cNvSpPr/>
                                    <wps:spPr>
                                      <a:xfrm>
                                        <a:off x="18067" y="16753"/>
                                        <a:ext cx="7200" cy="600"/>
                                      </a:xfrm>
                                      <a:custGeom>
                                        <a:avLst/>
                                        <a:gdLst/>
                                        <a:ahLst/>
                                        <a:cxnLst/>
                                        <a:rect l="l" t="t" r="r" b="b"/>
                                        <a:pathLst>
                                          <a:path w="120000" h="120000" extrusionOk="0">
                                            <a:moveTo>
                                              <a:pt x="0" y="60000"/>
                                            </a:moveTo>
                                            <a:lnTo>
                                              <a:pt x="120000" y="60000"/>
                                            </a:lnTo>
                                          </a:path>
                                        </a:pathLst>
                                      </a:custGeom>
                                      <a:noFill/>
                                      <a:ln w="25400" cap="flat" cmpd="sng">
                                        <a:solidFill>
                                          <a:srgbClr val="3B6495"/>
                                        </a:solidFill>
                                        <a:prstDash val="solid"/>
                                        <a:miter lim="800000"/>
                                        <a:headEnd type="none" w="sm" len="sm"/>
                                        <a:tailEnd type="none" w="sm" len="sm"/>
                                      </a:ln>
                                    </wps:spPr>
                                    <wps:txbx>
                                      <w:txbxContent>
                                        <w:p w14:paraId="543B2014" w14:textId="77777777" w:rsidR="00D223A2" w:rsidRDefault="00D223A2">
                                          <w:pPr>
                                            <w:spacing w:line="275" w:lineRule="auto"/>
                                            <w:textDirection w:val="btLr"/>
                                          </w:pPr>
                                        </w:p>
                                      </w:txbxContent>
                                    </wps:txbx>
                                    <wps:bodyPr spcFirstLastPara="1" wrap="square" lIns="91425" tIns="91425" rIns="91425" bIns="91425" anchor="ctr" anchorCtr="0">
                                      <a:noAutofit/>
                                    </wps:bodyPr>
                                  </wps:wsp>
                                  <wps:wsp>
                                    <wps:cNvPr id="52" name="Прямокутник 52"/>
                                    <wps:cNvSpPr/>
                                    <wps:spPr>
                                      <a:xfrm>
                                        <a:off x="21498" y="16812"/>
                                        <a:ext cx="0" cy="0"/>
                                      </a:xfrm>
                                      <a:prstGeom prst="rect">
                                        <a:avLst/>
                                      </a:prstGeom>
                                      <a:noFill/>
                                      <a:ln>
                                        <a:noFill/>
                                      </a:ln>
                                    </wps:spPr>
                                    <wps:txbx>
                                      <w:txbxContent>
                                        <w:p w14:paraId="71BEC1DE" w14:textId="77777777" w:rsidR="00D223A2" w:rsidRDefault="00D223A2">
                                          <w:pPr>
                                            <w:spacing w:line="212" w:lineRule="auto"/>
                                            <w:jc w:val="center"/>
                                            <w:textDirection w:val="btLr"/>
                                          </w:pPr>
                                        </w:p>
                                      </w:txbxContent>
                                    </wps:txbx>
                                    <wps:bodyPr spcFirstLastPara="1" wrap="square" lIns="12700" tIns="0" rIns="12700" bIns="0" anchor="ctr" anchorCtr="0">
                                      <a:noAutofit/>
                                    </wps:bodyPr>
                                  </wps:wsp>
                                  <wps:wsp>
                                    <wps:cNvPr id="53" name="Прямокутник: округлені кути 53"/>
                                    <wps:cNvSpPr/>
                                    <wps:spPr>
                                      <a:xfrm>
                                        <a:off x="25289" y="12478"/>
                                        <a:ext cx="18000" cy="9000"/>
                                      </a:xfrm>
                                      <a:prstGeom prst="roundRect">
                                        <a:avLst>
                                          <a:gd name="adj" fmla="val 10000"/>
                                        </a:avLst>
                                      </a:prstGeom>
                                      <a:solidFill>
                                        <a:srgbClr val="4F81BD"/>
                                      </a:solidFill>
                                      <a:ln w="25400" cap="flat" cmpd="sng">
                                        <a:solidFill>
                                          <a:srgbClr val="FFFFFF"/>
                                        </a:solidFill>
                                        <a:prstDash val="solid"/>
                                        <a:miter lim="800000"/>
                                        <a:headEnd type="none" w="sm" len="sm"/>
                                        <a:tailEnd type="none" w="sm" len="sm"/>
                                      </a:ln>
                                    </wps:spPr>
                                    <wps:txbx>
                                      <w:txbxContent>
                                        <w:p w14:paraId="7A0948F1" w14:textId="77777777" w:rsidR="00D223A2" w:rsidRDefault="00D223A2">
                                          <w:pPr>
                                            <w:spacing w:line="275" w:lineRule="auto"/>
                                            <w:textDirection w:val="btLr"/>
                                          </w:pPr>
                                        </w:p>
                                      </w:txbxContent>
                                    </wps:txbx>
                                    <wps:bodyPr spcFirstLastPara="1" wrap="square" lIns="91425" tIns="91425" rIns="91425" bIns="91425" anchor="ctr" anchorCtr="0">
                                      <a:noAutofit/>
                                    </wps:bodyPr>
                                  </wps:wsp>
                                  <wps:wsp>
                                    <wps:cNvPr id="54" name="Прямокутник 54"/>
                                    <wps:cNvSpPr/>
                                    <wps:spPr>
                                      <a:xfrm>
                                        <a:off x="21757" y="21743"/>
                                        <a:ext cx="0" cy="0"/>
                                      </a:xfrm>
                                      <a:prstGeom prst="rect">
                                        <a:avLst/>
                                      </a:prstGeom>
                                      <a:noFill/>
                                      <a:ln>
                                        <a:noFill/>
                                      </a:ln>
                                    </wps:spPr>
                                    <wps:txbx>
                                      <w:txbxContent>
                                        <w:p w14:paraId="27A18761" w14:textId="77777777" w:rsidR="00D223A2" w:rsidRDefault="00D223A2">
                                          <w:pPr>
                                            <w:spacing w:line="212" w:lineRule="auto"/>
                                            <w:jc w:val="center"/>
                                            <w:textDirection w:val="btLr"/>
                                          </w:pPr>
                                        </w:p>
                                      </w:txbxContent>
                                    </wps:txbx>
                                    <wps:bodyPr spcFirstLastPara="1" wrap="square" lIns="12700" tIns="0" rIns="12700" bIns="0" anchor="ctr" anchorCtr="0">
                                      <a:noAutofit/>
                                    </wps:bodyPr>
                                  </wps:wsp>
                                  <wps:wsp>
                                    <wps:cNvPr id="55" name="Прямокутник 55"/>
                                    <wps:cNvSpPr/>
                                    <wps:spPr>
                                      <a:xfrm>
                                        <a:off x="25554" y="12743"/>
                                        <a:ext cx="17400" cy="8400"/>
                                      </a:xfrm>
                                      <a:prstGeom prst="rect">
                                        <a:avLst/>
                                      </a:prstGeom>
                                      <a:noFill/>
                                      <a:ln>
                                        <a:noFill/>
                                      </a:ln>
                                    </wps:spPr>
                                    <wps:txbx>
                                      <w:txbxContent>
                                        <w:p w14:paraId="1A35FDD5" w14:textId="77777777" w:rsidR="00D223A2" w:rsidRDefault="00D223A2">
                                          <w:pPr>
                                            <w:spacing w:line="210" w:lineRule="auto"/>
                                            <w:jc w:val="center"/>
                                            <w:textDirection w:val="btLr"/>
                                          </w:pPr>
                                          <w:r>
                                            <w:rPr>
                                              <w:rFonts w:ascii="Times New Roman" w:eastAsia="Times New Roman" w:hAnsi="Times New Roman" w:cs="Times New Roman"/>
                                              <w:color w:val="FFFFFF"/>
                                              <w:sz w:val="24"/>
                                            </w:rPr>
                                            <w:t>садибні житлові будівлі - 0,05%</w:t>
                                          </w:r>
                                        </w:p>
                                      </w:txbxContent>
                                    </wps:txbx>
                                    <wps:bodyPr spcFirstLastPara="1" wrap="square" lIns="7600" tIns="7600" rIns="7600" bIns="7600" anchor="ctr" anchorCtr="0">
                                      <a:noAutofit/>
                                    </wps:bodyPr>
                                  </wps:wsp>
                                </wpg:grpSp>
                              </wpg:grpSp>
                            </wpg:grpSp>
                          </wpg:grpSp>
                        </wpg:grpSp>
                      </wpg:grpSp>
                    </wpg:wgp>
                  </a:graphicData>
                </a:graphic>
              </wp:inline>
            </w:drawing>
          </mc:Choice>
          <mc:Fallback>
            <w:pict>
              <v:group w14:anchorId="775CB45F" id="Групувати 2138672706" o:spid="_x0000_s1062" style="width:302.95pt;height:307.8pt;mso-position-horizontal-relative:char;mso-position-vertical-relative:line" coordorigin="34224,18254" coordsize="38471,390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">
                <v:group id="Групувати 36" o:spid="_x0000_s1063" style="position:absolute;left:34224;top:18254;width:38471;height:39091" coordorigin="34224,18254" coordsize="38471,390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rect id="Прямокутник 37" o:spid="_x0000_s1064" style="position:absolute;left:34224;top:18254;width:38471;height:390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" filled="f" stroked="f">
                    <v:textbox inset="2.53958mm,2.53958mm,2.53958mm,2.53958mm">
                      <w:txbxContent>
                        <w:p w14:paraId="2F354612" w14:textId="77777777" w:rsidR="00D223A2" w:rsidRDefault="00D223A2">
                          <w:pPr>
                            <w:spacing w:line="240" w:lineRule="auto"/>
                            <w:textDirection w:val="btLr"/>
                          </w:pPr>
                        </w:p>
                      </w:txbxContent>
                    </v:textbox>
                  </v:rect>
                  <v:group id="Групувати 38" o:spid="_x0000_s1065" style="position:absolute;left:34224;top:18254;width:38471;height:39091" coordorigin="34209,18254" coordsize="38486,390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">
                    <v:rect id="Прямокутник 39" o:spid="_x0000_s1066" style="position:absolute;left:34209;top:18254;width:38486;height:390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" filled="f" stroked="f">
                      <v:textbox inset="2.53958mm,2.53958mm,2.53958mm,2.53958mm">
                        <w:txbxContent>
                          <w:p w14:paraId="5CCEFB22" w14:textId="77777777" w:rsidR="00D223A2" w:rsidRDefault="00D223A2">
                            <w:pPr>
                              <w:spacing w:line="240" w:lineRule="auto"/>
                              <w:textDirection w:val="btLr"/>
                            </w:pPr>
                          </w:p>
                        </w:txbxContent>
                      </v:textbox>
                    </v:rect>
                    <v:group id="Групувати 40" o:spid="_x0000_s1067" style="position:absolute;left:34224;top:18254;width:38471;height:39091" coordorigin="31782,20806" coordsize="43388,420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rect id="Прямокутник 41" o:spid="_x0000_s1068" style="position:absolute;left:31782;top:20806;width:43388;height:420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" filled="f" stroked="f">
                        <v:textbox inset="2.53958mm,2.53958mm,2.53958mm,2.53958mm">
                          <w:txbxContent>
                            <w:p w14:paraId="11F77132" w14:textId="77777777" w:rsidR="00D223A2" w:rsidRDefault="00D223A2">
                              <w:pPr>
                                <w:spacing w:line="240" w:lineRule="auto"/>
                                <w:textDirection w:val="btLr"/>
                              </w:pPr>
                            </w:p>
                          </w:txbxContent>
                        </v:textbox>
                      </v:rect>
                      <v:group id="Групувати 42" o:spid="_x0000_s1069" style="position:absolute;left:31782;top:20806;width:43388;height:42067" coordorigin="31667,20807" coordsize="43500,33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rect id="Прямокутник 43" o:spid="_x0000_s1070" style="position:absolute;left:31667;top:20807;width:43472;height:339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" filled="f" stroked="f">
                          <v:textbox inset="2.53958mm,2.53958mm,2.53958mm,2.53958mm">
                            <w:txbxContent>
                              <w:p w14:paraId="07E93D1A" w14:textId="77777777" w:rsidR="00D223A2" w:rsidRDefault="00D223A2">
                                <w:pPr>
                                  <w:spacing w:line="275" w:lineRule="auto"/>
                                  <w:textDirection w:val="btLr"/>
                                </w:pPr>
                              </w:p>
                            </w:txbxContent>
                          </v:textbox>
                        </v:rect>
                        <v:group id="Групувати 44" o:spid="_x0000_s1071" style="position:absolute;left:31781;top:20807;width:43386;height:33900" coordsize="43500,33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rect id="Прямокутник 45" o:spid="_x0000_s1072" style="position:absolute;width:43500;height:339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" filled="f" stroked="f">
                            <v:textbox inset="2.53958mm,2.53958mm,2.53958mm,2.53958mm">
                              <w:txbxContent>
                                <w:p w14:paraId="50DD58D2" w14:textId="77777777" w:rsidR="00D223A2" w:rsidRDefault="00D223A2">
                                  <w:pPr>
                                    <w:spacing w:line="275" w:lineRule="auto"/>
                                    <w:textDirection w:val="btLr"/>
                                  </w:pPr>
                                </w:p>
                              </w:txbxContent>
                            </v:textbox>
                          </v:rect>
                          <v:group id="Групувати 46" o:spid="_x0000_s1073" style="position:absolute;top:5066;width:43500;height:28832" coordorigin=",5066" coordsize="43500,28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rect id="Прямокутник 47" o:spid="_x0000_s1074" style="position:absolute;top:5066;width:43500;height:288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" filled="f" stroked="f">
                              <v:textbox inset="2.53958mm,2.53958mm,2.53958mm,2.53958mm">
                                <w:txbxContent>
                                  <w:p w14:paraId="1FD451BF" w14:textId="77777777" w:rsidR="00D223A2" w:rsidRDefault="00D223A2">
                                    <w:pPr>
                                      <w:spacing w:line="275" w:lineRule="auto"/>
                                      <w:textDirection w:val="btLr"/>
                                    </w:pPr>
                                  </w:p>
                                </w:txbxContent>
                              </v:textbox>
                            </v:rect>
                            <v:roundrect id="Прямокутник: округлені кути 48" o:spid="_x0000_s1075" style="position:absolute;left:13;top:12478;width:18000;height:9000;visibility:visible;mso-wrap-style:square;v-text-anchor:middle" arcsize="655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" fillcolor="#4f81bd" strokecolor="white" strokeweight="2pt">
                              <v:stroke startarrowwidth="narrow" startarrowlength="short" endarrowwidth="narrow" endarrowlength="short" joinstyle="miter"/>
                              <v:textbox inset="2.53958mm,2.53958mm,2.53958mm,2.53958mm">
                                <w:txbxContent>
                                  <w:p w14:paraId="4A6CB578" w14:textId="77777777" w:rsidR="00D223A2" w:rsidRDefault="00D223A2">
                                    <w:pPr>
                                      <w:spacing w:line="275" w:lineRule="auto"/>
                                      <w:textDirection w:val="btLr"/>
                                    </w:pPr>
                                  </w:p>
                                </w:txbxContent>
                              </v:textbox>
                            </v:roundrect>
                            <v:rect id="Прямокутник 49" o:spid="_x0000_s1076" style="position:absolute;left:277;top:12743;width:17400;height:8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" filled="f" stroked="f">
                              <v:textbox inset=".21111mm,.21111mm,.21111mm,.21111mm">
                                <w:txbxContent>
                                  <w:p w14:paraId="47C41126" w14:textId="77777777" w:rsidR="00D223A2" w:rsidRDefault="00D223A2">
                                    <w:pPr>
                                      <w:spacing w:line="212" w:lineRule="auto"/>
                                      <w:jc w:val="center"/>
                                      <w:textDirection w:val="btLr"/>
                                    </w:pPr>
                                    <w:r>
                                      <w:rPr>
                                        <w:rFonts w:ascii="Times New Roman" w:eastAsia="Times New Roman" w:hAnsi="Times New Roman" w:cs="Times New Roman"/>
                                        <w:color w:val="FFFFFF"/>
                                        <w:sz w:val="24"/>
                                      </w:rPr>
                                      <w:t>Зруйноване майно (відсотки)</w:t>
                                    </w:r>
                                  </w:p>
                                </w:txbxContent>
                              </v:textbox>
                            </v:rect>
                            <v:rect id="Прямокутник 50" o:spid="_x0000_s1077" style="position:absolute;left:21238;top:11880;width:0;height: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" filled="f" stroked="f">
                              <v:textbox inset="1pt,0,1pt,0">
                                <w:txbxContent>
                                  <w:p w14:paraId="784D7745" w14:textId="77777777" w:rsidR="00D223A2" w:rsidRDefault="00D223A2">
                                    <w:pPr>
                                      <w:spacing w:line="212" w:lineRule="auto"/>
                                      <w:jc w:val="center"/>
                                      <w:textDirection w:val="btLr"/>
                                    </w:pPr>
                                  </w:p>
                                </w:txbxContent>
                              </v:textbox>
                            </v:rect>
                            <v:shape id="Полілінія: фігура 51" o:spid="_x0000_s1078" style="position:absolute;left:18067;top:16753;width:7200;height:600;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" adj="-11796480,,5400" path="m,60000r120000,e" filled="f" strokecolor="#3b6495" strokeweight="2pt">
                              <v:stroke startarrowwidth="narrow" startarrowlength="short" endarrowwidth="narrow" endarrowlength="short" joinstyle="miter"/>
                              <v:formulas/>
                              <v:path arrowok="t" o:extrusionok="f" o:connecttype="custom" textboxrect="0,0,120000,120000"/>
                              <v:textbox inset="2.53958mm,2.53958mm,2.53958mm,2.53958mm">
                                <w:txbxContent>
                                  <w:p w14:paraId="543B2014" w14:textId="77777777" w:rsidR="00D223A2" w:rsidRDefault="00D223A2">
                                    <w:pPr>
                                      <w:spacing w:line="275" w:lineRule="auto"/>
                                      <w:textDirection w:val="btLr"/>
                                    </w:pPr>
                                  </w:p>
                                </w:txbxContent>
                              </v:textbox>
                            </v:shape>
                            <v:rect id="Прямокутник 52" o:spid="_x0000_s1079" style="position:absolute;left:21498;top:16812;width:0;height: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" filled="f" stroked="f">
                              <v:textbox inset="1pt,0,1pt,0">
                                <w:txbxContent>
                                  <w:p w14:paraId="71BEC1DE" w14:textId="77777777" w:rsidR="00D223A2" w:rsidRDefault="00D223A2">
                                    <w:pPr>
                                      <w:spacing w:line="212" w:lineRule="auto"/>
                                      <w:jc w:val="center"/>
                                      <w:textDirection w:val="btLr"/>
                                    </w:pPr>
                                  </w:p>
                                </w:txbxContent>
                              </v:textbox>
                            </v:rect>
                            <v:roundrect id="Прямокутник: округлені кути 53" o:spid="_x0000_s1080" style="position:absolute;left:25289;top:12478;width:18000;height:9000;visibility:visible;mso-wrap-style:square;v-text-anchor:middle" arcsize="655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" fillcolor="#4f81bd" strokecolor="white" strokeweight="2pt">
                              <v:stroke startarrowwidth="narrow" startarrowlength="short" endarrowwidth="narrow" endarrowlength="short" joinstyle="miter"/>
                              <v:textbox inset="2.53958mm,2.53958mm,2.53958mm,2.53958mm">
                                <w:txbxContent>
                                  <w:p w14:paraId="7A0948F1" w14:textId="77777777" w:rsidR="00D223A2" w:rsidRDefault="00D223A2">
                                    <w:pPr>
                                      <w:spacing w:line="275" w:lineRule="auto"/>
                                      <w:textDirection w:val="btLr"/>
                                    </w:pPr>
                                  </w:p>
                                </w:txbxContent>
                              </v:textbox>
                            </v:roundrect>
                            <v:rect id="Прямокутник 54" o:spid="_x0000_s1081" style="position:absolute;left:21757;top:21743;width:0;height: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" filled="f" stroked="f">
                              <v:textbox inset="1pt,0,1pt,0">
                                <w:txbxContent>
                                  <w:p w14:paraId="27A18761" w14:textId="77777777" w:rsidR="00D223A2" w:rsidRDefault="00D223A2">
                                    <w:pPr>
                                      <w:spacing w:line="212" w:lineRule="auto"/>
                                      <w:jc w:val="center"/>
                                      <w:textDirection w:val="btLr"/>
                                    </w:pPr>
                                  </w:p>
                                </w:txbxContent>
                              </v:textbox>
                            </v:rect>
                            <v:rect id="Прямокутник 55" o:spid="_x0000_s1082" style="position:absolute;left:25554;top:12743;width:17400;height:8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" filled="f" stroked="f">
                              <v:textbox inset=".21111mm,.21111mm,.21111mm,.21111mm">
                                <w:txbxContent>
                                  <w:p w14:paraId="1A35FDD5" w14:textId="77777777" w:rsidR="00D223A2" w:rsidRDefault="00D223A2">
                                    <w:pPr>
                                      <w:spacing w:line="210" w:lineRule="auto"/>
                                      <w:jc w:val="center"/>
                                      <w:textDirection w:val="btLr"/>
                                    </w:pPr>
                                    <w:r>
                                      <w:rPr>
                                        <w:rFonts w:ascii="Times New Roman" w:eastAsia="Times New Roman" w:hAnsi="Times New Roman" w:cs="Times New Roman"/>
                                        <w:color w:val="FFFFFF"/>
                                        <w:sz w:val="24"/>
                                      </w:rPr>
                                      <w:t>садибні житлові будівлі - 0,05%</w:t>
                                    </w:r>
                                  </w:p>
                                </w:txbxContent>
                              </v:textbox>
                            </v:rect>
                          </v:group>
                        </v:group>
                      </v:group>
                    </v:group>
                  </v:group>
                </v:group>
                <w10:anchorlock/>
              </v:group>
            </w:pict>
          </mc:Fallback>
        </mc:AlternateContent>
      </w:r>
      <w:r>
        <w:rPr>
          <w:noProof/>
        </w:rPr>
        <mc:AlternateContent>
          <mc:Choice Requires="wpg">
            <w:drawing>
              <wp:inline distT="0" distB="0" distL="0" distR="0" wp14:anchorId="70F35D0F" wp14:editId="4345FBB0">
                <wp:extent cx="5363719" cy="3329589"/>
                <wp:effectExtent l="0" t="0" r="0" b="0"/>
                <wp:docPr id="2138672708" name="Групувати 2138672708"/>
                <wp:cNvGraphicFramePr/>
                <a:graphic xmlns:a="http://schemas.openxmlformats.org/drawingml/2006/main">
                  <a:graphicData uri="http://schemas.microsoft.com/office/word/2010/wordprocessingGroup">
                    <wpg:wgp>
                      <wpg:cNvGrpSpPr/>
                      <wpg:grpSpPr>
                        <a:xfrm>
                          <a:off x="0" y="0"/>
                          <a:ext cx="5363719" cy="3329589"/>
                          <a:chOff x="2664125" y="2115200"/>
                          <a:chExt cx="5363750" cy="3329600"/>
                        </a:xfrm>
                      </wpg:grpSpPr>
                      <wpg:grpSp>
                        <wpg:cNvPr id="56" name="Групувати 56"/>
                        <wpg:cNvGrpSpPr/>
                        <wpg:grpSpPr>
                          <a:xfrm>
                            <a:off x="2664141" y="2115206"/>
                            <a:ext cx="5363719" cy="3329589"/>
                            <a:chOff x="2664075" y="2115200"/>
                            <a:chExt cx="5363850" cy="3329600"/>
                          </a:xfrm>
                        </wpg:grpSpPr>
                        <wps:wsp>
                          <wps:cNvPr id="57" name="Прямокутник 57"/>
                          <wps:cNvSpPr/>
                          <wps:spPr>
                            <a:xfrm>
                              <a:off x="2664075" y="2115200"/>
                              <a:ext cx="5363850" cy="3329600"/>
                            </a:xfrm>
                            <a:prstGeom prst="rect">
                              <a:avLst/>
                            </a:prstGeom>
                            <a:noFill/>
                            <a:ln>
                              <a:noFill/>
                            </a:ln>
                          </wps:spPr>
                          <wps:txbx>
                            <w:txbxContent>
                              <w:p w14:paraId="4D096DF9" w14:textId="77777777" w:rsidR="00D223A2" w:rsidRDefault="00D223A2">
                                <w:pPr>
                                  <w:spacing w:line="240" w:lineRule="auto"/>
                                  <w:textDirection w:val="btLr"/>
                                </w:pPr>
                              </w:p>
                            </w:txbxContent>
                          </wps:txbx>
                          <wps:bodyPr spcFirstLastPara="1" wrap="square" lIns="91425" tIns="91425" rIns="91425" bIns="91425" anchor="ctr" anchorCtr="0">
                            <a:noAutofit/>
                          </wps:bodyPr>
                        </wps:wsp>
                        <wpg:grpSp>
                          <wpg:cNvPr id="58" name="Групувати 58"/>
                          <wpg:cNvGrpSpPr/>
                          <wpg:grpSpPr>
                            <a:xfrm>
                              <a:off x="2664141" y="2115206"/>
                              <a:ext cx="5363719" cy="3329589"/>
                              <a:chOff x="2651425" y="2115200"/>
                              <a:chExt cx="5389150" cy="3329600"/>
                            </a:xfrm>
                          </wpg:grpSpPr>
                          <wps:wsp>
                            <wps:cNvPr id="59" name="Прямокутник 59"/>
                            <wps:cNvSpPr/>
                            <wps:spPr>
                              <a:xfrm>
                                <a:off x="2651425" y="2115200"/>
                                <a:ext cx="5389150" cy="3329600"/>
                              </a:xfrm>
                              <a:prstGeom prst="rect">
                                <a:avLst/>
                              </a:prstGeom>
                              <a:noFill/>
                              <a:ln>
                                <a:noFill/>
                              </a:ln>
                            </wps:spPr>
                            <wps:txbx>
                              <w:txbxContent>
                                <w:p w14:paraId="321F9B49" w14:textId="77777777" w:rsidR="00D223A2" w:rsidRDefault="00D223A2">
                                  <w:pPr>
                                    <w:spacing w:line="240" w:lineRule="auto"/>
                                    <w:textDirection w:val="btLr"/>
                                  </w:pPr>
                                </w:p>
                              </w:txbxContent>
                            </wps:txbx>
                            <wps:bodyPr spcFirstLastPara="1" wrap="square" lIns="91425" tIns="91425" rIns="91425" bIns="91425" anchor="ctr" anchorCtr="0">
                              <a:noAutofit/>
                            </wps:bodyPr>
                          </wps:wsp>
                          <wpg:grpSp>
                            <wpg:cNvPr id="60" name="Групувати 60"/>
                            <wpg:cNvGrpSpPr/>
                            <wpg:grpSpPr>
                              <a:xfrm>
                                <a:off x="2664141" y="2115206"/>
                                <a:ext cx="5363719" cy="3329589"/>
                                <a:chOff x="3296900" y="1758261"/>
                                <a:chExt cx="4379901" cy="5061689"/>
                              </a:xfrm>
                            </wpg:grpSpPr>
                            <wps:wsp>
                              <wps:cNvPr id="61" name="Прямокутник 61"/>
                              <wps:cNvSpPr/>
                              <wps:spPr>
                                <a:xfrm>
                                  <a:off x="3296900" y="1758261"/>
                                  <a:ext cx="4379900" cy="5061675"/>
                                </a:xfrm>
                                <a:prstGeom prst="rect">
                                  <a:avLst/>
                                </a:prstGeom>
                                <a:noFill/>
                                <a:ln>
                                  <a:noFill/>
                                </a:ln>
                              </wps:spPr>
                              <wps:txbx>
                                <w:txbxContent>
                                  <w:p w14:paraId="4CD5D44E" w14:textId="77777777" w:rsidR="00D223A2" w:rsidRDefault="00D223A2">
                                    <w:pPr>
                                      <w:spacing w:line="240" w:lineRule="auto"/>
                                      <w:textDirection w:val="btLr"/>
                                    </w:pPr>
                                  </w:p>
                                </w:txbxContent>
                              </wps:txbx>
                              <wps:bodyPr spcFirstLastPara="1" wrap="square" lIns="91425" tIns="91425" rIns="91425" bIns="91425" anchor="ctr" anchorCtr="0">
                                <a:noAutofit/>
                              </wps:bodyPr>
                            </wps:wsp>
                            <wps:wsp>
                              <wps:cNvPr id="62" name="Полілінія: фігура 62"/>
                              <wps:cNvSpPr/>
                              <wps:spPr>
                                <a:xfrm rot="-1228005">
                                  <a:off x="4937207" y="2525685"/>
                                  <a:ext cx="1210440" cy="657156"/>
                                </a:xfrm>
                                <a:custGeom>
                                  <a:avLst/>
                                  <a:gdLst/>
                                  <a:ahLst/>
                                  <a:cxnLst/>
                                  <a:rect l="l" t="t" r="r" b="b"/>
                                  <a:pathLst>
                                    <a:path w="28791" h="12792" extrusionOk="0">
                                      <a:moveTo>
                                        <a:pt x="0" y="12792"/>
                                      </a:moveTo>
                                      <a:lnTo>
                                        <a:pt x="28791" y="0"/>
                                      </a:lnTo>
                                    </a:path>
                                  </a:pathLst>
                                </a:custGeom>
                                <a:noFill/>
                                <a:ln w="25400" cap="flat" cmpd="sng">
                                  <a:solidFill>
                                    <a:srgbClr val="7A9446"/>
                                  </a:solidFill>
                                  <a:prstDash val="solid"/>
                                  <a:miter lim="800000"/>
                                  <a:headEnd type="none" w="sm" len="sm"/>
                                  <a:tailEnd type="none" w="sm" len="sm"/>
                                </a:ln>
                              </wps:spPr>
                              <wps:txbx>
                                <w:txbxContent>
                                  <w:p w14:paraId="7542ED15" w14:textId="77777777" w:rsidR="00D223A2" w:rsidRDefault="00D223A2">
                                    <w:pPr>
                                      <w:spacing w:line="275" w:lineRule="auto"/>
                                      <w:textDirection w:val="btLr"/>
                                    </w:pPr>
                                  </w:p>
                                </w:txbxContent>
                              </wps:txbx>
                              <wps:bodyPr spcFirstLastPara="1" wrap="square" lIns="91425" tIns="91425" rIns="91425" bIns="91425" anchor="ctr" anchorCtr="0">
                                <a:noAutofit/>
                              </wps:bodyPr>
                            </wps:wsp>
                            <wps:wsp>
                              <wps:cNvPr id="63" name="Полілінія: фігура 63"/>
                              <wps:cNvSpPr/>
                              <wps:spPr>
                                <a:xfrm rot="-10780328">
                                  <a:off x="4966233" y="2812140"/>
                                  <a:ext cx="37333" cy="960601"/>
                                </a:xfrm>
                                <a:custGeom>
                                  <a:avLst/>
                                  <a:gdLst/>
                                  <a:ahLst/>
                                  <a:cxnLst/>
                                  <a:rect l="l" t="t" r="r" b="b"/>
                                  <a:pathLst>
                                    <a:path w="120000" h="120000" extrusionOk="0">
                                      <a:moveTo>
                                        <a:pt x="0" y="59999"/>
                                      </a:moveTo>
                                      <a:lnTo>
                                        <a:pt x="120000" y="59999"/>
                                      </a:lnTo>
                                    </a:path>
                                  </a:pathLst>
                                </a:custGeom>
                                <a:noFill/>
                                <a:ln w="25400" cap="flat" cmpd="sng">
                                  <a:solidFill>
                                    <a:srgbClr val="7A9446"/>
                                  </a:solidFill>
                                  <a:prstDash val="solid"/>
                                  <a:miter lim="800000"/>
                                  <a:headEnd type="none" w="sm" len="sm"/>
                                  <a:tailEnd type="none" w="sm" len="sm"/>
                                </a:ln>
                              </wps:spPr>
                              <wps:txbx>
                                <w:txbxContent>
                                  <w:p w14:paraId="23C81AA6" w14:textId="77777777" w:rsidR="00D223A2" w:rsidRDefault="00D223A2">
                                    <w:pPr>
                                      <w:spacing w:line="275" w:lineRule="auto"/>
                                      <w:textDirection w:val="btLr"/>
                                    </w:pPr>
                                  </w:p>
                                </w:txbxContent>
                              </wps:txbx>
                              <wps:bodyPr spcFirstLastPara="1" wrap="square" lIns="91425" tIns="91425" rIns="91425" bIns="91425" anchor="ctr" anchorCtr="0">
                                <a:noAutofit/>
                              </wps:bodyPr>
                            </wps:wsp>
                            <wps:wsp>
                              <wps:cNvPr id="2138672726" name="Полілінія: фігура 2138672726"/>
                              <wps:cNvSpPr/>
                              <wps:spPr>
                                <a:xfrm rot="-7975376" flipH="1">
                                  <a:off x="3960442" y="4682951"/>
                                  <a:ext cx="3097365" cy="258397"/>
                                </a:xfrm>
                                <a:custGeom>
                                  <a:avLst/>
                                  <a:gdLst/>
                                  <a:ahLst/>
                                  <a:cxnLst/>
                                  <a:rect l="l" t="t" r="r" b="b"/>
                                  <a:pathLst>
                                    <a:path w="120000" h="120000" extrusionOk="0">
                                      <a:moveTo>
                                        <a:pt x="0" y="59999"/>
                                      </a:moveTo>
                                      <a:lnTo>
                                        <a:pt x="120000" y="59999"/>
                                      </a:lnTo>
                                    </a:path>
                                  </a:pathLst>
                                </a:custGeom>
                                <a:noFill/>
                                <a:ln w="25400" cap="flat" cmpd="sng">
                                  <a:solidFill>
                                    <a:srgbClr val="7A9446"/>
                                  </a:solidFill>
                                  <a:prstDash val="solid"/>
                                  <a:miter lim="800000"/>
                                  <a:headEnd type="none" w="sm" len="sm"/>
                                  <a:tailEnd type="none" w="sm" len="sm"/>
                                </a:ln>
                              </wps:spPr>
                              <wps:txbx>
                                <w:txbxContent>
                                  <w:p w14:paraId="44FA3AF1" w14:textId="77777777" w:rsidR="00D223A2" w:rsidRDefault="00D223A2">
                                    <w:pPr>
                                      <w:spacing w:line="275" w:lineRule="auto"/>
                                      <w:textDirection w:val="btLr"/>
                                    </w:pPr>
                                  </w:p>
                                </w:txbxContent>
                              </wps:txbx>
                              <wps:bodyPr spcFirstLastPara="1" wrap="square" lIns="91425" tIns="91425" rIns="91425" bIns="91425" anchor="ctr" anchorCtr="0">
                                <a:noAutofit/>
                              </wps:bodyPr>
                            </wps:wsp>
                            <wps:wsp>
                              <wps:cNvPr id="2138672727" name="Прямокутник 2138672727"/>
                              <wps:cNvSpPr/>
                              <wps:spPr>
                                <a:xfrm>
                                  <a:off x="5385536" y="1758261"/>
                                  <a:ext cx="0" cy="0"/>
                                </a:xfrm>
                                <a:prstGeom prst="rect">
                                  <a:avLst/>
                                </a:prstGeom>
                                <a:noFill/>
                                <a:ln>
                                  <a:noFill/>
                                </a:ln>
                              </wps:spPr>
                              <wps:txbx>
                                <w:txbxContent>
                                  <w:p w14:paraId="69ED891D" w14:textId="77777777" w:rsidR="00D223A2" w:rsidRDefault="00D223A2">
                                    <w:pPr>
                                      <w:spacing w:line="212" w:lineRule="auto"/>
                                      <w:jc w:val="center"/>
                                      <w:textDirection w:val="btLr"/>
                                    </w:pPr>
                                  </w:p>
                                </w:txbxContent>
                              </wps:txbx>
                              <wps:bodyPr spcFirstLastPara="1" wrap="square" lIns="12700" tIns="0" rIns="12700" bIns="0" anchor="ctr" anchorCtr="0">
                                <a:noAutofit/>
                              </wps:bodyPr>
                            </wps:wsp>
                            <wps:wsp>
                              <wps:cNvPr id="2138672728" name="Прямокутник: округлені кути 2138672728"/>
                              <wps:cNvSpPr/>
                              <wps:spPr>
                                <a:xfrm>
                                  <a:off x="5797515" y="1871902"/>
                                  <a:ext cx="1869000" cy="939600"/>
                                </a:xfrm>
                                <a:prstGeom prst="roundRect">
                                  <a:avLst>
                                    <a:gd name="adj" fmla="val 10000"/>
                                  </a:avLst>
                                </a:prstGeom>
                                <a:solidFill>
                                  <a:srgbClr val="9BBB59"/>
                                </a:solidFill>
                                <a:ln w="25400" cap="flat" cmpd="sng">
                                  <a:solidFill>
                                    <a:srgbClr val="FFFFFF"/>
                                  </a:solidFill>
                                  <a:prstDash val="solid"/>
                                  <a:miter lim="800000"/>
                                  <a:headEnd type="none" w="sm" len="sm"/>
                                  <a:tailEnd type="none" w="sm" len="sm"/>
                                </a:ln>
                              </wps:spPr>
                              <wps:txbx>
                                <w:txbxContent>
                                  <w:p w14:paraId="4079F7E1" w14:textId="77777777" w:rsidR="00D223A2" w:rsidRDefault="00D223A2">
                                    <w:pPr>
                                      <w:spacing w:line="275" w:lineRule="auto"/>
                                      <w:textDirection w:val="btLr"/>
                                    </w:pPr>
                                  </w:p>
                                </w:txbxContent>
                              </wps:txbx>
                              <wps:bodyPr spcFirstLastPara="1" wrap="square" lIns="91425" tIns="91425" rIns="91425" bIns="91425" anchor="ctr" anchorCtr="0">
                                <a:noAutofit/>
                              </wps:bodyPr>
                            </wps:wsp>
                            <wps:wsp>
                              <wps:cNvPr id="2138672729" name="Прямокутник 2138672729"/>
                              <wps:cNvSpPr/>
                              <wps:spPr>
                                <a:xfrm>
                                  <a:off x="5797515" y="1871883"/>
                                  <a:ext cx="1814400" cy="884401"/>
                                </a:xfrm>
                                <a:prstGeom prst="rect">
                                  <a:avLst/>
                                </a:prstGeom>
                                <a:noFill/>
                                <a:ln>
                                  <a:noFill/>
                                </a:ln>
                              </wps:spPr>
                              <wps:txbx>
                                <w:txbxContent>
                                  <w:p w14:paraId="5A976595" w14:textId="77777777" w:rsidR="00D223A2" w:rsidRDefault="00D223A2">
                                    <w:pPr>
                                      <w:spacing w:line="212" w:lineRule="auto"/>
                                      <w:jc w:val="center"/>
                                      <w:textDirection w:val="btLr"/>
                                    </w:pPr>
                                    <w:r>
                                      <w:rPr>
                                        <w:rFonts w:ascii="Times New Roman" w:eastAsia="Times New Roman" w:hAnsi="Times New Roman" w:cs="Times New Roman"/>
                                        <w:color w:val="FFFFFF"/>
                                        <w:sz w:val="24"/>
                                      </w:rPr>
                                      <w:t>об’єктів житлового фонду - 2,97%</w:t>
                                    </w:r>
                                  </w:p>
                                </w:txbxContent>
                              </wps:txbx>
                              <wps:bodyPr spcFirstLastPara="1" wrap="square" lIns="7600" tIns="7600" rIns="7600" bIns="7600" anchor="ctr" anchorCtr="0">
                                <a:noAutofit/>
                              </wps:bodyPr>
                            </wps:wsp>
                            <wps:wsp>
                              <wps:cNvPr id="2138672730" name="Прямокутник 2138672730"/>
                              <wps:cNvSpPr/>
                              <wps:spPr>
                                <a:xfrm>
                                  <a:off x="5412392" y="2271470"/>
                                  <a:ext cx="0" cy="0"/>
                                </a:xfrm>
                                <a:prstGeom prst="rect">
                                  <a:avLst/>
                                </a:prstGeom>
                                <a:noFill/>
                                <a:ln>
                                  <a:noFill/>
                                </a:ln>
                              </wps:spPr>
                              <wps:txbx>
                                <w:txbxContent>
                                  <w:p w14:paraId="70224CC1" w14:textId="77777777" w:rsidR="00D223A2" w:rsidRDefault="00D223A2">
                                    <w:pPr>
                                      <w:spacing w:line="212" w:lineRule="auto"/>
                                      <w:jc w:val="center"/>
                                      <w:textDirection w:val="btLr"/>
                                    </w:pPr>
                                  </w:p>
                                </w:txbxContent>
                              </wps:txbx>
                              <wps:bodyPr spcFirstLastPara="1" wrap="square" lIns="12700" tIns="0" rIns="12700" bIns="0" anchor="ctr" anchorCtr="0">
                                <a:noAutofit/>
                              </wps:bodyPr>
                            </wps:wsp>
                            <wps:wsp>
                              <wps:cNvPr id="2138672731" name="Прямокутник 2138672731"/>
                              <wps:cNvSpPr/>
                              <wps:spPr>
                                <a:xfrm>
                                  <a:off x="5439273" y="2836904"/>
                                  <a:ext cx="0" cy="0"/>
                                </a:xfrm>
                                <a:prstGeom prst="rect">
                                  <a:avLst/>
                                </a:prstGeom>
                                <a:noFill/>
                                <a:ln>
                                  <a:noFill/>
                                </a:ln>
                              </wps:spPr>
                              <wps:txbx>
                                <w:txbxContent>
                                  <w:p w14:paraId="44179528" w14:textId="77777777" w:rsidR="00D223A2" w:rsidRDefault="00D223A2">
                                    <w:pPr>
                                      <w:spacing w:line="212" w:lineRule="auto"/>
                                      <w:jc w:val="center"/>
                                      <w:textDirection w:val="btLr"/>
                                    </w:pPr>
                                  </w:p>
                                </w:txbxContent>
                              </wps:txbx>
                              <wps:bodyPr spcFirstLastPara="1" wrap="square" lIns="12700" tIns="0" rIns="12700" bIns="0" anchor="ctr" anchorCtr="0">
                                <a:noAutofit/>
                              </wps:bodyPr>
                            </wps:wsp>
                            <wps:wsp>
                              <wps:cNvPr id="2138672732" name="Прямокутник: округлені кути 2138672732"/>
                              <wps:cNvSpPr/>
                              <wps:spPr>
                                <a:xfrm>
                                  <a:off x="5807801" y="2900982"/>
                                  <a:ext cx="1869000" cy="939600"/>
                                </a:xfrm>
                                <a:prstGeom prst="roundRect">
                                  <a:avLst>
                                    <a:gd name="adj" fmla="val 10000"/>
                                  </a:avLst>
                                </a:prstGeom>
                                <a:solidFill>
                                  <a:srgbClr val="9BBB59"/>
                                </a:solidFill>
                                <a:ln w="25400" cap="flat" cmpd="sng">
                                  <a:solidFill>
                                    <a:srgbClr val="FFFFFF"/>
                                  </a:solidFill>
                                  <a:prstDash val="solid"/>
                                  <a:miter lim="800000"/>
                                  <a:headEnd type="none" w="sm" len="sm"/>
                                  <a:tailEnd type="none" w="sm" len="sm"/>
                                </a:ln>
                              </wps:spPr>
                              <wps:txbx>
                                <w:txbxContent>
                                  <w:p w14:paraId="44B9E384" w14:textId="77777777" w:rsidR="00D223A2" w:rsidRDefault="00D223A2">
                                    <w:pPr>
                                      <w:spacing w:line="275" w:lineRule="auto"/>
                                      <w:textDirection w:val="btLr"/>
                                    </w:pPr>
                                  </w:p>
                                </w:txbxContent>
                              </wps:txbx>
                              <wps:bodyPr spcFirstLastPara="1" wrap="square" lIns="91425" tIns="91425" rIns="91425" bIns="91425" anchor="ctr" anchorCtr="0">
                                <a:noAutofit/>
                              </wps:bodyPr>
                            </wps:wsp>
                            <wps:wsp>
                              <wps:cNvPr id="2138672733" name="Прямокутник 2138672733"/>
                              <wps:cNvSpPr/>
                              <wps:spPr>
                                <a:xfrm>
                                  <a:off x="5807801" y="3064882"/>
                                  <a:ext cx="1814400" cy="884401"/>
                                </a:xfrm>
                                <a:prstGeom prst="rect">
                                  <a:avLst/>
                                </a:prstGeom>
                                <a:noFill/>
                                <a:ln>
                                  <a:noFill/>
                                </a:ln>
                              </wps:spPr>
                              <wps:txbx>
                                <w:txbxContent>
                                  <w:p w14:paraId="5C8FFFC3" w14:textId="77777777" w:rsidR="00D223A2" w:rsidRDefault="00D223A2">
                                    <w:pPr>
                                      <w:spacing w:line="210" w:lineRule="auto"/>
                                      <w:jc w:val="center"/>
                                      <w:textDirection w:val="btLr"/>
                                    </w:pPr>
                                    <w:r>
                                      <w:rPr>
                                        <w:rFonts w:ascii="Times New Roman" w:eastAsia="Times New Roman" w:hAnsi="Times New Roman" w:cs="Times New Roman"/>
                                        <w:color w:val="FFFFFF"/>
                                        <w:sz w:val="24"/>
                                      </w:rPr>
                                      <w:t>закладів освіти - 50%</w:t>
                                    </w:r>
                                  </w:p>
                                  <w:p w14:paraId="1B53CC03" w14:textId="77777777" w:rsidR="00D223A2" w:rsidRDefault="00D223A2">
                                    <w:pPr>
                                      <w:spacing w:line="212" w:lineRule="auto"/>
                                      <w:jc w:val="center"/>
                                      <w:textDirection w:val="btLr"/>
                                    </w:pPr>
                                  </w:p>
                                </w:txbxContent>
                              </wps:txbx>
                              <wps:bodyPr spcFirstLastPara="1" wrap="square" lIns="7600" tIns="7600" rIns="7600" bIns="7600" anchor="ctr" anchorCtr="0">
                                <a:noAutofit/>
                              </wps:bodyPr>
                            </wps:wsp>
                            <wps:wsp>
                              <wps:cNvPr id="2138672734" name="Полілінія: фігура 2138672734"/>
                              <wps:cNvSpPr/>
                              <wps:spPr>
                                <a:xfrm rot="9908884" flipH="1">
                                  <a:off x="5204786" y="3400267"/>
                                  <a:ext cx="561150" cy="620257"/>
                                </a:xfrm>
                                <a:custGeom>
                                  <a:avLst/>
                                  <a:gdLst/>
                                  <a:ahLst/>
                                  <a:cxnLst/>
                                  <a:rect l="l" t="t" r="r" b="b"/>
                                  <a:pathLst>
                                    <a:path w="120000" h="120000" extrusionOk="0">
                                      <a:moveTo>
                                        <a:pt x="0" y="59999"/>
                                      </a:moveTo>
                                      <a:lnTo>
                                        <a:pt x="120000" y="59999"/>
                                      </a:lnTo>
                                    </a:path>
                                  </a:pathLst>
                                </a:custGeom>
                                <a:noFill/>
                                <a:ln w="25400" cap="flat" cmpd="sng">
                                  <a:solidFill>
                                    <a:srgbClr val="7A9446"/>
                                  </a:solidFill>
                                  <a:prstDash val="solid"/>
                                  <a:miter lim="800000"/>
                                  <a:headEnd type="none" w="sm" len="sm"/>
                                  <a:tailEnd type="none" w="sm" len="sm"/>
                                </a:ln>
                              </wps:spPr>
                              <wps:txbx>
                                <w:txbxContent>
                                  <w:p w14:paraId="6878EBE8" w14:textId="77777777" w:rsidR="00D223A2" w:rsidRDefault="00D223A2">
                                    <w:pPr>
                                      <w:spacing w:line="275" w:lineRule="auto"/>
                                      <w:textDirection w:val="btLr"/>
                                    </w:pPr>
                                  </w:p>
                                </w:txbxContent>
                              </wps:txbx>
                              <wps:bodyPr spcFirstLastPara="1" wrap="square" lIns="91425" tIns="91425" rIns="91425" bIns="91425" anchor="ctr" anchorCtr="0">
                                <a:noAutofit/>
                              </wps:bodyPr>
                            </wps:wsp>
                            <wps:wsp>
                              <wps:cNvPr id="2138672735" name="Прямокутник: округлені кути 2138672735"/>
                              <wps:cNvSpPr/>
                              <wps:spPr>
                                <a:xfrm>
                                  <a:off x="5807800" y="3949288"/>
                                  <a:ext cx="1863300" cy="884400"/>
                                </a:xfrm>
                                <a:prstGeom prst="roundRect">
                                  <a:avLst>
                                    <a:gd name="adj" fmla="val 16667"/>
                                  </a:avLst>
                                </a:prstGeom>
                                <a:solidFill>
                                  <a:srgbClr val="9BBB59"/>
                                </a:solidFill>
                                <a:ln>
                                  <a:noFill/>
                                </a:ln>
                              </wps:spPr>
                              <wps:txbx>
                                <w:txbxContent>
                                  <w:p w14:paraId="31C23796" w14:textId="77777777" w:rsidR="00D223A2" w:rsidRDefault="00D223A2">
                                    <w:pPr>
                                      <w:spacing w:line="210" w:lineRule="auto"/>
                                      <w:jc w:val="center"/>
                                      <w:textDirection w:val="btLr"/>
                                    </w:pPr>
                                    <w:r>
                                      <w:rPr>
                                        <w:rFonts w:ascii="Times New Roman" w:eastAsia="Times New Roman" w:hAnsi="Times New Roman" w:cs="Times New Roman"/>
                                        <w:color w:val="FFFFFF"/>
                                        <w:sz w:val="24"/>
                                      </w:rPr>
                                      <w:t>закладів охорони здоровʼя - 12%</w:t>
                                    </w:r>
                                  </w:p>
                                </w:txbxContent>
                              </wps:txbx>
                              <wps:bodyPr spcFirstLastPara="1" wrap="square" lIns="7600" tIns="7600" rIns="7600" bIns="7600" anchor="ctr" anchorCtr="0">
                                <a:noAutofit/>
                              </wps:bodyPr>
                            </wps:wsp>
                            <wps:wsp>
                              <wps:cNvPr id="2138672736" name="Прямокутник: округлені кути 2138672736"/>
                              <wps:cNvSpPr/>
                              <wps:spPr>
                                <a:xfrm>
                                  <a:off x="3296900" y="3308951"/>
                                  <a:ext cx="1922100" cy="884400"/>
                                </a:xfrm>
                                <a:prstGeom prst="roundRect">
                                  <a:avLst>
                                    <a:gd name="adj" fmla="val 10000"/>
                                  </a:avLst>
                                </a:prstGeom>
                                <a:solidFill>
                                  <a:srgbClr val="9BBB59"/>
                                </a:solidFill>
                                <a:ln w="25400" cap="flat" cmpd="sng">
                                  <a:solidFill>
                                    <a:srgbClr val="FFFFFF"/>
                                  </a:solidFill>
                                  <a:prstDash val="solid"/>
                                  <a:miter lim="800000"/>
                                  <a:headEnd type="none" w="sm" len="sm"/>
                                  <a:tailEnd type="none" w="sm" len="sm"/>
                                </a:ln>
                              </wps:spPr>
                              <wps:txbx>
                                <w:txbxContent>
                                  <w:p w14:paraId="2F773B79" w14:textId="77777777" w:rsidR="00D223A2" w:rsidRDefault="00D223A2">
                                    <w:pPr>
                                      <w:spacing w:line="275" w:lineRule="auto"/>
                                      <w:textDirection w:val="btLr"/>
                                    </w:pPr>
                                  </w:p>
                                </w:txbxContent>
                              </wps:txbx>
                              <wps:bodyPr spcFirstLastPara="1" wrap="square" lIns="91425" tIns="91425" rIns="91425" bIns="91425" anchor="ctr" anchorCtr="0">
                                <a:noAutofit/>
                              </wps:bodyPr>
                            </wps:wsp>
                            <wps:wsp>
                              <wps:cNvPr id="2138672737" name="Полілінія: фігура 2138672737"/>
                              <wps:cNvSpPr/>
                              <wps:spPr>
                                <a:xfrm rot="1999956">
                                  <a:off x="5110272" y="4207617"/>
                                  <a:ext cx="1015116" cy="510791"/>
                                </a:xfrm>
                                <a:custGeom>
                                  <a:avLst/>
                                  <a:gdLst/>
                                  <a:ahLst/>
                                  <a:cxnLst/>
                                  <a:rect l="l" t="t" r="r" b="b"/>
                                  <a:pathLst>
                                    <a:path w="120000" h="120000" extrusionOk="0">
                                      <a:moveTo>
                                        <a:pt x="0" y="59999"/>
                                      </a:moveTo>
                                      <a:lnTo>
                                        <a:pt x="120000" y="59999"/>
                                      </a:lnTo>
                                    </a:path>
                                  </a:pathLst>
                                </a:custGeom>
                                <a:noFill/>
                                <a:ln w="25400" cap="flat" cmpd="sng">
                                  <a:solidFill>
                                    <a:srgbClr val="7A9446"/>
                                  </a:solidFill>
                                  <a:prstDash val="solid"/>
                                  <a:miter lim="800000"/>
                                  <a:headEnd type="none" w="sm" len="sm"/>
                                  <a:tailEnd type="none" w="sm" len="sm"/>
                                </a:ln>
                              </wps:spPr>
                              <wps:txbx>
                                <w:txbxContent>
                                  <w:p w14:paraId="5D73ACF3" w14:textId="77777777" w:rsidR="00D223A2" w:rsidRDefault="00D223A2">
                                    <w:pPr>
                                      <w:spacing w:line="275" w:lineRule="auto"/>
                                      <w:textDirection w:val="btLr"/>
                                    </w:pPr>
                                  </w:p>
                                </w:txbxContent>
                              </wps:txbx>
                              <wps:bodyPr spcFirstLastPara="1" wrap="square" lIns="91425" tIns="91425" rIns="91425" bIns="91425" anchor="ctr" anchorCtr="0">
                                <a:noAutofit/>
                              </wps:bodyPr>
                            </wps:wsp>
                            <wps:wsp>
                              <wps:cNvPr id="2138672738" name="Прямокутник: округлені кути 2138672738"/>
                              <wps:cNvSpPr/>
                              <wps:spPr>
                                <a:xfrm>
                                  <a:off x="5807800" y="4942425"/>
                                  <a:ext cx="1863300" cy="884400"/>
                                </a:xfrm>
                                <a:prstGeom prst="roundRect">
                                  <a:avLst>
                                    <a:gd name="adj" fmla="val 16667"/>
                                  </a:avLst>
                                </a:prstGeom>
                                <a:solidFill>
                                  <a:srgbClr val="9BBB59"/>
                                </a:solidFill>
                                <a:ln>
                                  <a:noFill/>
                                </a:ln>
                              </wps:spPr>
                              <wps:txbx>
                                <w:txbxContent>
                                  <w:p w14:paraId="66E584AC" w14:textId="77777777" w:rsidR="00D223A2" w:rsidRDefault="00D223A2">
                                    <w:pPr>
                                      <w:spacing w:line="210" w:lineRule="auto"/>
                                      <w:jc w:val="center"/>
                                      <w:textDirection w:val="btLr"/>
                                    </w:pPr>
                                    <w:r>
                                      <w:rPr>
                                        <w:rFonts w:ascii="Times New Roman" w:eastAsia="Times New Roman" w:hAnsi="Times New Roman" w:cs="Times New Roman"/>
                                        <w:color w:val="FFFFFF"/>
                                        <w:sz w:val="24"/>
                                      </w:rPr>
                                      <w:t>закладів культури - 5,56%</w:t>
                                    </w:r>
                                  </w:p>
                                </w:txbxContent>
                              </wps:txbx>
                              <wps:bodyPr spcFirstLastPara="1" wrap="square" lIns="7600" tIns="7600" rIns="7600" bIns="7600" anchor="ctr" anchorCtr="0">
                                <a:noAutofit/>
                              </wps:bodyPr>
                            </wps:wsp>
                            <wps:wsp>
                              <wps:cNvPr id="2138672739" name="Прямокутник: округлені кути 2138672739"/>
                              <wps:cNvSpPr/>
                              <wps:spPr>
                                <a:xfrm>
                                  <a:off x="5807800" y="5935550"/>
                                  <a:ext cx="1863300" cy="884400"/>
                                </a:xfrm>
                                <a:prstGeom prst="roundRect">
                                  <a:avLst>
                                    <a:gd name="adj" fmla="val 16667"/>
                                  </a:avLst>
                                </a:prstGeom>
                                <a:solidFill>
                                  <a:srgbClr val="9BBB59"/>
                                </a:solidFill>
                                <a:ln>
                                  <a:noFill/>
                                </a:ln>
                              </wps:spPr>
                              <wps:txbx>
                                <w:txbxContent>
                                  <w:p w14:paraId="6D253ED7" w14:textId="77777777" w:rsidR="00D223A2" w:rsidRDefault="00D223A2">
                                    <w:pPr>
                                      <w:spacing w:line="210" w:lineRule="auto"/>
                                      <w:jc w:val="center"/>
                                      <w:textDirection w:val="btLr"/>
                                    </w:pPr>
                                    <w:r>
                                      <w:rPr>
                                        <w:rFonts w:ascii="Times New Roman" w:eastAsia="Times New Roman" w:hAnsi="Times New Roman" w:cs="Times New Roman"/>
                                        <w:color w:val="FFFFFF"/>
                                        <w:sz w:val="24"/>
                                      </w:rPr>
                                      <w:t>закладів фізкультури та спорту - 25%</w:t>
                                    </w:r>
                                  </w:p>
                                </w:txbxContent>
                              </wps:txbx>
                              <wps:bodyPr spcFirstLastPara="1" wrap="square" lIns="7600" tIns="7600" rIns="7600" bIns="7600" anchor="ctr" anchorCtr="0">
                                <a:noAutofit/>
                              </wps:bodyPr>
                            </wps:wsp>
                            <wps:wsp>
                              <wps:cNvPr id="2138672740" name="Прямокутник 2138672740"/>
                              <wps:cNvSpPr/>
                              <wps:spPr>
                                <a:xfrm>
                                  <a:off x="3328564" y="3108047"/>
                                  <a:ext cx="1863300" cy="1297799"/>
                                </a:xfrm>
                                <a:prstGeom prst="rect">
                                  <a:avLst/>
                                </a:prstGeom>
                                <a:noFill/>
                                <a:ln>
                                  <a:noFill/>
                                </a:ln>
                              </wps:spPr>
                              <wps:txbx>
                                <w:txbxContent>
                                  <w:p w14:paraId="1F2DE43F" w14:textId="77777777" w:rsidR="00D223A2" w:rsidRDefault="00D223A2">
                                    <w:pPr>
                                      <w:spacing w:line="212" w:lineRule="auto"/>
                                      <w:jc w:val="center"/>
                                      <w:textDirection w:val="btLr"/>
                                    </w:pPr>
                                    <w:r>
                                      <w:rPr>
                                        <w:rFonts w:ascii="Times New Roman" w:eastAsia="Times New Roman" w:hAnsi="Times New Roman" w:cs="Times New Roman"/>
                                        <w:color w:val="FFFFFF"/>
                                        <w:sz w:val="24"/>
                                      </w:rPr>
                                      <w:t>Пошкоджене майно (відсотки)</w:t>
                                    </w:r>
                                  </w:p>
                                </w:txbxContent>
                              </wps:txbx>
                              <wps:bodyPr spcFirstLastPara="1" wrap="square" lIns="7600" tIns="7600" rIns="7600" bIns="7600" anchor="ctr" anchorCtr="0">
                                <a:noAutofit/>
                              </wps:bodyPr>
                            </wps:wsp>
                          </wpg:grpSp>
                        </wpg:grpSp>
                      </wpg:grpSp>
                    </wpg:wgp>
                  </a:graphicData>
                </a:graphic>
              </wp:inline>
            </w:drawing>
          </mc:Choice>
          <mc:Fallback>
            <w:pict>
              <v:group w14:anchorId="70F35D0F" id="Групувати 2138672708" o:spid="_x0000_s1083" style="width:422.35pt;height:262.15pt;mso-position-horizontal-relative:char;mso-position-vertical-relative:line" coordorigin="26641,21152" coordsize="53637,332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">
                <v:group id="Групувати 56" o:spid="_x0000_s1084" style="position:absolute;left:26641;top:21152;width:53637;height:33295" coordorigin="26640,21152" coordsize="53638,33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">
                  <v:rect id="Прямокутник 57" o:spid="_x0000_s1085" style="position:absolute;left:26640;top:21152;width:53639;height:332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" filled="f" stroked="f">
                    <v:textbox inset="2.53958mm,2.53958mm,2.53958mm,2.53958mm">
                      <w:txbxContent>
                        <w:p w14:paraId="4D096DF9" w14:textId="77777777" w:rsidR="00D223A2" w:rsidRDefault="00D223A2">
                          <w:pPr>
                            <w:spacing w:line="240" w:lineRule="auto"/>
                            <w:textDirection w:val="btLr"/>
                          </w:pPr>
                        </w:p>
                      </w:txbxContent>
                    </v:textbox>
                  </v:rect>
                  <v:group id="Групувати 58" o:spid="_x0000_s1086" style="position:absolute;left:26641;top:21152;width:53637;height:33295" coordorigin="26514,21152" coordsize="53891,33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rect id="Прямокутник 59" o:spid="_x0000_s1087" style="position:absolute;left:26514;top:21152;width:53891;height:332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" filled="f" stroked="f">
                      <v:textbox inset="2.53958mm,2.53958mm,2.53958mm,2.53958mm">
                        <w:txbxContent>
                          <w:p w14:paraId="321F9B49" w14:textId="77777777" w:rsidR="00D223A2" w:rsidRDefault="00D223A2">
                            <w:pPr>
                              <w:spacing w:line="240" w:lineRule="auto"/>
                              <w:textDirection w:val="btLr"/>
                            </w:pPr>
                          </w:p>
                        </w:txbxContent>
                      </v:textbox>
                    </v:rect>
                    <v:group id="Групувати 60" o:spid="_x0000_s1088" style="position:absolute;left:26641;top:21152;width:53637;height:33295" coordorigin="32969,17582" coordsize="43799,50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">
                      <v:rect id="Прямокутник 61" o:spid="_x0000_s1089" style="position:absolute;left:32969;top:17582;width:43799;height:506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" filled="f" stroked="f">
                        <v:textbox inset="2.53958mm,2.53958mm,2.53958mm,2.53958mm">
                          <w:txbxContent>
                            <w:p w14:paraId="4CD5D44E" w14:textId="77777777" w:rsidR="00D223A2" w:rsidRDefault="00D223A2">
                              <w:pPr>
                                <w:spacing w:line="240" w:lineRule="auto"/>
                                <w:textDirection w:val="btLr"/>
                              </w:pPr>
                            </w:p>
                          </w:txbxContent>
                        </v:textbox>
                      </v:rect>
                      <v:shape id="Полілінія: фігура 62" o:spid="_x0000_s1090" style="position:absolute;left:49372;top:25256;width:12104;height:6572;rotation:-1341309fd;visibility:visible;mso-wrap-style:square;v-text-anchor:middle" coordsize="28791,12792"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" adj="-11796480,,5400" path="m,12792l28791,e" filled="f" strokecolor="#7a9446" strokeweight="2pt">
                        <v:stroke startarrowwidth="narrow" startarrowlength="short" endarrowwidth="narrow" endarrowlength="short" joinstyle="miter"/>
                        <v:formulas/>
                        <v:path arrowok="t" o:extrusionok="f" o:connecttype="custom" textboxrect="0,0,28791,12792"/>
                        <v:textbox inset="2.53958mm,2.53958mm,2.53958mm,2.53958mm">
                          <w:txbxContent>
                            <w:p w14:paraId="7542ED15" w14:textId="77777777" w:rsidR="00D223A2" w:rsidRDefault="00D223A2">
                              <w:pPr>
                                <w:spacing w:line="275" w:lineRule="auto"/>
                                <w:textDirection w:val="btLr"/>
                              </w:pPr>
                            </w:p>
                          </w:txbxContent>
                        </v:textbox>
                      </v:shape>
                      <v:shape id="Полілінія: фігура 63" o:spid="_x0000_s1091" style="position:absolute;left:49662;top:28121;width:373;height:9606;rotation:-11774993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" adj="-11796480,,5400" path="m,59999r120000,e" filled="f" strokecolor="#7a9446" strokeweight="2pt">
                        <v:stroke startarrowwidth="narrow" startarrowlength="short" endarrowwidth="narrow" endarrowlength="short" joinstyle="miter"/>
                        <v:formulas/>
                        <v:path arrowok="t" o:extrusionok="f" o:connecttype="custom" textboxrect="0,0,120000,120000"/>
                        <v:textbox inset="2.53958mm,2.53958mm,2.53958mm,2.53958mm">
                          <w:txbxContent>
                            <w:p w14:paraId="23C81AA6" w14:textId="77777777" w:rsidR="00D223A2" w:rsidRDefault="00D223A2">
                              <w:pPr>
                                <w:spacing w:line="275" w:lineRule="auto"/>
                                <w:textDirection w:val="btLr"/>
                              </w:pPr>
                            </w:p>
                          </w:txbxContent>
                        </v:textbox>
                      </v:shape>
                      <v:shape id="Полілінія: фігура 2138672726" o:spid="_x0000_s1092" style="position:absolute;left:39604;top:46829;width:30974;height:2584;rotation:8711237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" adj="-11796480,,5400" path="m,59999r120000,e" filled="f" strokecolor="#7a9446" strokeweight="2pt">
                        <v:stroke startarrowwidth="narrow" startarrowlength="short" endarrowwidth="narrow" endarrowlength="short" joinstyle="miter"/>
                        <v:formulas/>
                        <v:path arrowok="t" o:extrusionok="f" o:connecttype="custom" textboxrect="0,0,120000,120000"/>
                        <v:textbox inset="2.53958mm,2.53958mm,2.53958mm,2.53958mm">
                          <w:txbxContent>
                            <w:p w14:paraId="44FA3AF1" w14:textId="77777777" w:rsidR="00D223A2" w:rsidRDefault="00D223A2">
                              <w:pPr>
                                <w:spacing w:line="275" w:lineRule="auto"/>
                                <w:textDirection w:val="btLr"/>
                              </w:pPr>
                            </w:p>
                          </w:txbxContent>
                        </v:textbox>
                      </v:shape>
                      <v:rect id="Прямокутник 2138672727" o:spid="_x0000_s1093" style="position:absolute;left:53855;top:17582;width:0;height: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" filled="f" stroked="f">
                        <v:textbox inset="1pt,0,1pt,0">
                          <w:txbxContent>
                            <w:p w14:paraId="69ED891D" w14:textId="77777777" w:rsidR="00D223A2" w:rsidRDefault="00D223A2">
                              <w:pPr>
                                <w:spacing w:line="212" w:lineRule="auto"/>
                                <w:jc w:val="center"/>
                                <w:textDirection w:val="btLr"/>
                              </w:pPr>
                            </w:p>
                          </w:txbxContent>
                        </v:textbox>
                      </v:rect>
                      <v:roundrect id="Прямокутник: округлені кути 2138672728" o:spid="_x0000_s1094" style="position:absolute;left:57975;top:18719;width:18690;height:9396;visibility:visible;mso-wrap-style:square;v-text-anchor:middle" arcsize="655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" fillcolor="#9bbb59" strokecolor="white" strokeweight="2pt">
                        <v:stroke startarrowwidth="narrow" startarrowlength="short" endarrowwidth="narrow" endarrowlength="short" joinstyle="miter"/>
                        <v:textbox inset="2.53958mm,2.53958mm,2.53958mm,2.53958mm">
                          <w:txbxContent>
                            <w:p w14:paraId="4079F7E1" w14:textId="77777777" w:rsidR="00D223A2" w:rsidRDefault="00D223A2">
                              <w:pPr>
                                <w:spacing w:line="275" w:lineRule="auto"/>
                                <w:textDirection w:val="btLr"/>
                              </w:pPr>
                            </w:p>
                          </w:txbxContent>
                        </v:textbox>
                      </v:roundrect>
                      <v:rect id="Прямокутник 2138672729" o:spid="_x0000_s1095" style="position:absolute;left:57975;top:18718;width:18144;height:88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" filled="f" stroked="f">
                        <v:textbox inset=".21111mm,.21111mm,.21111mm,.21111mm">
                          <w:txbxContent>
                            <w:p w14:paraId="5A976595" w14:textId="77777777" w:rsidR="00D223A2" w:rsidRDefault="00D223A2">
                              <w:pPr>
                                <w:spacing w:line="212" w:lineRule="auto"/>
                                <w:jc w:val="center"/>
                                <w:textDirection w:val="btLr"/>
                              </w:pPr>
                              <w:r>
                                <w:rPr>
                                  <w:rFonts w:ascii="Times New Roman" w:eastAsia="Times New Roman" w:hAnsi="Times New Roman" w:cs="Times New Roman"/>
                                  <w:color w:val="FFFFFF"/>
                                  <w:sz w:val="24"/>
                                </w:rPr>
                                <w:t>об’єктів житлового фонду - 2,97%</w:t>
                              </w:r>
                            </w:p>
                          </w:txbxContent>
                        </v:textbox>
                      </v:rect>
                      <v:rect id="Прямокутник 2138672730" o:spid="_x0000_s1096" style="position:absolute;left:54123;top:22714;width:0;height: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" filled="f" stroked="f">
                        <v:textbox inset="1pt,0,1pt,0">
                          <w:txbxContent>
                            <w:p w14:paraId="70224CC1" w14:textId="77777777" w:rsidR="00D223A2" w:rsidRDefault="00D223A2">
                              <w:pPr>
                                <w:spacing w:line="212" w:lineRule="auto"/>
                                <w:jc w:val="center"/>
                                <w:textDirection w:val="btLr"/>
                              </w:pPr>
                            </w:p>
                          </w:txbxContent>
                        </v:textbox>
                      </v:rect>
                      <v:rect id="Прямокутник 2138672731" o:spid="_x0000_s1097" style="position:absolute;left:54392;top:28369;width:0;height: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" filled="f" stroked="f">
                        <v:textbox inset="1pt,0,1pt,0">
                          <w:txbxContent>
                            <w:p w14:paraId="44179528" w14:textId="77777777" w:rsidR="00D223A2" w:rsidRDefault="00D223A2">
                              <w:pPr>
                                <w:spacing w:line="212" w:lineRule="auto"/>
                                <w:jc w:val="center"/>
                                <w:textDirection w:val="btLr"/>
                              </w:pPr>
                            </w:p>
                          </w:txbxContent>
                        </v:textbox>
                      </v:rect>
                      <v:roundrect id="Прямокутник: округлені кути 2138672732" o:spid="_x0000_s1098" style="position:absolute;left:58078;top:29009;width:18690;height:9396;visibility:visible;mso-wrap-style:square;v-text-anchor:middle" arcsize="655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" fillcolor="#9bbb59" strokecolor="white" strokeweight="2pt">
                        <v:stroke startarrowwidth="narrow" startarrowlength="short" endarrowwidth="narrow" endarrowlength="short" joinstyle="miter"/>
                        <v:textbox inset="2.53958mm,2.53958mm,2.53958mm,2.53958mm">
                          <w:txbxContent>
                            <w:p w14:paraId="44B9E384" w14:textId="77777777" w:rsidR="00D223A2" w:rsidRDefault="00D223A2">
                              <w:pPr>
                                <w:spacing w:line="275" w:lineRule="auto"/>
                                <w:textDirection w:val="btLr"/>
                              </w:pPr>
                            </w:p>
                          </w:txbxContent>
                        </v:textbox>
                      </v:roundrect>
                      <v:rect id="Прямокутник 2138672733" o:spid="_x0000_s1099" style="position:absolute;left:58078;top:30648;width:18144;height:88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" filled="f" stroked="f">
                        <v:textbox inset=".21111mm,.21111mm,.21111mm,.21111mm">
                          <w:txbxContent>
                            <w:p w14:paraId="5C8FFFC3" w14:textId="77777777" w:rsidR="00D223A2" w:rsidRDefault="00D223A2">
                              <w:pPr>
                                <w:spacing w:line="210" w:lineRule="auto"/>
                                <w:jc w:val="center"/>
                                <w:textDirection w:val="btLr"/>
                              </w:pPr>
                              <w:r>
                                <w:rPr>
                                  <w:rFonts w:ascii="Times New Roman" w:eastAsia="Times New Roman" w:hAnsi="Times New Roman" w:cs="Times New Roman"/>
                                  <w:color w:val="FFFFFF"/>
                                  <w:sz w:val="24"/>
                                </w:rPr>
                                <w:t>закладів освіти - 50%</w:t>
                              </w:r>
                            </w:p>
                            <w:p w14:paraId="1B53CC03" w14:textId="77777777" w:rsidR="00D223A2" w:rsidRDefault="00D223A2">
                              <w:pPr>
                                <w:spacing w:line="212" w:lineRule="auto"/>
                                <w:jc w:val="center"/>
                                <w:textDirection w:val="btLr"/>
                              </w:pPr>
                            </w:p>
                          </w:txbxContent>
                        </v:textbox>
                      </v:rect>
                      <v:shape id="Полілінія: фігура 2138672734" o:spid="_x0000_s1100" style="position:absolute;left:52047;top:34002;width:5612;height:6203;rotation:-10823144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" adj="-11796480,,5400" path="m,59999r120000,e" filled="f" strokecolor="#7a9446" strokeweight="2pt">
                        <v:stroke startarrowwidth="narrow" startarrowlength="short" endarrowwidth="narrow" endarrowlength="short" joinstyle="miter"/>
                        <v:formulas/>
                        <v:path arrowok="t" o:extrusionok="f" o:connecttype="custom" textboxrect="0,0,120000,120000"/>
                        <v:textbox inset="2.53958mm,2.53958mm,2.53958mm,2.53958mm">
                          <w:txbxContent>
                            <w:p w14:paraId="6878EBE8" w14:textId="77777777" w:rsidR="00D223A2" w:rsidRDefault="00D223A2">
                              <w:pPr>
                                <w:spacing w:line="275" w:lineRule="auto"/>
                                <w:textDirection w:val="btLr"/>
                              </w:pPr>
                            </w:p>
                          </w:txbxContent>
                        </v:textbox>
                      </v:shape>
                      <v:roundrect id="Прямокутник: округлені кути 2138672735" o:spid="_x0000_s1101" style="position:absolute;left:58078;top:39492;width:18633;height:88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" fillcolor="#9bbb59" stroked="f">
                        <v:textbox inset=".21111mm,.21111mm,.21111mm,.21111mm">
                          <w:txbxContent>
                            <w:p w14:paraId="31C23796" w14:textId="77777777" w:rsidR="00D223A2" w:rsidRDefault="00D223A2">
                              <w:pPr>
                                <w:spacing w:line="210" w:lineRule="auto"/>
                                <w:jc w:val="center"/>
                                <w:textDirection w:val="btLr"/>
                              </w:pPr>
                              <w:r>
                                <w:rPr>
                                  <w:rFonts w:ascii="Times New Roman" w:eastAsia="Times New Roman" w:hAnsi="Times New Roman" w:cs="Times New Roman"/>
                                  <w:color w:val="FFFFFF"/>
                                  <w:sz w:val="24"/>
                                </w:rPr>
                                <w:t>закладів охорони здоровʼя - 12%</w:t>
                              </w:r>
                            </w:p>
                          </w:txbxContent>
                        </v:textbox>
                      </v:roundrect>
                      <v:roundrect id="Прямокутник: округлені кути 2138672736" o:spid="_x0000_s1102" style="position:absolute;left:32969;top:33089;width:19221;height:8844;visibility:visible;mso-wrap-style:square;v-text-anchor:middle" arcsize="655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" fillcolor="#9bbb59" strokecolor="white" strokeweight="2pt">
                        <v:stroke startarrowwidth="narrow" startarrowlength="short" endarrowwidth="narrow" endarrowlength="short" joinstyle="miter"/>
                        <v:textbox inset="2.53958mm,2.53958mm,2.53958mm,2.53958mm">
                          <w:txbxContent>
                            <w:p w14:paraId="2F773B79" w14:textId="77777777" w:rsidR="00D223A2" w:rsidRDefault="00D223A2">
                              <w:pPr>
                                <w:spacing w:line="275" w:lineRule="auto"/>
                                <w:textDirection w:val="btLr"/>
                              </w:pPr>
                            </w:p>
                          </w:txbxContent>
                        </v:textbox>
                      </v:roundrect>
                      <v:shape id="Полілінія: фігура 2138672737" o:spid="_x0000_s1103" style="position:absolute;left:51102;top:42076;width:10151;height:5108;rotation:2184485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" adj="-11796480,,5400" path="m,59999r120000,e" filled="f" strokecolor="#7a9446" strokeweight="2pt">
                        <v:stroke startarrowwidth="narrow" startarrowlength="short" endarrowwidth="narrow" endarrowlength="short" joinstyle="miter"/>
                        <v:formulas/>
                        <v:path arrowok="t" o:extrusionok="f" o:connecttype="custom" textboxrect="0,0,120000,120000"/>
                        <v:textbox inset="2.53958mm,2.53958mm,2.53958mm,2.53958mm">
                          <w:txbxContent>
                            <w:p w14:paraId="5D73ACF3" w14:textId="77777777" w:rsidR="00D223A2" w:rsidRDefault="00D223A2">
                              <w:pPr>
                                <w:spacing w:line="275" w:lineRule="auto"/>
                                <w:textDirection w:val="btLr"/>
                              </w:pPr>
                            </w:p>
                          </w:txbxContent>
                        </v:textbox>
                      </v:shape>
                      <v:roundrect id="Прямокутник: округлені кути 2138672738" o:spid="_x0000_s1104" style="position:absolute;left:58078;top:49424;width:18633;height:88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" fillcolor="#9bbb59" stroked="f">
                        <v:textbox inset=".21111mm,.21111mm,.21111mm,.21111mm">
                          <w:txbxContent>
                            <w:p w14:paraId="66E584AC" w14:textId="77777777" w:rsidR="00D223A2" w:rsidRDefault="00D223A2">
                              <w:pPr>
                                <w:spacing w:line="210" w:lineRule="auto"/>
                                <w:jc w:val="center"/>
                                <w:textDirection w:val="btLr"/>
                              </w:pPr>
                              <w:r>
                                <w:rPr>
                                  <w:rFonts w:ascii="Times New Roman" w:eastAsia="Times New Roman" w:hAnsi="Times New Roman" w:cs="Times New Roman"/>
                                  <w:color w:val="FFFFFF"/>
                                  <w:sz w:val="24"/>
                                </w:rPr>
                                <w:t>закладів культури - 5,56%</w:t>
                              </w:r>
                            </w:p>
                          </w:txbxContent>
                        </v:textbox>
                      </v:roundrect>
                      <v:roundrect id="Прямокутник: округлені кути 2138672739" o:spid="_x0000_s1105" style="position:absolute;left:58078;top:59355;width:18633;height:88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" fillcolor="#9bbb59" stroked="f">
                        <v:textbox inset=".21111mm,.21111mm,.21111mm,.21111mm">
                          <w:txbxContent>
                            <w:p w14:paraId="6D253ED7" w14:textId="77777777" w:rsidR="00D223A2" w:rsidRDefault="00D223A2">
                              <w:pPr>
                                <w:spacing w:line="210" w:lineRule="auto"/>
                                <w:jc w:val="center"/>
                                <w:textDirection w:val="btLr"/>
                              </w:pPr>
                              <w:r>
                                <w:rPr>
                                  <w:rFonts w:ascii="Times New Roman" w:eastAsia="Times New Roman" w:hAnsi="Times New Roman" w:cs="Times New Roman"/>
                                  <w:color w:val="FFFFFF"/>
                                  <w:sz w:val="24"/>
                                </w:rPr>
                                <w:t>закладів фізкультури та спорту - 25%</w:t>
                              </w:r>
                            </w:p>
                          </w:txbxContent>
                        </v:textbox>
                      </v:roundrect>
                      <v:rect id="Прямокутник 2138672740" o:spid="_x0000_s1106" style="position:absolute;left:33285;top:31080;width:18633;height:129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" filled="f" stroked="f">
                        <v:textbox inset=".21111mm,.21111mm,.21111mm,.21111mm">
                          <w:txbxContent>
                            <w:p w14:paraId="1F2DE43F" w14:textId="77777777" w:rsidR="00D223A2" w:rsidRDefault="00D223A2">
                              <w:pPr>
                                <w:spacing w:line="212" w:lineRule="auto"/>
                                <w:jc w:val="center"/>
                                <w:textDirection w:val="btLr"/>
                              </w:pPr>
                              <w:r>
                                <w:rPr>
                                  <w:rFonts w:ascii="Times New Roman" w:eastAsia="Times New Roman" w:hAnsi="Times New Roman" w:cs="Times New Roman"/>
                                  <w:color w:val="FFFFFF"/>
                                  <w:sz w:val="24"/>
                                </w:rPr>
                                <w:t>Пошкоджене майно (відсотки)</w:t>
                              </w:r>
                            </w:p>
                          </w:txbxContent>
                        </v:textbox>
                      </v:rect>
                    </v:group>
                  </v:group>
                </v:group>
                <w10:anchorlock/>
              </v:group>
            </w:pict>
          </mc:Fallback>
        </mc:AlternateContent>
      </w:r>
    </w:p>
    <w:p w14:paraId="0266B7E6" w14:textId="77777777" w:rsidR="00A35744" w:rsidRDefault="00A35744">
      <w:pPr>
        <w:shd w:val="clear" w:color="auto" w:fill="FFFFFF"/>
        <w:rPr>
          <w:b/>
          <w:sz w:val="24"/>
          <w:szCs w:val="24"/>
        </w:rPr>
      </w:pPr>
    </w:p>
    <w:p w14:paraId="39A9AF9F" w14:textId="77777777" w:rsidR="00A35744" w:rsidRDefault="00A35744">
      <w:pPr>
        <w:shd w:val="clear" w:color="auto" w:fill="FFFFFF"/>
        <w:rPr>
          <w:b/>
          <w:sz w:val="24"/>
          <w:szCs w:val="24"/>
        </w:rPr>
      </w:pPr>
    </w:p>
    <w:p w14:paraId="3DC34207" w14:textId="77777777" w:rsidR="00A35744" w:rsidRDefault="00A35744">
      <w:pPr>
        <w:shd w:val="clear" w:color="auto" w:fill="FFFFFF"/>
        <w:jc w:val="center"/>
        <w:rPr>
          <w:sz w:val="24"/>
          <w:szCs w:val="24"/>
          <w:highlight w:val="white"/>
        </w:rPr>
      </w:pPr>
    </w:p>
    <w:p w14:paraId="06C8DA2B" w14:textId="1949F3D4" w:rsidR="00A35744" w:rsidRDefault="000F672F">
      <w:pPr>
        <w:shd w:val="clear" w:color="auto" w:fill="FFFFFF"/>
        <w:jc w:val="center"/>
        <w:rPr>
          <w:rFonts w:ascii="Times New Roman" w:eastAsia="Times New Roman" w:hAnsi="Times New Roman" w:cs="Times New Roman"/>
          <w:b/>
          <w:sz w:val="24"/>
          <w:szCs w:val="24"/>
        </w:rPr>
        <w:sectPr w:rsidR="00A35744">
          <w:pgSz w:w="16834" w:h="11909" w:orient="landscape"/>
          <w:pgMar w:top="1134" w:right="992" w:bottom="709" w:left="1134" w:header="720" w:footer="720" w:gutter="0"/>
          <w:cols w:space="720"/>
        </w:sectPr>
      </w:pPr>
      <w:r>
        <w:rPr>
          <w:rFonts w:ascii="Times New Roman" w:eastAsia="Times New Roman" w:hAnsi="Times New Roman" w:cs="Times New Roman"/>
          <w:b/>
          <w:sz w:val="24"/>
          <w:szCs w:val="24"/>
          <w:highlight w:val="white"/>
        </w:rPr>
        <w:t>Рисунок</w:t>
      </w:r>
      <w:r>
        <w:rPr>
          <w:rFonts w:ascii="Times New Roman" w:eastAsia="Times New Roman" w:hAnsi="Times New Roman" w:cs="Times New Roman"/>
          <w:b/>
          <w:sz w:val="24"/>
          <w:szCs w:val="24"/>
        </w:rPr>
        <w:t xml:space="preserve"> 5.3 – Відсоткове співвідношення пошкодженого та зруйнованого майна </w:t>
      </w:r>
      <w:r>
        <w:rPr>
          <w:rFonts w:ascii="Times New Roman" w:eastAsia="Times New Roman" w:hAnsi="Times New Roman" w:cs="Times New Roman"/>
          <w:b/>
          <w:color w:val="000000"/>
          <w:sz w:val="24"/>
          <w:szCs w:val="24"/>
        </w:rPr>
        <w:t xml:space="preserve">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w:t>
      </w:r>
      <w:r>
        <w:rPr>
          <w:rFonts w:ascii="Times New Roman" w:eastAsia="Times New Roman" w:hAnsi="Times New Roman" w:cs="Times New Roman"/>
          <w:b/>
          <w:sz w:val="24"/>
          <w:szCs w:val="24"/>
        </w:rPr>
        <w:t>ТГ</w:t>
      </w:r>
    </w:p>
    <w:p w14:paraId="62664C01" w14:textId="77777777" w:rsidR="00A35744" w:rsidRDefault="000F672F">
      <w:pPr>
        <w:shd w:val="clear" w:color="auto" w:fill="DBE5F1"/>
        <w:ind w:firstLine="627"/>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Висновки:</w:t>
      </w:r>
    </w:p>
    <w:p w14:paraId="097EBEE6" w14:textId="77777777" w:rsidR="00A35744" w:rsidRDefault="00A35744">
      <w:pPr>
        <w:ind w:firstLine="627"/>
        <w:jc w:val="both"/>
        <w:rPr>
          <w:rFonts w:ascii="Times New Roman" w:eastAsia="Times New Roman" w:hAnsi="Times New Roman" w:cs="Times New Roman"/>
          <w:sz w:val="24"/>
          <w:szCs w:val="24"/>
        </w:rPr>
      </w:pPr>
    </w:p>
    <w:p w14:paraId="5E6E2CAF" w14:textId="3F930ED5" w:rsidR="00A35744" w:rsidRDefault="000F672F">
      <w:pPr>
        <w:ind w:firstLine="62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 початку російської військової агресії по 23.10.2024 внаслідок ракетних обстрілів було зруйновано 3 житлові будинки, пошкоджено 136 приватних житлових будинків та 71 багатоквартирний житловий будинок. </w:t>
      </w:r>
    </w:p>
    <w:p w14:paraId="43B51914" w14:textId="305DBAF7" w:rsidR="00A35744" w:rsidRDefault="000F672F">
      <w:pPr>
        <w:ind w:firstLine="62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 реєстрі пошкоджених та знищених об’єктів внаслідок збройної агресії Російської Федерації станом на 23.10.2024 зареєстровано 379 заяв, 10 об’єктам присвоєна третя категорія руйнації, де відновлення є недоцільним, по цим заявам всі заявники отримали компенсацію. Загалом прийнято рішення по 94 заявам прийнято рішення про виплату компенсації, по 84 в рамках програми «Є</w:t>
      </w:r>
      <w:r w:rsidR="00B6344C">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відновлення», 1 об’єкт відновлено до функціонального стану, по 80 об’єктам відновлювальні роботи ще тривають. </w:t>
      </w:r>
    </w:p>
    <w:p w14:paraId="158FF680" w14:textId="4B641604" w:rsidR="00A35744" w:rsidRDefault="000F672F">
      <w:pPr>
        <w:ind w:firstLine="627"/>
        <w:jc w:val="both"/>
        <w:rPr>
          <w:rFonts w:ascii="Times New Roman" w:eastAsia="Times New Roman" w:hAnsi="Times New Roman" w:cs="Times New Roman"/>
          <w:sz w:val="24"/>
          <w:szCs w:val="24"/>
          <w:u w:val="single"/>
        </w:rPr>
      </w:pPr>
      <w:r>
        <w:rPr>
          <w:rFonts w:ascii="Times New Roman" w:eastAsia="Times New Roman" w:hAnsi="Times New Roman" w:cs="Times New Roman"/>
          <w:sz w:val="24"/>
          <w:szCs w:val="24"/>
        </w:rPr>
        <w:t xml:space="preserve">Зазнали пошкоджень громадські будівлі та споруди у кількості 9 об’єктів, із них: 1 гуртожиток </w:t>
      </w:r>
      <w:proofErr w:type="spellStart"/>
      <w:r w:rsidRPr="001C7794">
        <w:rPr>
          <w:rFonts w:ascii="Times New Roman" w:eastAsia="Times New Roman" w:hAnsi="Times New Roman" w:cs="Times New Roman"/>
          <w:sz w:val="24"/>
          <w:szCs w:val="24"/>
        </w:rPr>
        <w:t>професійно</w:t>
      </w:r>
      <w:proofErr w:type="spellEnd"/>
      <w:r w:rsidRPr="001C7794">
        <w:rPr>
          <w:rFonts w:ascii="Times New Roman" w:eastAsia="Times New Roman" w:hAnsi="Times New Roman" w:cs="Times New Roman"/>
          <w:sz w:val="24"/>
          <w:szCs w:val="24"/>
        </w:rPr>
        <w:t xml:space="preserve">-енергетичного ліцею, 7 закладів освіти, 1 будинок культури, 2 спортивно-оздоровчі заклади. </w:t>
      </w:r>
      <w:r w:rsidR="006F385A" w:rsidRPr="001C7794">
        <w:rPr>
          <w:rFonts w:ascii="Times New Roman" w:eastAsia="Times New Roman" w:hAnsi="Times New Roman" w:cs="Times New Roman"/>
          <w:sz w:val="24"/>
          <w:szCs w:val="24"/>
        </w:rPr>
        <w:t xml:space="preserve">Проблема впливу пошкоджених освітніх закладів на освітній процес </w:t>
      </w:r>
      <w:r w:rsidRPr="001C7794">
        <w:rPr>
          <w:rFonts w:ascii="Times New Roman" w:eastAsia="Times New Roman" w:hAnsi="Times New Roman" w:cs="Times New Roman"/>
          <w:sz w:val="24"/>
          <w:szCs w:val="24"/>
        </w:rPr>
        <w:t>під час дії режиму воєнного стану питання вирішується за рахунок дистанційної освіти, але в майбутньому питання відновлення виходитимуть на перший план. Частково питання може бути вирішено за рахунок запровадження роботи шкільного автобусу для підвезення</w:t>
      </w:r>
      <w:r>
        <w:rPr>
          <w:rFonts w:ascii="Times New Roman" w:eastAsia="Times New Roman" w:hAnsi="Times New Roman" w:cs="Times New Roman"/>
          <w:sz w:val="24"/>
          <w:szCs w:val="24"/>
        </w:rPr>
        <w:t xml:space="preserve"> дітей до місця навчання.</w:t>
      </w:r>
    </w:p>
    <w:p w14:paraId="4EF044FF" w14:textId="77777777" w:rsidR="00A35744" w:rsidRDefault="000F672F">
      <w:pPr>
        <w:ind w:firstLine="62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Зазнали пошкоджень 6 об'єктів інфраструктури життєзабезпечення населення, із них: 3 установи охорони здоров’я, 2 підприємства забезпечення населення продовольством та 1 підприємство об’єкту критичної інфраструктури – Зміївська ТЕС ПАТ «Центренерго». Відновлення закладів охорони здоров’я стоїть на першому плані задля надання можливості населенню ТГ отримувати якісні та необхідні медичні послуги. Шляхом вирішення недостатньої кількості закладів охорони здоров’я може стати запровадження інституту співробітництва територіальних громад, діяльність виїзних амбулаторій, організація виїзного прийому лікарями або вирішення питання про діяльність безкоштовного маршруту для підвозу пацієнтів до найближчих лікарень. </w:t>
      </w:r>
    </w:p>
    <w:p w14:paraId="7293C2D3" w14:textId="77777777" w:rsidR="00A35744" w:rsidRDefault="000F672F">
      <w:pPr>
        <w:ind w:firstLine="62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Також зазнали пошкоджень 2 підприємства промисловості, 3 сільськогосподарських підприємства, 1 санаторно-лікувальне підприємство. </w:t>
      </w:r>
    </w:p>
    <w:p w14:paraId="29A610D7" w14:textId="175845E5" w:rsidR="00A35744" w:rsidRDefault="000F672F">
      <w:pPr>
        <w:shd w:val="clear" w:color="auto" w:fill="FFFFFF"/>
        <w:ind w:firstLine="709"/>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Відновлення зазначених вище об’єктів має відбуватися</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із забезпеченням сучасних вимог, які ставляться для об’єктів житлової та соціальної інфраструктури, а саме з використання</w:t>
      </w:r>
      <w:r w:rsidR="00FB2D3A" w:rsidRPr="00FB2D3A">
        <w:rPr>
          <w:rFonts w:ascii="Times New Roman" w:eastAsia="Times New Roman" w:hAnsi="Times New Roman" w:cs="Times New Roman"/>
          <w:color w:val="000000"/>
          <w:sz w:val="24"/>
          <w:szCs w:val="24"/>
        </w:rPr>
        <w:t>м</w:t>
      </w:r>
      <w:r>
        <w:rPr>
          <w:rFonts w:ascii="Times New Roman" w:eastAsia="Times New Roman" w:hAnsi="Times New Roman" w:cs="Times New Roman"/>
          <w:color w:val="000000"/>
          <w:sz w:val="24"/>
          <w:szCs w:val="24"/>
        </w:rPr>
        <w:t xml:space="preserve"> енергоефективних матеріалів та з розбудовою інклюзивного простору. Це поєднання</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забезпечує комфортні умови проживання та надання соціальних послуг, що є одним з ключових чинників, які сприятимуть поверненню мешканців переміщених на інші території України або за її межі. Враховуючи, що заходи з відновлення пошкоджених об’єктів житлового фонду потребують значних капітальних вкладень, які наразі не можливо покрити виключно за рахунок бюджету Слобожанської </w:t>
      </w:r>
      <w:r w:rsidR="00FB2D3A" w:rsidRPr="00FB2D3A">
        <w:rPr>
          <w:rFonts w:ascii="Times New Roman" w:eastAsia="Times New Roman" w:hAnsi="Times New Roman" w:cs="Times New Roman"/>
          <w:color w:val="000000"/>
          <w:sz w:val="24"/>
          <w:szCs w:val="24"/>
        </w:rPr>
        <w:t>м</w:t>
      </w:r>
      <w:r w:rsidR="00FB2D3A">
        <w:rPr>
          <w:rFonts w:ascii="Times New Roman" w:eastAsia="Times New Roman" w:hAnsi="Times New Roman" w:cs="Times New Roman"/>
          <w:color w:val="000000"/>
          <w:sz w:val="24"/>
          <w:szCs w:val="24"/>
        </w:rPr>
        <w:t>і</w:t>
      </w:r>
      <w:r w:rsidR="00FB2D3A" w:rsidRPr="00FB2D3A">
        <w:rPr>
          <w:rFonts w:ascii="Times New Roman" w:eastAsia="Times New Roman" w:hAnsi="Times New Roman" w:cs="Times New Roman"/>
          <w:color w:val="000000"/>
          <w:sz w:val="24"/>
          <w:szCs w:val="24"/>
        </w:rPr>
        <w:t>сько</w:t>
      </w:r>
      <w:r w:rsidR="00FB2D3A">
        <w:rPr>
          <w:rFonts w:ascii="Times New Roman" w:eastAsia="Times New Roman" w:hAnsi="Times New Roman" w:cs="Times New Roman"/>
          <w:color w:val="000000"/>
          <w:sz w:val="24"/>
          <w:szCs w:val="24"/>
        </w:rPr>
        <w:t>ї</w:t>
      </w:r>
      <w:r w:rsidR="00FB2D3A" w:rsidRPr="00FB2D3A">
        <w:rPr>
          <w:rFonts w:ascii="Times New Roman" w:eastAsia="Times New Roman" w:hAnsi="Times New Roman" w:cs="Times New Roman"/>
          <w:color w:val="000000"/>
          <w:sz w:val="24"/>
          <w:szCs w:val="24"/>
        </w:rPr>
        <w:t xml:space="preserve"> ТГ</w:t>
      </w:r>
      <w:r>
        <w:rPr>
          <w:rFonts w:ascii="Times New Roman" w:eastAsia="Times New Roman" w:hAnsi="Times New Roman" w:cs="Times New Roman"/>
          <w:color w:val="000000"/>
          <w:sz w:val="24"/>
          <w:szCs w:val="24"/>
        </w:rPr>
        <w:t>, усвідомлюючи необхідність збереження кадрового та людського потенціалу та зменшення переміщення людей у інші регіони як основної</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рушійної сили для розвитку економічної спроможності, громада ставить собі за мету сприяти відновленню таких об’єктів. </w:t>
      </w:r>
    </w:p>
    <w:p w14:paraId="62E0C911" w14:textId="77777777" w:rsidR="00A35744" w:rsidRDefault="000F672F">
      <w:pPr>
        <w:shd w:val="clear" w:color="auto" w:fill="FFFFFF"/>
        <w:ind w:firstLine="709"/>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Таким чином, громада потребує залучення інвестицій для будівництва та відновлення об’єктів житлової інфраструктури і грантових та/або кредитних коштів для відновлення об’єктів соціальної інфраструктури та налагодження процесу надання послуг. Це в свою чергу сприятиме омолодженню населення та розвитку бізнесу на території громади, а відповідно збільшить дохідність місцевого бюджету за рахунок податкових надходжень.</w:t>
      </w:r>
    </w:p>
    <w:p w14:paraId="648E7D85" w14:textId="5B814676" w:rsidR="00A35744" w:rsidRDefault="000F672F">
      <w:pPr>
        <w:ind w:firstLine="627"/>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lastRenderedPageBreak/>
        <w:t xml:space="preserve">На території громади станом на 01.01.2024 проживає 10901 внутрішньо переміщених осіб при постійному населенні 24515 осіб. </w:t>
      </w:r>
      <w:r>
        <w:rPr>
          <w:rFonts w:ascii="Times New Roman" w:eastAsia="Times New Roman" w:hAnsi="Times New Roman" w:cs="Times New Roman"/>
          <w:color w:val="000000"/>
          <w:sz w:val="24"/>
          <w:szCs w:val="24"/>
        </w:rPr>
        <w:t xml:space="preserve">Кількість зруйнованого житла та </w:t>
      </w:r>
      <w:r>
        <w:rPr>
          <w:rFonts w:ascii="Times New Roman" w:eastAsia="Times New Roman" w:hAnsi="Times New Roman" w:cs="Times New Roman"/>
          <w:sz w:val="24"/>
          <w:szCs w:val="24"/>
        </w:rPr>
        <w:t xml:space="preserve">значний приріст населення за рахунок ВПО </w:t>
      </w:r>
      <w:r>
        <w:rPr>
          <w:rFonts w:ascii="Times New Roman" w:eastAsia="Times New Roman" w:hAnsi="Times New Roman" w:cs="Times New Roman"/>
          <w:color w:val="000000"/>
          <w:sz w:val="24"/>
          <w:szCs w:val="24"/>
        </w:rPr>
        <w:t xml:space="preserve">вимагає прийняття рішень про забезпечення житлом, що може бути вирішено у </w:t>
      </w:r>
      <w:proofErr w:type="spellStart"/>
      <w:r>
        <w:rPr>
          <w:rFonts w:ascii="Times New Roman" w:eastAsia="Times New Roman" w:hAnsi="Times New Roman" w:cs="Times New Roman"/>
          <w:color w:val="000000"/>
          <w:sz w:val="24"/>
          <w:szCs w:val="24"/>
        </w:rPr>
        <w:t>т.ч</w:t>
      </w:r>
      <w:proofErr w:type="spellEnd"/>
      <w:r>
        <w:rPr>
          <w:rFonts w:ascii="Times New Roman" w:eastAsia="Times New Roman" w:hAnsi="Times New Roman" w:cs="Times New Roman"/>
          <w:color w:val="000000"/>
          <w:sz w:val="24"/>
          <w:szCs w:val="24"/>
        </w:rPr>
        <w:t xml:space="preserve">. за рахунок створення та наповнення фонду тимчасового житла для ВПО відповідно до </w:t>
      </w:r>
      <w:r>
        <w:rPr>
          <w:rFonts w:ascii="Times New Roman" w:eastAsia="Times New Roman" w:hAnsi="Times New Roman" w:cs="Times New Roman"/>
          <w:sz w:val="24"/>
          <w:szCs w:val="24"/>
        </w:rPr>
        <w:t>п</w:t>
      </w:r>
      <w:r>
        <w:rPr>
          <w:rFonts w:ascii="Times New Roman" w:eastAsia="Times New Roman" w:hAnsi="Times New Roman" w:cs="Times New Roman"/>
          <w:color w:val="000000"/>
          <w:sz w:val="24"/>
          <w:szCs w:val="24"/>
        </w:rPr>
        <w:t xml:space="preserve">останови Кабінету Міністрів України від 19.04.2022 № 495 «Деякі заходи з формування фондів житла, призначеного для тимчасового проживання внутрішньо переміщених осіб». ВПО є не тільки ті, які перемістились до </w:t>
      </w:r>
      <w:r w:rsidR="004E5BB3">
        <w:rPr>
          <w:rFonts w:ascii="Times New Roman" w:eastAsia="Times New Roman" w:hAnsi="Times New Roman" w:cs="Times New Roman"/>
          <w:sz w:val="24"/>
          <w:szCs w:val="24"/>
        </w:rPr>
        <w:t>Слобожанської міської ТГ</w:t>
      </w:r>
      <w:r w:rsidR="00AD1409">
        <w:rPr>
          <w:rFonts w:ascii="Times New Roman" w:eastAsia="Times New Roman" w:hAnsi="Times New Roman" w:cs="Times New Roman"/>
          <w:sz w:val="24"/>
          <w:szCs w:val="24"/>
        </w:rPr>
        <w:t>,</w:t>
      </w:r>
      <w:r w:rsidR="006E3E90">
        <w:rPr>
          <w:rFonts w:ascii="Times New Roman" w:eastAsia="Times New Roman" w:hAnsi="Times New Roman" w:cs="Times New Roman"/>
          <w:sz w:val="24"/>
          <w:szCs w:val="24"/>
        </w:rPr>
        <w:t xml:space="preserve"> </w:t>
      </w:r>
      <w:r>
        <w:rPr>
          <w:rFonts w:ascii="Times New Roman" w:eastAsia="Times New Roman" w:hAnsi="Times New Roman" w:cs="Times New Roman"/>
          <w:color w:val="000000"/>
          <w:sz w:val="24"/>
          <w:szCs w:val="24"/>
        </w:rPr>
        <w:t xml:space="preserve">у зв’язку зі збройною агресією, а також і місцеві жителі, житло яких було пошкоджено. </w:t>
      </w:r>
    </w:p>
    <w:p w14:paraId="49724A2E" w14:textId="77777777" w:rsidR="00A35744" w:rsidRDefault="00A35744">
      <w:pPr>
        <w:ind w:firstLine="627"/>
        <w:jc w:val="both"/>
        <w:rPr>
          <w:rFonts w:ascii="Times New Roman" w:eastAsia="Times New Roman" w:hAnsi="Times New Roman" w:cs="Times New Roman"/>
          <w:color w:val="000000"/>
          <w:sz w:val="24"/>
          <w:szCs w:val="24"/>
        </w:rPr>
      </w:pPr>
    </w:p>
    <w:p w14:paraId="4094B202" w14:textId="77777777" w:rsidR="00A35744" w:rsidRDefault="000F672F">
      <w:pPr>
        <w:pStyle w:val="2"/>
        <w:keepNext w:val="0"/>
        <w:keepLines w:val="0"/>
        <w:numPr>
          <w:ilvl w:val="1"/>
          <w:numId w:val="26"/>
        </w:numPr>
        <w:shd w:val="clear" w:color="auto" w:fill="B8CCE4"/>
        <w:tabs>
          <w:tab w:val="left" w:pos="0"/>
        </w:tabs>
        <w:spacing w:before="0" w:after="0" w:line="240" w:lineRule="auto"/>
        <w:ind w:left="426" w:right="1"/>
        <w:jc w:val="center"/>
        <w:rPr>
          <w:rFonts w:ascii="Times New Roman" w:eastAsia="Times New Roman" w:hAnsi="Times New Roman" w:cs="Times New Roman"/>
          <w:b/>
          <w:color w:val="000000"/>
          <w:sz w:val="24"/>
          <w:szCs w:val="24"/>
        </w:rPr>
      </w:pPr>
      <w:bookmarkStart w:id="46" w:name="_heading=h.odc9jc" w:colFirst="0" w:colLast="0"/>
      <w:bookmarkEnd w:id="46"/>
      <w:r>
        <w:rPr>
          <w:rFonts w:ascii="Times New Roman" w:eastAsia="Times New Roman" w:hAnsi="Times New Roman" w:cs="Times New Roman"/>
          <w:b/>
          <w:color w:val="000000"/>
          <w:sz w:val="24"/>
          <w:szCs w:val="24"/>
        </w:rPr>
        <w:t>Аналіз шкоди, заподіяної об’єктам інфраструктури</w:t>
      </w:r>
    </w:p>
    <w:p w14:paraId="237DD4C3" w14:textId="77777777" w:rsidR="00A35744" w:rsidRDefault="00A35744">
      <w:pPr>
        <w:pStyle w:val="2"/>
        <w:spacing w:before="0" w:after="0"/>
        <w:rPr>
          <w:b/>
          <w:sz w:val="24"/>
          <w:szCs w:val="24"/>
        </w:rPr>
      </w:pPr>
      <w:bookmarkStart w:id="47" w:name="_heading=h.ihv636" w:colFirst="0" w:colLast="0"/>
      <w:bookmarkEnd w:id="47"/>
    </w:p>
    <w:p w14:paraId="2D58151B" w14:textId="77777777" w:rsidR="00A35744" w:rsidRDefault="000F672F">
      <w:pPr>
        <w:ind w:firstLine="284"/>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Даний розділ відповідно до </w:t>
      </w:r>
      <w:hyperlink r:id="rId64" w:anchor="Text">
        <w:r>
          <w:rPr>
            <w:rFonts w:ascii="Times New Roman" w:eastAsia="Times New Roman" w:hAnsi="Times New Roman" w:cs="Times New Roman"/>
            <w:color w:val="000000"/>
            <w:sz w:val="24"/>
            <w:szCs w:val="24"/>
            <w:u w:val="single"/>
          </w:rPr>
          <w:t>п. 10 «Порядку розроблення, проведення громадського обговорення, погодження програм комплексного відновлення області, території територіальної громади (її частини) та внесення змін до них» затвердженого постановою Кабінету Міністрів України від 14.10.2022 № 1159</w:t>
        </w:r>
      </w:hyperlink>
      <w:r>
        <w:rPr>
          <w:rFonts w:ascii="Times New Roman" w:eastAsia="Times New Roman" w:hAnsi="Times New Roman" w:cs="Times New Roman"/>
          <w:color w:val="000000"/>
          <w:sz w:val="24"/>
          <w:szCs w:val="24"/>
        </w:rPr>
        <w:t xml:space="preserve"> не підлягає громадському обговоренню.</w:t>
      </w:r>
    </w:p>
    <w:p w14:paraId="272E859A" w14:textId="1A41ECE1" w:rsidR="00A35744" w:rsidRDefault="000F672F">
      <w:pPr>
        <w:ind w:firstLine="28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Інформація даного розділу приведена у Додатку 2.</w:t>
      </w:r>
      <w:r w:rsidR="005E1188">
        <w:rPr>
          <w:rFonts w:ascii="Times New Roman" w:eastAsia="Times New Roman" w:hAnsi="Times New Roman" w:cs="Times New Roman"/>
          <w:color w:val="000000"/>
          <w:sz w:val="24"/>
          <w:szCs w:val="24"/>
        </w:rPr>
        <w:t>1</w:t>
      </w:r>
    </w:p>
    <w:p w14:paraId="3EC821CA" w14:textId="77777777" w:rsidR="00A35744" w:rsidRDefault="00A35744"/>
    <w:p w14:paraId="1EC508BE" w14:textId="77777777" w:rsidR="00A35744" w:rsidRDefault="000F672F">
      <w:pPr>
        <w:pStyle w:val="2"/>
        <w:keepNext w:val="0"/>
        <w:keepLines w:val="0"/>
        <w:numPr>
          <w:ilvl w:val="1"/>
          <w:numId w:val="26"/>
        </w:numPr>
        <w:shd w:val="clear" w:color="auto" w:fill="B8CCE4"/>
        <w:tabs>
          <w:tab w:val="left" w:pos="0"/>
        </w:tabs>
        <w:spacing w:before="0" w:after="0" w:line="240" w:lineRule="auto"/>
        <w:ind w:left="426" w:right="1"/>
        <w:jc w:val="center"/>
        <w:rPr>
          <w:rFonts w:ascii="Times New Roman" w:eastAsia="Times New Roman" w:hAnsi="Times New Roman" w:cs="Times New Roman"/>
          <w:b/>
          <w:color w:val="000000"/>
          <w:sz w:val="24"/>
          <w:szCs w:val="24"/>
        </w:rPr>
      </w:pPr>
      <w:bookmarkStart w:id="48" w:name="_heading=h.38czs75" w:colFirst="0" w:colLast="0"/>
      <w:bookmarkEnd w:id="48"/>
      <w:r>
        <w:rPr>
          <w:rFonts w:ascii="Times New Roman" w:eastAsia="Times New Roman" w:hAnsi="Times New Roman" w:cs="Times New Roman"/>
          <w:b/>
          <w:color w:val="000000"/>
          <w:sz w:val="24"/>
          <w:szCs w:val="24"/>
        </w:rPr>
        <w:t>Небезпечні фактори, що мають вплив на територію громади</w:t>
      </w:r>
    </w:p>
    <w:p w14:paraId="07ED2A02" w14:textId="77777777" w:rsidR="00A35744" w:rsidRDefault="00A35744"/>
    <w:p w14:paraId="30713F0E" w14:textId="77777777" w:rsidR="00A35744" w:rsidRDefault="000F672F">
      <w:pPr>
        <w:ind w:firstLine="284"/>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Даний розділ відповідно до </w:t>
      </w:r>
      <w:hyperlink r:id="rId65" w:anchor="Text">
        <w:r>
          <w:rPr>
            <w:rFonts w:ascii="Times New Roman" w:eastAsia="Times New Roman" w:hAnsi="Times New Roman" w:cs="Times New Roman"/>
            <w:color w:val="000000"/>
            <w:sz w:val="24"/>
            <w:szCs w:val="24"/>
            <w:u w:val="single"/>
          </w:rPr>
          <w:t>п. 10 «Порядку розроблення, проведення громадського обговорення, погодження програм комплексного відновлення області, території територіальної громади (її частини) та внесення змін до них» затвердженого постановою Кабінету Міністрів України від 14.10.2022 № 1159</w:t>
        </w:r>
      </w:hyperlink>
      <w:r>
        <w:rPr>
          <w:rFonts w:ascii="Times New Roman" w:eastAsia="Times New Roman" w:hAnsi="Times New Roman" w:cs="Times New Roman"/>
          <w:color w:val="000000"/>
          <w:sz w:val="24"/>
          <w:szCs w:val="24"/>
        </w:rPr>
        <w:t xml:space="preserve"> не підлягає громадському обговоренню.</w:t>
      </w:r>
    </w:p>
    <w:p w14:paraId="038CDC00" w14:textId="3EFCD62F" w:rsidR="00A35744" w:rsidRDefault="000F672F">
      <w:pPr>
        <w:ind w:firstLine="28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Інформація даного розділу приведена у Додатку 2.</w:t>
      </w:r>
      <w:r w:rsidR="005E1188">
        <w:rPr>
          <w:rFonts w:ascii="Times New Roman" w:eastAsia="Times New Roman" w:hAnsi="Times New Roman" w:cs="Times New Roman"/>
          <w:color w:val="000000"/>
          <w:sz w:val="24"/>
          <w:szCs w:val="24"/>
        </w:rPr>
        <w:t>1</w:t>
      </w:r>
    </w:p>
    <w:p w14:paraId="4DE08C4B" w14:textId="77777777" w:rsidR="00A35744" w:rsidRDefault="00A35744"/>
    <w:p w14:paraId="3A72FE1A" w14:textId="77777777" w:rsidR="00A35744" w:rsidRDefault="000F672F">
      <w:pPr>
        <w:pStyle w:val="2"/>
        <w:keepNext w:val="0"/>
        <w:keepLines w:val="0"/>
        <w:numPr>
          <w:ilvl w:val="1"/>
          <w:numId w:val="26"/>
        </w:numPr>
        <w:shd w:val="clear" w:color="auto" w:fill="B8CCE4"/>
        <w:tabs>
          <w:tab w:val="left" w:pos="0"/>
        </w:tabs>
        <w:spacing w:before="0" w:after="0" w:line="240" w:lineRule="auto"/>
        <w:ind w:left="426" w:right="1"/>
        <w:jc w:val="center"/>
        <w:rPr>
          <w:rFonts w:ascii="Times New Roman" w:eastAsia="Times New Roman" w:hAnsi="Times New Roman" w:cs="Times New Roman"/>
          <w:b/>
          <w:color w:val="000000"/>
          <w:sz w:val="24"/>
          <w:szCs w:val="24"/>
        </w:rPr>
      </w:pPr>
      <w:bookmarkStart w:id="49" w:name="_heading=h.1nia2ey" w:colFirst="0" w:colLast="0"/>
      <w:bookmarkEnd w:id="49"/>
      <w:r>
        <w:rPr>
          <w:rFonts w:ascii="Times New Roman" w:eastAsia="Times New Roman" w:hAnsi="Times New Roman" w:cs="Times New Roman"/>
          <w:b/>
          <w:color w:val="000000"/>
          <w:sz w:val="24"/>
          <w:szCs w:val="24"/>
        </w:rPr>
        <w:t>Інформація про приналежність до території відновлення</w:t>
      </w:r>
    </w:p>
    <w:p w14:paraId="688AF1A7" w14:textId="77777777" w:rsidR="00A35744" w:rsidRDefault="00A35744">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14:paraId="35657513" w14:textId="49DCE008" w:rsidR="00A35744" w:rsidRDefault="000F672F">
      <w:pPr>
        <w:pBdr>
          <w:top w:val="nil"/>
          <w:left w:val="nil"/>
          <w:bottom w:val="nil"/>
          <w:right w:val="nil"/>
          <w:between w:val="nil"/>
        </w:pBdr>
        <w:shd w:val="clear" w:color="auto" w:fill="FFFFFF"/>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Слобожанська </w:t>
      </w:r>
      <w:r w:rsidR="00DA28D6">
        <w:rPr>
          <w:rFonts w:ascii="Times New Roman" w:eastAsia="Times New Roman" w:hAnsi="Times New Roman" w:cs="Times New Roman"/>
          <w:color w:val="000000"/>
          <w:sz w:val="24"/>
          <w:szCs w:val="24"/>
        </w:rPr>
        <w:t>міська</w:t>
      </w:r>
      <w:r>
        <w:rPr>
          <w:rFonts w:ascii="Times New Roman" w:eastAsia="Times New Roman" w:hAnsi="Times New Roman" w:cs="Times New Roman"/>
          <w:color w:val="000000"/>
          <w:sz w:val="24"/>
          <w:szCs w:val="24"/>
        </w:rPr>
        <w:t xml:space="preserve"> ТГ увійшла до Переліку територіальних громад, що віднесені до територій відновлення за рішенням Комісії для оцінки і віднесення територій до функціональних типів (п.34, Розділ «Харківська область», п. 45). </w:t>
      </w:r>
    </w:p>
    <w:p w14:paraId="104938D7" w14:textId="77777777" w:rsidR="00A35744" w:rsidRDefault="000F672F">
      <w:pPr>
        <w:pBdr>
          <w:top w:val="nil"/>
          <w:left w:val="nil"/>
          <w:bottom w:val="nil"/>
          <w:right w:val="nil"/>
          <w:between w:val="nil"/>
        </w:pBdr>
        <w:shd w:val="clear" w:color="auto" w:fill="FFFFFF"/>
        <w:ind w:firstLine="567"/>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rPr>
        <w:t xml:space="preserve">Показники, що свідчать про </w:t>
      </w:r>
      <w:r>
        <w:rPr>
          <w:rFonts w:ascii="Times New Roman" w:eastAsia="Times New Roman" w:hAnsi="Times New Roman" w:cs="Times New Roman"/>
          <w:color w:val="000000"/>
          <w:sz w:val="24"/>
          <w:szCs w:val="24"/>
          <w:highlight w:val="white"/>
        </w:rPr>
        <w:t xml:space="preserve">необхідність віднесення територіальної громади (самостійно або у складі </w:t>
      </w:r>
      <w:proofErr w:type="spellStart"/>
      <w:r>
        <w:rPr>
          <w:rFonts w:ascii="Times New Roman" w:eastAsia="Times New Roman" w:hAnsi="Times New Roman" w:cs="Times New Roman"/>
          <w:color w:val="000000"/>
          <w:sz w:val="24"/>
          <w:szCs w:val="24"/>
          <w:highlight w:val="white"/>
        </w:rPr>
        <w:t>мікрорегіону</w:t>
      </w:r>
      <w:proofErr w:type="spellEnd"/>
      <w:r>
        <w:rPr>
          <w:rFonts w:ascii="Times New Roman" w:eastAsia="Times New Roman" w:hAnsi="Times New Roman" w:cs="Times New Roman"/>
          <w:color w:val="000000"/>
          <w:sz w:val="24"/>
          <w:szCs w:val="24"/>
          <w:highlight w:val="white"/>
        </w:rPr>
        <w:t xml:space="preserve">) до територій відновлення відповідно приписам </w:t>
      </w:r>
      <w:hyperlink r:id="rId66" w:anchor="n11">
        <w:r>
          <w:rPr>
            <w:rFonts w:ascii="Times New Roman" w:eastAsia="Times New Roman" w:hAnsi="Times New Roman" w:cs="Times New Roman"/>
            <w:color w:val="0000FF"/>
            <w:sz w:val="24"/>
            <w:szCs w:val="24"/>
            <w:highlight w:val="white"/>
            <w:u w:val="single"/>
          </w:rPr>
          <w:t>Порядку визначення територій відновлення,</w:t>
        </w:r>
      </w:hyperlink>
      <w:r>
        <w:rPr>
          <w:rFonts w:ascii="Times New Roman" w:eastAsia="Times New Roman" w:hAnsi="Times New Roman" w:cs="Times New Roman"/>
          <w:color w:val="000000"/>
          <w:sz w:val="24"/>
          <w:szCs w:val="24"/>
          <w:highlight w:val="white"/>
        </w:rPr>
        <w:t xml:space="preserve"> затвердженого постановою КМУ від 18.07.2023 № 731.</w:t>
      </w:r>
    </w:p>
    <w:p w14:paraId="641648E6" w14:textId="77777777" w:rsidR="00A35744" w:rsidRDefault="00A35744">
      <w:pPr>
        <w:pBdr>
          <w:top w:val="nil"/>
          <w:left w:val="nil"/>
          <w:bottom w:val="nil"/>
          <w:right w:val="nil"/>
          <w:between w:val="nil"/>
        </w:pBdr>
        <w:shd w:val="clear" w:color="auto" w:fill="FFFFFF"/>
        <w:ind w:firstLine="567"/>
        <w:jc w:val="both"/>
        <w:rPr>
          <w:rFonts w:ascii="Times New Roman" w:eastAsia="Times New Roman" w:hAnsi="Times New Roman" w:cs="Times New Roman"/>
          <w:color w:val="000000"/>
          <w:sz w:val="24"/>
          <w:szCs w:val="24"/>
          <w:highlight w:val="white"/>
        </w:rPr>
      </w:pPr>
    </w:p>
    <w:p w14:paraId="45F7939E" w14:textId="551AF01B" w:rsidR="00A35744" w:rsidRDefault="000F672F">
      <w:pPr>
        <w:pBdr>
          <w:top w:val="nil"/>
          <w:left w:val="nil"/>
          <w:bottom w:val="nil"/>
          <w:right w:val="nil"/>
          <w:between w:val="nil"/>
        </w:pBdr>
        <w:ind w:right="142"/>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Таблиця 5.2 – Дані щодо відповідності території 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громади критеріям відновлення</w:t>
      </w:r>
    </w:p>
    <w:tbl>
      <w:tblPr>
        <w:tblStyle w:val="affffffffff7"/>
        <w:tblW w:w="1006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2"/>
        <w:gridCol w:w="7660"/>
        <w:gridCol w:w="1843"/>
      </w:tblGrid>
      <w:tr w:rsidR="00A35744" w14:paraId="383C804E" w14:textId="77777777">
        <w:tc>
          <w:tcPr>
            <w:tcW w:w="562" w:type="dxa"/>
            <w:shd w:val="clear" w:color="auto" w:fill="B8CCE4"/>
            <w:vAlign w:val="center"/>
          </w:tcPr>
          <w:p w14:paraId="45E6FC19"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rPr>
            </w:pPr>
            <w:r>
              <w:rPr>
                <w:rFonts w:ascii="Times New Roman" w:eastAsia="Times New Roman" w:hAnsi="Times New Roman" w:cs="Times New Roman"/>
                <w:b/>
                <w:color w:val="000000"/>
              </w:rPr>
              <w:t>№ з/п</w:t>
            </w:r>
          </w:p>
        </w:tc>
        <w:tc>
          <w:tcPr>
            <w:tcW w:w="7660" w:type="dxa"/>
            <w:shd w:val="clear" w:color="auto" w:fill="B8CCE4"/>
            <w:vAlign w:val="center"/>
          </w:tcPr>
          <w:p w14:paraId="496233E8"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Критерії, за наявності хоча б одного з яких ТГ відноситься до території відновлення</w:t>
            </w:r>
          </w:p>
        </w:tc>
        <w:tc>
          <w:tcPr>
            <w:tcW w:w="1843" w:type="dxa"/>
            <w:shd w:val="clear" w:color="auto" w:fill="B8CCE4"/>
          </w:tcPr>
          <w:p w14:paraId="576E298A"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rPr>
            </w:pPr>
            <w:r>
              <w:rPr>
                <w:rFonts w:ascii="Times New Roman" w:eastAsia="Times New Roman" w:hAnsi="Times New Roman" w:cs="Times New Roman"/>
                <w:b/>
                <w:color w:val="000000"/>
              </w:rPr>
              <w:t>Дані про відповідність критерію</w:t>
            </w:r>
          </w:p>
        </w:tc>
      </w:tr>
      <w:tr w:rsidR="002A129B" w14:paraId="7B3A822E" w14:textId="77777777">
        <w:trPr>
          <w:trHeight w:val="454"/>
        </w:trPr>
        <w:tc>
          <w:tcPr>
            <w:tcW w:w="562" w:type="dxa"/>
            <w:vAlign w:val="center"/>
          </w:tcPr>
          <w:p w14:paraId="0412FCC4" w14:textId="77777777" w:rsidR="002A129B" w:rsidRPr="001C7794" w:rsidRDefault="002A129B" w:rsidP="002A129B">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sidRPr="001C7794">
              <w:rPr>
                <w:rFonts w:ascii="Times New Roman" w:eastAsia="Times New Roman" w:hAnsi="Times New Roman" w:cs="Times New Roman"/>
                <w:color w:val="000000"/>
                <w:sz w:val="24"/>
                <w:szCs w:val="24"/>
              </w:rPr>
              <w:t>1</w:t>
            </w:r>
          </w:p>
        </w:tc>
        <w:tc>
          <w:tcPr>
            <w:tcW w:w="7660" w:type="dxa"/>
            <w:vAlign w:val="center"/>
          </w:tcPr>
          <w:p w14:paraId="6777A92B" w14:textId="3E9115D5" w:rsidR="002A129B" w:rsidRPr="001C7794" w:rsidRDefault="002A129B" w:rsidP="00B6344C">
            <w:pPr>
              <w:pBdr>
                <w:top w:val="nil"/>
                <w:left w:val="nil"/>
                <w:bottom w:val="nil"/>
                <w:right w:val="nil"/>
                <w:between w:val="nil"/>
              </w:pBdr>
              <w:shd w:val="clear" w:color="auto" w:fill="FFFFFF"/>
              <w:ind w:hanging="2"/>
              <w:jc w:val="both"/>
              <w:rPr>
                <w:rFonts w:ascii="Times New Roman" w:eastAsia="Times New Roman" w:hAnsi="Times New Roman" w:cs="Times New Roman"/>
                <w:color w:val="000000"/>
                <w:sz w:val="24"/>
                <w:szCs w:val="24"/>
              </w:rPr>
            </w:pPr>
            <w:r w:rsidRPr="001C7794">
              <w:rPr>
                <w:rFonts w:ascii="Times New Roman" w:hAnsi="Times New Roman" w:cs="Times New Roman"/>
                <w:color w:val="000000"/>
                <w:sz w:val="24"/>
                <w:szCs w:val="24"/>
              </w:rPr>
              <w:t>на тер</w:t>
            </w:r>
            <w:bookmarkStart w:id="50" w:name="bookmark=id.3fwokq0" w:colFirst="0" w:colLast="0"/>
            <w:bookmarkEnd w:id="50"/>
            <w:r w:rsidRPr="001C7794">
              <w:rPr>
                <w:rFonts w:ascii="Times New Roman" w:hAnsi="Times New Roman" w:cs="Times New Roman"/>
                <w:color w:val="000000"/>
                <w:sz w:val="24"/>
                <w:szCs w:val="24"/>
              </w:rPr>
              <w:t>иторії ТГ відбувалися бойові дії</w:t>
            </w:r>
          </w:p>
        </w:tc>
        <w:tc>
          <w:tcPr>
            <w:tcW w:w="1843" w:type="dxa"/>
            <w:vAlign w:val="center"/>
          </w:tcPr>
          <w:p w14:paraId="74A1B8C6" w14:textId="77777777" w:rsidR="002A129B" w:rsidRDefault="002A129B" w:rsidP="002A129B">
            <w:pPr>
              <w:pBdr>
                <w:top w:val="nil"/>
                <w:left w:val="nil"/>
                <w:bottom w:val="nil"/>
                <w:right w:val="nil"/>
                <w:between w:val="nil"/>
              </w:pBdr>
              <w:ind w:hanging="2"/>
              <w:jc w:val="center"/>
              <w:rPr>
                <w:rFonts w:ascii="Times New Roman" w:eastAsia="Times New Roman" w:hAnsi="Times New Roman" w:cs="Times New Roman"/>
                <w:color w:val="000000"/>
              </w:rPr>
            </w:pPr>
            <w:r>
              <w:rPr>
                <w:rFonts w:ascii="Times New Roman" w:eastAsia="Times New Roman" w:hAnsi="Times New Roman" w:cs="Times New Roman"/>
                <w:color w:val="000000"/>
              </w:rPr>
              <w:t>Ні</w:t>
            </w:r>
          </w:p>
        </w:tc>
      </w:tr>
      <w:tr w:rsidR="002A129B" w14:paraId="50C0B6F4" w14:textId="77777777">
        <w:trPr>
          <w:trHeight w:val="454"/>
        </w:trPr>
        <w:tc>
          <w:tcPr>
            <w:tcW w:w="562" w:type="dxa"/>
            <w:vAlign w:val="center"/>
          </w:tcPr>
          <w:p w14:paraId="0EA12177" w14:textId="77777777" w:rsidR="002A129B" w:rsidRPr="001C7794" w:rsidRDefault="002A129B" w:rsidP="002A129B">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sidRPr="001C7794">
              <w:rPr>
                <w:rFonts w:ascii="Times New Roman" w:eastAsia="Times New Roman" w:hAnsi="Times New Roman" w:cs="Times New Roman"/>
                <w:color w:val="000000"/>
                <w:sz w:val="24"/>
                <w:szCs w:val="24"/>
              </w:rPr>
              <w:t>2</w:t>
            </w:r>
          </w:p>
        </w:tc>
        <w:tc>
          <w:tcPr>
            <w:tcW w:w="7660" w:type="dxa"/>
            <w:vAlign w:val="center"/>
          </w:tcPr>
          <w:p w14:paraId="568D845B" w14:textId="5EFF66F7" w:rsidR="002A129B" w:rsidRPr="001C7794" w:rsidRDefault="002A129B" w:rsidP="00B6344C">
            <w:pPr>
              <w:pBdr>
                <w:top w:val="nil"/>
                <w:left w:val="nil"/>
                <w:bottom w:val="nil"/>
                <w:right w:val="nil"/>
                <w:between w:val="nil"/>
              </w:pBdr>
              <w:ind w:hanging="2"/>
              <w:jc w:val="both"/>
              <w:rPr>
                <w:rFonts w:ascii="Times New Roman" w:eastAsia="Times New Roman" w:hAnsi="Times New Roman" w:cs="Times New Roman"/>
                <w:color w:val="000000"/>
                <w:sz w:val="24"/>
                <w:szCs w:val="24"/>
              </w:rPr>
            </w:pPr>
            <w:r w:rsidRPr="001C7794">
              <w:rPr>
                <w:rFonts w:ascii="Times New Roman" w:hAnsi="Times New Roman" w:cs="Times New Roman"/>
                <w:color w:val="000000"/>
                <w:sz w:val="24"/>
                <w:szCs w:val="24"/>
              </w:rPr>
              <w:t>територія ТГ або її частина була тимчасово окупована</w:t>
            </w:r>
          </w:p>
        </w:tc>
        <w:tc>
          <w:tcPr>
            <w:tcW w:w="1843" w:type="dxa"/>
            <w:vAlign w:val="center"/>
          </w:tcPr>
          <w:p w14:paraId="0E1B84C2" w14:textId="77777777" w:rsidR="002A129B" w:rsidRDefault="002A129B" w:rsidP="002A129B">
            <w:pPr>
              <w:pBdr>
                <w:top w:val="nil"/>
                <w:left w:val="nil"/>
                <w:bottom w:val="nil"/>
                <w:right w:val="nil"/>
                <w:between w:val="nil"/>
              </w:pBdr>
              <w:ind w:hanging="2"/>
              <w:jc w:val="center"/>
              <w:rPr>
                <w:rFonts w:ascii="Times New Roman" w:eastAsia="Times New Roman" w:hAnsi="Times New Roman" w:cs="Times New Roman"/>
                <w:color w:val="000000"/>
              </w:rPr>
            </w:pPr>
            <w:r>
              <w:rPr>
                <w:rFonts w:ascii="Times New Roman" w:eastAsia="Times New Roman" w:hAnsi="Times New Roman" w:cs="Times New Roman"/>
                <w:color w:val="000000"/>
              </w:rPr>
              <w:t>Ні</w:t>
            </w:r>
          </w:p>
        </w:tc>
      </w:tr>
      <w:tr w:rsidR="002A129B" w14:paraId="27DBA425" w14:textId="77777777">
        <w:trPr>
          <w:trHeight w:val="907"/>
        </w:trPr>
        <w:tc>
          <w:tcPr>
            <w:tcW w:w="562" w:type="dxa"/>
            <w:vAlign w:val="center"/>
          </w:tcPr>
          <w:p w14:paraId="0C379C7D" w14:textId="77777777" w:rsidR="002A129B" w:rsidRPr="001C7794" w:rsidRDefault="002A129B" w:rsidP="002A129B">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sidRPr="001C7794">
              <w:rPr>
                <w:rFonts w:ascii="Times New Roman" w:eastAsia="Times New Roman" w:hAnsi="Times New Roman" w:cs="Times New Roman"/>
                <w:color w:val="000000"/>
                <w:sz w:val="24"/>
                <w:szCs w:val="24"/>
              </w:rPr>
              <w:lastRenderedPageBreak/>
              <w:t>3</w:t>
            </w:r>
          </w:p>
        </w:tc>
        <w:tc>
          <w:tcPr>
            <w:tcW w:w="7660" w:type="dxa"/>
            <w:vAlign w:val="center"/>
          </w:tcPr>
          <w:p w14:paraId="4C7B25D3" w14:textId="071E02BA" w:rsidR="002A129B" w:rsidRPr="001C7794" w:rsidRDefault="002A129B" w:rsidP="00B6344C">
            <w:pPr>
              <w:pBdr>
                <w:top w:val="nil"/>
                <w:left w:val="nil"/>
                <w:bottom w:val="nil"/>
                <w:right w:val="nil"/>
                <w:between w:val="nil"/>
              </w:pBdr>
              <w:ind w:hanging="2"/>
              <w:jc w:val="both"/>
              <w:rPr>
                <w:rFonts w:ascii="Times New Roman" w:eastAsia="Times New Roman" w:hAnsi="Times New Roman" w:cs="Times New Roman"/>
                <w:color w:val="000000"/>
                <w:sz w:val="24"/>
                <w:szCs w:val="24"/>
              </w:rPr>
            </w:pPr>
            <w:r w:rsidRPr="001C7794">
              <w:rPr>
                <w:rFonts w:ascii="Times New Roman" w:hAnsi="Times New Roman" w:cs="Times New Roman"/>
                <w:color w:val="000000"/>
                <w:sz w:val="24"/>
                <w:szCs w:val="24"/>
              </w:rPr>
              <w:t>на території ТГ наявні руйнування об’єктів критичної та соціальної інфраструктури, об’єктів житлового фонду внаслідок ведення бойових дій та/або обстрілів</w:t>
            </w:r>
          </w:p>
        </w:tc>
        <w:tc>
          <w:tcPr>
            <w:tcW w:w="1843" w:type="dxa"/>
            <w:vAlign w:val="center"/>
          </w:tcPr>
          <w:p w14:paraId="2B66F542" w14:textId="77777777" w:rsidR="002A129B" w:rsidRDefault="002A129B" w:rsidP="002A129B">
            <w:pPr>
              <w:pBdr>
                <w:top w:val="nil"/>
                <w:left w:val="nil"/>
                <w:bottom w:val="nil"/>
                <w:right w:val="nil"/>
                <w:between w:val="nil"/>
              </w:pBdr>
              <w:ind w:hanging="2"/>
              <w:jc w:val="center"/>
              <w:rPr>
                <w:rFonts w:ascii="Times New Roman" w:eastAsia="Times New Roman" w:hAnsi="Times New Roman" w:cs="Times New Roman"/>
                <w:color w:val="000000"/>
              </w:rPr>
            </w:pPr>
            <w:r>
              <w:rPr>
                <w:rFonts w:ascii="Times New Roman" w:eastAsia="Times New Roman" w:hAnsi="Times New Roman" w:cs="Times New Roman"/>
                <w:color w:val="000000"/>
              </w:rPr>
              <w:t>Так</w:t>
            </w:r>
            <w:r>
              <w:rPr>
                <w:rFonts w:ascii="Times New Roman" w:eastAsia="Times New Roman" w:hAnsi="Times New Roman" w:cs="Times New Roman"/>
                <w:color w:val="000000"/>
                <w:vertAlign w:val="superscript"/>
              </w:rPr>
              <w:footnoteReference w:id="20"/>
            </w:r>
          </w:p>
        </w:tc>
      </w:tr>
      <w:tr w:rsidR="002A129B" w14:paraId="3775AEF7" w14:textId="77777777">
        <w:trPr>
          <w:trHeight w:val="907"/>
        </w:trPr>
        <w:tc>
          <w:tcPr>
            <w:tcW w:w="562" w:type="dxa"/>
            <w:vAlign w:val="center"/>
          </w:tcPr>
          <w:p w14:paraId="3034D7A4" w14:textId="77777777" w:rsidR="002A129B" w:rsidRPr="001C7794" w:rsidRDefault="002A129B" w:rsidP="002A129B">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sidRPr="001C7794">
              <w:rPr>
                <w:rFonts w:ascii="Times New Roman" w:eastAsia="Times New Roman" w:hAnsi="Times New Roman" w:cs="Times New Roman"/>
                <w:color w:val="000000"/>
                <w:sz w:val="24"/>
                <w:szCs w:val="24"/>
              </w:rPr>
              <w:t>4</w:t>
            </w:r>
          </w:p>
        </w:tc>
        <w:tc>
          <w:tcPr>
            <w:tcW w:w="7660" w:type="dxa"/>
            <w:vAlign w:val="center"/>
          </w:tcPr>
          <w:p w14:paraId="76416AE4" w14:textId="255B49C0" w:rsidR="002A129B" w:rsidRPr="001C7794" w:rsidRDefault="002A129B" w:rsidP="00B6344C">
            <w:pPr>
              <w:pBdr>
                <w:top w:val="nil"/>
                <w:left w:val="nil"/>
                <w:bottom w:val="nil"/>
                <w:right w:val="nil"/>
                <w:between w:val="nil"/>
              </w:pBdr>
              <w:ind w:hanging="2"/>
              <w:jc w:val="both"/>
              <w:rPr>
                <w:rFonts w:ascii="Times New Roman" w:eastAsia="Times New Roman" w:hAnsi="Times New Roman" w:cs="Times New Roman"/>
                <w:color w:val="000000"/>
                <w:sz w:val="24"/>
                <w:szCs w:val="24"/>
              </w:rPr>
            </w:pPr>
            <w:r w:rsidRPr="001C7794">
              <w:rPr>
                <w:rFonts w:ascii="Times New Roman" w:hAnsi="Times New Roman" w:cs="Times New Roman"/>
                <w:color w:val="000000"/>
                <w:sz w:val="24"/>
                <w:szCs w:val="24"/>
              </w:rPr>
              <w:t>на території територіальної громади відбувається різке зниження рівня соціально-економічного розвитку та значне переміщення населення до інших регіонів та/або іноземних держав з такими показниками:</w:t>
            </w:r>
          </w:p>
        </w:tc>
        <w:tc>
          <w:tcPr>
            <w:tcW w:w="1843" w:type="dxa"/>
            <w:vAlign w:val="center"/>
          </w:tcPr>
          <w:p w14:paraId="46AEB57F" w14:textId="77777777" w:rsidR="002A129B" w:rsidRDefault="002A129B" w:rsidP="002A129B">
            <w:pPr>
              <w:pBdr>
                <w:top w:val="nil"/>
                <w:left w:val="nil"/>
                <w:bottom w:val="nil"/>
                <w:right w:val="nil"/>
                <w:between w:val="nil"/>
              </w:pBdr>
              <w:ind w:hanging="2"/>
              <w:jc w:val="center"/>
              <w:rPr>
                <w:rFonts w:ascii="Times New Roman" w:eastAsia="Times New Roman" w:hAnsi="Times New Roman" w:cs="Times New Roman"/>
                <w:color w:val="000000"/>
              </w:rPr>
            </w:pPr>
            <w:r>
              <w:rPr>
                <w:rFonts w:ascii="Times New Roman" w:eastAsia="Times New Roman" w:hAnsi="Times New Roman" w:cs="Times New Roman"/>
                <w:color w:val="000000"/>
              </w:rPr>
              <w:t>Так</w:t>
            </w:r>
          </w:p>
        </w:tc>
      </w:tr>
      <w:tr w:rsidR="002A129B" w14:paraId="2CB78DD7" w14:textId="77777777">
        <w:trPr>
          <w:trHeight w:val="680"/>
        </w:trPr>
        <w:tc>
          <w:tcPr>
            <w:tcW w:w="562" w:type="dxa"/>
            <w:vAlign w:val="center"/>
          </w:tcPr>
          <w:p w14:paraId="38C60DCD" w14:textId="77777777" w:rsidR="002A129B" w:rsidRPr="001C7794" w:rsidRDefault="002A129B" w:rsidP="002A129B">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sidRPr="001C7794">
              <w:rPr>
                <w:rFonts w:ascii="Times New Roman" w:eastAsia="Times New Roman" w:hAnsi="Times New Roman" w:cs="Times New Roman"/>
                <w:color w:val="000000"/>
                <w:sz w:val="24"/>
                <w:szCs w:val="24"/>
              </w:rPr>
              <w:t>4.1</w:t>
            </w:r>
          </w:p>
        </w:tc>
        <w:tc>
          <w:tcPr>
            <w:tcW w:w="7660" w:type="dxa"/>
            <w:vAlign w:val="center"/>
          </w:tcPr>
          <w:p w14:paraId="210C43AC" w14:textId="3A291CB9" w:rsidR="002A129B" w:rsidRPr="001C7794" w:rsidRDefault="002A129B" w:rsidP="00B6344C">
            <w:pPr>
              <w:pBdr>
                <w:top w:val="nil"/>
                <w:left w:val="nil"/>
                <w:bottom w:val="nil"/>
                <w:right w:val="nil"/>
                <w:between w:val="nil"/>
              </w:pBdr>
              <w:ind w:hanging="2"/>
              <w:jc w:val="both"/>
              <w:rPr>
                <w:rFonts w:ascii="Times New Roman" w:eastAsia="Times New Roman" w:hAnsi="Times New Roman" w:cs="Times New Roman"/>
                <w:color w:val="000000"/>
                <w:sz w:val="24"/>
                <w:szCs w:val="24"/>
              </w:rPr>
            </w:pPr>
            <w:r w:rsidRPr="001C7794">
              <w:rPr>
                <w:rFonts w:ascii="Times New Roman" w:hAnsi="Times New Roman" w:cs="Times New Roman"/>
                <w:color w:val="000000"/>
                <w:sz w:val="24"/>
                <w:szCs w:val="24"/>
              </w:rPr>
              <w:t>кількість осіб, що вибули з територіальної громади та зареєструвалися як внутрішньо переміщені особи, становить понад 10 відсотків загальної чисельності її населення станом на 1 січня 2022 р.;</w:t>
            </w:r>
          </w:p>
        </w:tc>
        <w:tc>
          <w:tcPr>
            <w:tcW w:w="1843" w:type="dxa"/>
            <w:vAlign w:val="center"/>
          </w:tcPr>
          <w:p w14:paraId="6E8CDAEC" w14:textId="77777777" w:rsidR="002A129B" w:rsidRPr="001C7794" w:rsidRDefault="002A129B" w:rsidP="002A129B">
            <w:pPr>
              <w:pBdr>
                <w:top w:val="nil"/>
                <w:left w:val="nil"/>
                <w:bottom w:val="nil"/>
                <w:right w:val="nil"/>
                <w:between w:val="nil"/>
              </w:pBdr>
              <w:ind w:hanging="2"/>
              <w:jc w:val="center"/>
              <w:rPr>
                <w:rFonts w:ascii="Times New Roman" w:eastAsia="Times New Roman" w:hAnsi="Times New Roman" w:cs="Times New Roman"/>
              </w:rPr>
            </w:pPr>
            <w:r w:rsidRPr="001C7794">
              <w:rPr>
                <w:rFonts w:ascii="Times New Roman" w:eastAsia="Times New Roman" w:hAnsi="Times New Roman" w:cs="Times New Roman"/>
              </w:rPr>
              <w:t>Ні</w:t>
            </w:r>
          </w:p>
        </w:tc>
      </w:tr>
      <w:tr w:rsidR="002A129B" w14:paraId="3CCF2395" w14:textId="77777777">
        <w:trPr>
          <w:trHeight w:val="680"/>
        </w:trPr>
        <w:tc>
          <w:tcPr>
            <w:tcW w:w="562" w:type="dxa"/>
            <w:vAlign w:val="center"/>
          </w:tcPr>
          <w:p w14:paraId="18C93F8F" w14:textId="77777777" w:rsidR="002A129B" w:rsidRPr="001C7794" w:rsidRDefault="002A129B" w:rsidP="002A129B">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sidRPr="001C7794">
              <w:rPr>
                <w:rFonts w:ascii="Times New Roman" w:eastAsia="Times New Roman" w:hAnsi="Times New Roman" w:cs="Times New Roman"/>
                <w:color w:val="000000"/>
                <w:sz w:val="24"/>
                <w:szCs w:val="24"/>
              </w:rPr>
              <w:t>4.2</w:t>
            </w:r>
          </w:p>
        </w:tc>
        <w:tc>
          <w:tcPr>
            <w:tcW w:w="7660" w:type="dxa"/>
            <w:vAlign w:val="center"/>
          </w:tcPr>
          <w:p w14:paraId="7B980B3D" w14:textId="563FB41B" w:rsidR="002A129B" w:rsidRPr="001C7794" w:rsidRDefault="002A129B" w:rsidP="00B6344C">
            <w:pPr>
              <w:pBdr>
                <w:top w:val="nil"/>
                <w:left w:val="nil"/>
                <w:bottom w:val="nil"/>
                <w:right w:val="nil"/>
                <w:between w:val="nil"/>
              </w:pBdr>
              <w:ind w:hanging="2"/>
              <w:jc w:val="both"/>
              <w:rPr>
                <w:rFonts w:ascii="Times New Roman" w:eastAsia="Times New Roman" w:hAnsi="Times New Roman" w:cs="Times New Roman"/>
                <w:color w:val="000000"/>
                <w:sz w:val="24"/>
                <w:szCs w:val="24"/>
              </w:rPr>
            </w:pPr>
            <w:r w:rsidRPr="001C7794">
              <w:rPr>
                <w:rFonts w:ascii="Times New Roman" w:hAnsi="Times New Roman" w:cs="Times New Roman"/>
                <w:color w:val="000000"/>
                <w:sz w:val="24"/>
                <w:szCs w:val="24"/>
              </w:rPr>
              <w:t>зменшення обсягу надходжень від сплати податків та зборів до загального фонду місцевого бюджету за попередній рік порівняно з 2021 роком (без урахування міжбюджетних трансфертів та податку на доходи фізичних осіб з грошового забезпечення, грошових винагород та інших виплат, одержаних військовослужбовцями та особами рядового i начальницького складу, що сплачується податковими агентами до місцевих бюджетів) становить не менш як 30 відсотків.</w:t>
            </w:r>
          </w:p>
        </w:tc>
        <w:tc>
          <w:tcPr>
            <w:tcW w:w="1843" w:type="dxa"/>
            <w:vAlign w:val="center"/>
          </w:tcPr>
          <w:p w14:paraId="12F42F81" w14:textId="77777777" w:rsidR="002A129B" w:rsidRPr="001C7794" w:rsidRDefault="002A129B" w:rsidP="002A129B">
            <w:pPr>
              <w:pBdr>
                <w:top w:val="nil"/>
                <w:left w:val="nil"/>
                <w:bottom w:val="nil"/>
                <w:right w:val="nil"/>
                <w:between w:val="nil"/>
              </w:pBdr>
              <w:ind w:hanging="2"/>
              <w:jc w:val="center"/>
              <w:rPr>
                <w:rFonts w:ascii="Times New Roman" w:eastAsia="Times New Roman" w:hAnsi="Times New Roman" w:cs="Times New Roman"/>
              </w:rPr>
            </w:pPr>
            <w:r w:rsidRPr="001C7794">
              <w:rPr>
                <w:rFonts w:ascii="Times New Roman" w:eastAsia="Times New Roman" w:hAnsi="Times New Roman" w:cs="Times New Roman"/>
              </w:rPr>
              <w:t>Так</w:t>
            </w:r>
          </w:p>
        </w:tc>
      </w:tr>
    </w:tbl>
    <w:p w14:paraId="7EAA9F66" w14:textId="77777777" w:rsidR="00A35744" w:rsidRDefault="00A35744">
      <w:pPr>
        <w:pBdr>
          <w:top w:val="nil"/>
          <w:left w:val="nil"/>
          <w:bottom w:val="nil"/>
          <w:right w:val="nil"/>
          <w:between w:val="nil"/>
        </w:pBdr>
        <w:shd w:val="clear" w:color="auto" w:fill="FFFFFF"/>
        <w:ind w:firstLine="567"/>
        <w:jc w:val="both"/>
        <w:rPr>
          <w:rFonts w:ascii="Times New Roman" w:eastAsia="Times New Roman" w:hAnsi="Times New Roman" w:cs="Times New Roman"/>
          <w:color w:val="000000"/>
          <w:sz w:val="24"/>
          <w:szCs w:val="24"/>
        </w:rPr>
      </w:pPr>
    </w:p>
    <w:p w14:paraId="72B21279" w14:textId="77777777" w:rsidR="00A35744" w:rsidRDefault="000F672F">
      <w:pPr>
        <w:pStyle w:val="2"/>
        <w:keepNext w:val="0"/>
        <w:keepLines w:val="0"/>
        <w:numPr>
          <w:ilvl w:val="1"/>
          <w:numId w:val="26"/>
        </w:numPr>
        <w:shd w:val="clear" w:color="auto" w:fill="B8CCE4"/>
        <w:tabs>
          <w:tab w:val="left" w:pos="0"/>
        </w:tabs>
        <w:spacing w:before="0" w:after="0" w:line="240" w:lineRule="auto"/>
        <w:ind w:left="284" w:right="1"/>
        <w:rPr>
          <w:rFonts w:ascii="Times New Roman" w:eastAsia="Times New Roman" w:hAnsi="Times New Roman" w:cs="Times New Roman"/>
          <w:b/>
          <w:color w:val="000000"/>
          <w:sz w:val="24"/>
          <w:szCs w:val="24"/>
        </w:rPr>
      </w:pPr>
      <w:bookmarkStart w:id="51" w:name="_heading=h.47hxl2r" w:colFirst="0" w:colLast="0"/>
      <w:bookmarkEnd w:id="51"/>
      <w:r>
        <w:rPr>
          <w:rFonts w:ascii="Times New Roman" w:eastAsia="Times New Roman" w:hAnsi="Times New Roman" w:cs="Times New Roman"/>
          <w:b/>
          <w:color w:val="000000"/>
          <w:sz w:val="24"/>
          <w:szCs w:val="24"/>
        </w:rPr>
        <w:t>Інформація про необхідність узгодження плану відновлення та розвитку територіальної громади з програмою комплексного відновлення території територіальної громади</w:t>
      </w:r>
    </w:p>
    <w:p w14:paraId="347BA711" w14:textId="77777777" w:rsidR="00A35744" w:rsidRDefault="00A35744">
      <w:pPr>
        <w:pBdr>
          <w:top w:val="nil"/>
          <w:left w:val="nil"/>
          <w:bottom w:val="nil"/>
          <w:right w:val="nil"/>
          <w:between w:val="nil"/>
        </w:pBdr>
        <w:shd w:val="clear" w:color="auto" w:fill="FFFFFF"/>
        <w:ind w:firstLine="567"/>
        <w:jc w:val="both"/>
        <w:rPr>
          <w:rFonts w:ascii="Times New Roman" w:eastAsia="Times New Roman" w:hAnsi="Times New Roman" w:cs="Times New Roman"/>
          <w:color w:val="000000"/>
          <w:sz w:val="24"/>
          <w:szCs w:val="24"/>
        </w:rPr>
      </w:pPr>
    </w:p>
    <w:p w14:paraId="06C4FB70" w14:textId="77777777" w:rsidR="00A35744" w:rsidRDefault="000F672F">
      <w:pPr>
        <w:pBdr>
          <w:top w:val="nil"/>
          <w:left w:val="nil"/>
          <w:bottom w:val="nil"/>
          <w:right w:val="nil"/>
          <w:between w:val="nil"/>
        </w:pBdr>
        <w:shd w:val="clear" w:color="auto" w:fill="FFFFFF"/>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Відповідно до п. 14 Порядку </w:t>
      </w:r>
      <w:r>
        <w:rPr>
          <w:rFonts w:ascii="Times New Roman" w:eastAsia="Times New Roman" w:hAnsi="Times New Roman" w:cs="Times New Roman"/>
          <w:color w:val="000000"/>
          <w:sz w:val="24"/>
          <w:szCs w:val="24"/>
          <w:highlight w:val="white"/>
        </w:rPr>
        <w:t xml:space="preserve">розроблення, реалізації та моніторингу плану відновлення та розвитку регіонів і планів відновлення та розвитку територіальних громад, затвердженого Постановою КМУ від 18.07.2023 № 731, </w:t>
      </w:r>
      <w:r>
        <w:rPr>
          <w:rFonts w:ascii="Times New Roman" w:eastAsia="Times New Roman" w:hAnsi="Times New Roman" w:cs="Times New Roman"/>
          <w:color w:val="000000"/>
          <w:sz w:val="24"/>
          <w:szCs w:val="24"/>
        </w:rPr>
        <w:t>проект плану відновлення та розвитку територіальної громади повинен узгоджуватися з програмою комплексного відновлення території територіальної громади (її частини), якщо територіальна громада підпадає під один з таких критеріїв:</w:t>
      </w:r>
    </w:p>
    <w:p w14:paraId="4DEEBD5F" w14:textId="77777777" w:rsidR="00A35744" w:rsidRDefault="000F672F">
      <w:pPr>
        <w:numPr>
          <w:ilvl w:val="0"/>
          <w:numId w:val="6"/>
        </w:numPr>
        <w:pBdr>
          <w:top w:val="nil"/>
          <w:left w:val="nil"/>
          <w:bottom w:val="nil"/>
          <w:right w:val="nil"/>
          <w:between w:val="nil"/>
        </w:pBdr>
        <w:ind w:left="993" w:right="142" w:hanging="42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зруйновано та/або пошкоджено понад 15 % житлового фонду територіальної громади та/або окремих населених пунктів;</w:t>
      </w:r>
    </w:p>
    <w:p w14:paraId="5AE3BC81" w14:textId="77777777" w:rsidR="00A35744" w:rsidRDefault="000F672F">
      <w:pPr>
        <w:numPr>
          <w:ilvl w:val="0"/>
          <w:numId w:val="6"/>
        </w:numPr>
        <w:pBdr>
          <w:top w:val="nil"/>
          <w:left w:val="nil"/>
          <w:bottom w:val="nil"/>
          <w:right w:val="nil"/>
          <w:between w:val="nil"/>
        </w:pBdr>
        <w:ind w:left="993" w:right="142" w:hanging="42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чисельність населення змінилася порівняно із чисельністю станом на 01.01.2022 більше ніж на 25 %;</w:t>
      </w:r>
    </w:p>
    <w:p w14:paraId="6DC37647" w14:textId="77777777" w:rsidR="00A35744" w:rsidRDefault="000F672F">
      <w:pPr>
        <w:numPr>
          <w:ilvl w:val="0"/>
          <w:numId w:val="6"/>
        </w:numPr>
        <w:pBdr>
          <w:top w:val="nil"/>
          <w:left w:val="nil"/>
          <w:bottom w:val="nil"/>
          <w:right w:val="nil"/>
          <w:between w:val="nil"/>
        </w:pBdr>
        <w:ind w:left="993" w:right="142" w:hanging="42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рішення про розроблення ПКВ прийнято в установленому законодавством порядку.</w:t>
      </w:r>
    </w:p>
    <w:p w14:paraId="7E9D84B0" w14:textId="77777777" w:rsidR="00A35744" w:rsidRDefault="00A35744">
      <w:pPr>
        <w:pBdr>
          <w:top w:val="nil"/>
          <w:left w:val="nil"/>
          <w:bottom w:val="nil"/>
          <w:right w:val="nil"/>
          <w:between w:val="nil"/>
        </w:pBdr>
        <w:shd w:val="clear" w:color="auto" w:fill="FFFFFF"/>
        <w:ind w:firstLine="567"/>
        <w:jc w:val="both"/>
        <w:rPr>
          <w:rFonts w:ascii="Times New Roman" w:eastAsia="Times New Roman" w:hAnsi="Times New Roman" w:cs="Times New Roman"/>
          <w:color w:val="000000"/>
          <w:sz w:val="24"/>
          <w:szCs w:val="24"/>
        </w:rPr>
      </w:pPr>
    </w:p>
    <w:p w14:paraId="7BF860B9" w14:textId="3BC7C2FF" w:rsidR="00A35744" w:rsidRDefault="000F672F">
      <w:pPr>
        <w:pBdr>
          <w:top w:val="nil"/>
          <w:left w:val="nil"/>
          <w:bottom w:val="nil"/>
          <w:right w:val="nil"/>
          <w:between w:val="nil"/>
        </w:pBdr>
        <w:ind w:right="142"/>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Таблиця 5.3 – Показники, що свідчать про </w:t>
      </w:r>
      <w:r>
        <w:rPr>
          <w:rFonts w:ascii="Times New Roman" w:eastAsia="Times New Roman" w:hAnsi="Times New Roman" w:cs="Times New Roman"/>
          <w:b/>
          <w:color w:val="000000"/>
          <w:sz w:val="24"/>
          <w:szCs w:val="24"/>
          <w:highlight w:val="white"/>
        </w:rPr>
        <w:t xml:space="preserve">необхідність узгодження плану відновлення з ПКВ для Слобожанської </w:t>
      </w:r>
      <w:r w:rsidR="00DA28D6">
        <w:rPr>
          <w:rFonts w:ascii="Times New Roman" w:eastAsia="Times New Roman" w:hAnsi="Times New Roman" w:cs="Times New Roman"/>
          <w:b/>
          <w:color w:val="000000"/>
          <w:sz w:val="24"/>
          <w:szCs w:val="24"/>
          <w:highlight w:val="white"/>
        </w:rPr>
        <w:t>міської</w:t>
      </w:r>
      <w:r>
        <w:rPr>
          <w:rFonts w:ascii="Times New Roman" w:eastAsia="Times New Roman" w:hAnsi="Times New Roman" w:cs="Times New Roman"/>
          <w:b/>
          <w:color w:val="000000"/>
          <w:sz w:val="24"/>
          <w:szCs w:val="24"/>
          <w:highlight w:val="white"/>
        </w:rPr>
        <w:t xml:space="preserve"> ТГ</w:t>
      </w:r>
    </w:p>
    <w:p w14:paraId="02A3A51A" w14:textId="77777777" w:rsidR="00A35744" w:rsidRDefault="00A35744">
      <w:pPr>
        <w:pBdr>
          <w:top w:val="nil"/>
          <w:left w:val="nil"/>
          <w:bottom w:val="nil"/>
          <w:right w:val="nil"/>
          <w:between w:val="nil"/>
        </w:pBdr>
        <w:ind w:right="142"/>
        <w:jc w:val="center"/>
        <w:rPr>
          <w:rFonts w:ascii="Times New Roman" w:eastAsia="Times New Roman" w:hAnsi="Times New Roman" w:cs="Times New Roman"/>
          <w:color w:val="000000"/>
          <w:sz w:val="24"/>
          <w:szCs w:val="24"/>
        </w:rPr>
      </w:pPr>
    </w:p>
    <w:tbl>
      <w:tblPr>
        <w:tblStyle w:val="affffffffff8"/>
        <w:tblW w:w="1006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57"/>
        <w:gridCol w:w="7098"/>
        <w:gridCol w:w="2410"/>
      </w:tblGrid>
      <w:tr w:rsidR="00A35744" w14:paraId="64FFD27B" w14:textId="77777777">
        <w:trPr>
          <w:trHeight w:val="624"/>
        </w:trPr>
        <w:tc>
          <w:tcPr>
            <w:tcW w:w="557" w:type="dxa"/>
            <w:shd w:val="clear" w:color="auto" w:fill="B8CCE4"/>
            <w:vAlign w:val="center"/>
          </w:tcPr>
          <w:p w14:paraId="5B018EB7"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rPr>
            </w:pPr>
            <w:r>
              <w:rPr>
                <w:rFonts w:ascii="Times New Roman" w:eastAsia="Times New Roman" w:hAnsi="Times New Roman" w:cs="Times New Roman"/>
                <w:b/>
                <w:color w:val="000000"/>
              </w:rPr>
              <w:t>№ з/п</w:t>
            </w:r>
          </w:p>
        </w:tc>
        <w:tc>
          <w:tcPr>
            <w:tcW w:w="7098" w:type="dxa"/>
            <w:shd w:val="clear" w:color="auto" w:fill="B8CCE4"/>
            <w:vAlign w:val="center"/>
          </w:tcPr>
          <w:p w14:paraId="65CCEC21"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rPr>
            </w:pPr>
            <w:r>
              <w:rPr>
                <w:rFonts w:ascii="Times New Roman" w:eastAsia="Times New Roman" w:hAnsi="Times New Roman" w:cs="Times New Roman"/>
                <w:b/>
                <w:color w:val="000000"/>
              </w:rPr>
              <w:t>Критерії, за наявності хоча б одного з яких проект плану відновлення має узгоджуватись з ПКВ</w:t>
            </w:r>
          </w:p>
        </w:tc>
        <w:tc>
          <w:tcPr>
            <w:tcW w:w="2410" w:type="dxa"/>
            <w:shd w:val="clear" w:color="auto" w:fill="B8CCE4"/>
            <w:vAlign w:val="center"/>
          </w:tcPr>
          <w:p w14:paraId="018BA32E"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rPr>
            </w:pPr>
            <w:r>
              <w:rPr>
                <w:rFonts w:ascii="Times New Roman" w:eastAsia="Times New Roman" w:hAnsi="Times New Roman" w:cs="Times New Roman"/>
                <w:b/>
                <w:color w:val="000000"/>
              </w:rPr>
              <w:t>Дані про відповідність критерію</w:t>
            </w:r>
          </w:p>
        </w:tc>
      </w:tr>
      <w:tr w:rsidR="00A35744" w14:paraId="0B431279" w14:textId="77777777">
        <w:trPr>
          <w:trHeight w:val="624"/>
        </w:trPr>
        <w:tc>
          <w:tcPr>
            <w:tcW w:w="557" w:type="dxa"/>
            <w:vAlign w:val="center"/>
          </w:tcPr>
          <w:p w14:paraId="453AB06C" w14:textId="77777777" w:rsidR="00A35744" w:rsidRPr="001C779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sidRPr="001C7794">
              <w:rPr>
                <w:rFonts w:ascii="Times New Roman" w:eastAsia="Times New Roman" w:hAnsi="Times New Roman" w:cs="Times New Roman"/>
                <w:color w:val="000000"/>
                <w:sz w:val="24"/>
                <w:szCs w:val="24"/>
              </w:rPr>
              <w:t>1</w:t>
            </w:r>
          </w:p>
        </w:tc>
        <w:tc>
          <w:tcPr>
            <w:tcW w:w="7098" w:type="dxa"/>
            <w:vAlign w:val="center"/>
          </w:tcPr>
          <w:p w14:paraId="778EE836" w14:textId="77777777" w:rsidR="00A35744" w:rsidRPr="001C7794" w:rsidRDefault="000F672F">
            <w:pPr>
              <w:pBdr>
                <w:top w:val="nil"/>
                <w:left w:val="nil"/>
                <w:bottom w:val="nil"/>
                <w:right w:val="nil"/>
                <w:between w:val="nil"/>
              </w:pBdr>
              <w:ind w:hanging="2"/>
              <w:rPr>
                <w:rFonts w:ascii="Times New Roman" w:eastAsia="Times New Roman" w:hAnsi="Times New Roman" w:cs="Times New Roman"/>
                <w:color w:val="000000"/>
                <w:sz w:val="24"/>
                <w:szCs w:val="24"/>
              </w:rPr>
            </w:pPr>
            <w:r w:rsidRPr="001C7794">
              <w:rPr>
                <w:rFonts w:ascii="Times New Roman" w:eastAsia="Times New Roman" w:hAnsi="Times New Roman" w:cs="Times New Roman"/>
                <w:color w:val="000000"/>
                <w:sz w:val="24"/>
                <w:szCs w:val="24"/>
              </w:rPr>
              <w:t>зруйновано та/або пошкоджено понад 15 % житлового фонду територіальної громади та/або окремих населених пунктів</w:t>
            </w:r>
          </w:p>
        </w:tc>
        <w:tc>
          <w:tcPr>
            <w:tcW w:w="2410" w:type="dxa"/>
            <w:vAlign w:val="center"/>
          </w:tcPr>
          <w:p w14:paraId="406F5CAC" w14:textId="77777777" w:rsidR="00A35744" w:rsidRPr="001C779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sidRPr="001C7794">
              <w:rPr>
                <w:rFonts w:ascii="Times New Roman" w:eastAsia="Times New Roman" w:hAnsi="Times New Roman" w:cs="Times New Roman"/>
                <w:color w:val="000000"/>
                <w:sz w:val="24"/>
                <w:szCs w:val="24"/>
              </w:rPr>
              <w:t>Ні</w:t>
            </w:r>
          </w:p>
        </w:tc>
      </w:tr>
      <w:tr w:rsidR="00A35744" w14:paraId="676BBFB7" w14:textId="77777777">
        <w:trPr>
          <w:trHeight w:val="624"/>
        </w:trPr>
        <w:tc>
          <w:tcPr>
            <w:tcW w:w="557" w:type="dxa"/>
            <w:vAlign w:val="center"/>
          </w:tcPr>
          <w:p w14:paraId="27285339" w14:textId="77777777" w:rsidR="00A35744" w:rsidRPr="001C779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sidRPr="001C7794">
              <w:rPr>
                <w:rFonts w:ascii="Times New Roman" w:eastAsia="Times New Roman" w:hAnsi="Times New Roman" w:cs="Times New Roman"/>
                <w:color w:val="000000"/>
                <w:sz w:val="24"/>
                <w:szCs w:val="24"/>
              </w:rPr>
              <w:t>2</w:t>
            </w:r>
          </w:p>
        </w:tc>
        <w:tc>
          <w:tcPr>
            <w:tcW w:w="7098" w:type="dxa"/>
            <w:vAlign w:val="center"/>
          </w:tcPr>
          <w:p w14:paraId="510D6C13" w14:textId="77777777" w:rsidR="00A35744" w:rsidRPr="001C7794" w:rsidRDefault="000F672F">
            <w:pPr>
              <w:pBdr>
                <w:top w:val="nil"/>
                <w:left w:val="nil"/>
                <w:bottom w:val="nil"/>
                <w:right w:val="nil"/>
                <w:between w:val="nil"/>
              </w:pBdr>
              <w:ind w:hanging="2"/>
              <w:rPr>
                <w:rFonts w:ascii="Times New Roman" w:eastAsia="Times New Roman" w:hAnsi="Times New Roman" w:cs="Times New Roman"/>
                <w:color w:val="000000"/>
                <w:sz w:val="24"/>
                <w:szCs w:val="24"/>
              </w:rPr>
            </w:pPr>
            <w:r w:rsidRPr="001C7794">
              <w:rPr>
                <w:rFonts w:ascii="Times New Roman" w:eastAsia="Times New Roman" w:hAnsi="Times New Roman" w:cs="Times New Roman"/>
                <w:color w:val="000000"/>
                <w:sz w:val="24"/>
                <w:szCs w:val="24"/>
              </w:rPr>
              <w:t>чисельність населення змінилася порівняно із чисельністю станом на 01.01.2022 більше ніж на 25 %</w:t>
            </w:r>
          </w:p>
        </w:tc>
        <w:tc>
          <w:tcPr>
            <w:tcW w:w="2410" w:type="dxa"/>
            <w:vAlign w:val="center"/>
          </w:tcPr>
          <w:p w14:paraId="0AF801DA" w14:textId="77777777" w:rsidR="00A35744" w:rsidRPr="001C779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sidRPr="001C7794">
              <w:rPr>
                <w:rFonts w:ascii="Times New Roman" w:eastAsia="Times New Roman" w:hAnsi="Times New Roman" w:cs="Times New Roman"/>
                <w:color w:val="000000"/>
                <w:sz w:val="24"/>
                <w:szCs w:val="24"/>
              </w:rPr>
              <w:t>Так</w:t>
            </w:r>
          </w:p>
        </w:tc>
      </w:tr>
      <w:tr w:rsidR="00A35744" w14:paraId="3938280C" w14:textId="77777777">
        <w:trPr>
          <w:trHeight w:val="624"/>
        </w:trPr>
        <w:tc>
          <w:tcPr>
            <w:tcW w:w="557" w:type="dxa"/>
            <w:vAlign w:val="center"/>
          </w:tcPr>
          <w:p w14:paraId="2BA6C02D" w14:textId="77777777" w:rsidR="00A35744" w:rsidRPr="001C779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sidRPr="001C7794">
              <w:rPr>
                <w:rFonts w:ascii="Times New Roman" w:eastAsia="Times New Roman" w:hAnsi="Times New Roman" w:cs="Times New Roman"/>
                <w:color w:val="000000"/>
                <w:sz w:val="24"/>
                <w:szCs w:val="24"/>
              </w:rPr>
              <w:t>3</w:t>
            </w:r>
          </w:p>
        </w:tc>
        <w:tc>
          <w:tcPr>
            <w:tcW w:w="7098" w:type="dxa"/>
            <w:vAlign w:val="center"/>
          </w:tcPr>
          <w:p w14:paraId="37273904" w14:textId="77777777" w:rsidR="00A35744" w:rsidRPr="001C7794" w:rsidRDefault="000F672F">
            <w:pPr>
              <w:pBdr>
                <w:top w:val="nil"/>
                <w:left w:val="nil"/>
                <w:bottom w:val="nil"/>
                <w:right w:val="nil"/>
                <w:between w:val="nil"/>
              </w:pBdr>
              <w:ind w:hanging="2"/>
              <w:rPr>
                <w:rFonts w:ascii="Times New Roman" w:eastAsia="Times New Roman" w:hAnsi="Times New Roman" w:cs="Times New Roman"/>
                <w:color w:val="000000"/>
                <w:sz w:val="24"/>
                <w:szCs w:val="24"/>
              </w:rPr>
            </w:pPr>
            <w:r w:rsidRPr="001C7794">
              <w:rPr>
                <w:rFonts w:ascii="Times New Roman" w:eastAsia="Times New Roman" w:hAnsi="Times New Roman" w:cs="Times New Roman"/>
                <w:color w:val="000000"/>
                <w:sz w:val="24"/>
                <w:szCs w:val="24"/>
              </w:rPr>
              <w:t>рішення про розроблення ПКВ прийнято в установленому законодавством порядку</w:t>
            </w:r>
          </w:p>
        </w:tc>
        <w:tc>
          <w:tcPr>
            <w:tcW w:w="2410" w:type="dxa"/>
            <w:vAlign w:val="center"/>
          </w:tcPr>
          <w:p w14:paraId="76C330E8" w14:textId="77777777" w:rsidR="00A35744" w:rsidRPr="001C7794" w:rsidRDefault="000F672F">
            <w:pPr>
              <w:pBdr>
                <w:top w:val="nil"/>
                <w:left w:val="nil"/>
                <w:bottom w:val="nil"/>
                <w:right w:val="nil"/>
                <w:between w:val="nil"/>
              </w:pBdr>
              <w:ind w:hanging="2"/>
              <w:jc w:val="center"/>
              <w:rPr>
                <w:rFonts w:ascii="Times New Roman" w:eastAsia="Times New Roman" w:hAnsi="Times New Roman" w:cs="Times New Roman"/>
                <w:color w:val="000000"/>
                <w:sz w:val="24"/>
                <w:szCs w:val="24"/>
              </w:rPr>
            </w:pPr>
            <w:r w:rsidRPr="001C7794">
              <w:rPr>
                <w:rFonts w:ascii="Times New Roman" w:eastAsia="Times New Roman" w:hAnsi="Times New Roman" w:cs="Times New Roman"/>
                <w:color w:val="000000"/>
                <w:sz w:val="24"/>
                <w:szCs w:val="24"/>
              </w:rPr>
              <w:t>Так</w:t>
            </w:r>
          </w:p>
        </w:tc>
      </w:tr>
    </w:tbl>
    <w:p w14:paraId="3A652043" w14:textId="77777777" w:rsidR="00A35744" w:rsidRDefault="00A35744">
      <w:pPr>
        <w:pBdr>
          <w:top w:val="nil"/>
          <w:left w:val="nil"/>
          <w:bottom w:val="nil"/>
          <w:right w:val="nil"/>
          <w:between w:val="nil"/>
        </w:pBdr>
        <w:shd w:val="clear" w:color="auto" w:fill="FFFFFF"/>
        <w:jc w:val="both"/>
        <w:rPr>
          <w:rFonts w:ascii="Times New Roman" w:eastAsia="Times New Roman" w:hAnsi="Times New Roman" w:cs="Times New Roman"/>
          <w:color w:val="000000"/>
          <w:sz w:val="24"/>
          <w:szCs w:val="24"/>
        </w:rPr>
      </w:pPr>
    </w:p>
    <w:p w14:paraId="54938441" w14:textId="77777777" w:rsidR="00A35744" w:rsidRDefault="00A35744">
      <w:pPr>
        <w:pBdr>
          <w:top w:val="nil"/>
          <w:left w:val="nil"/>
          <w:bottom w:val="nil"/>
          <w:right w:val="nil"/>
          <w:between w:val="nil"/>
        </w:pBdr>
        <w:shd w:val="clear" w:color="auto" w:fill="FFFFFF"/>
        <w:ind w:firstLine="567"/>
        <w:jc w:val="both"/>
        <w:rPr>
          <w:rFonts w:ascii="Times New Roman" w:eastAsia="Times New Roman" w:hAnsi="Times New Roman" w:cs="Times New Roman"/>
          <w:color w:val="000000"/>
          <w:sz w:val="24"/>
          <w:szCs w:val="24"/>
        </w:rPr>
        <w:sectPr w:rsidR="00A35744">
          <w:pgSz w:w="11909" w:h="16834"/>
          <w:pgMar w:top="992" w:right="709" w:bottom="1418" w:left="1134" w:header="720" w:footer="720" w:gutter="0"/>
          <w:cols w:space="720"/>
        </w:sectPr>
      </w:pPr>
    </w:p>
    <w:p w14:paraId="3A458A41" w14:textId="39E39312" w:rsidR="00A35744" w:rsidRDefault="000F672F" w:rsidP="00781B07">
      <w:pPr>
        <w:pStyle w:val="1"/>
        <w:numPr>
          <w:ilvl w:val="0"/>
          <w:numId w:val="33"/>
        </w:numPr>
        <w:shd w:val="clear" w:color="auto" w:fill="548DD4"/>
        <w:spacing w:before="0" w:after="0"/>
        <w:ind w:left="426"/>
        <w:jc w:val="center"/>
        <w:rPr>
          <w:rFonts w:ascii="Times New Roman" w:eastAsia="Times New Roman" w:hAnsi="Times New Roman" w:cs="Times New Roman"/>
          <w:b/>
          <w:color w:val="000000"/>
          <w:sz w:val="24"/>
          <w:szCs w:val="24"/>
        </w:rPr>
      </w:pPr>
      <w:bookmarkStart w:id="52" w:name="_heading=h.2mn7vak" w:colFirst="0" w:colLast="0"/>
      <w:bookmarkEnd w:id="52"/>
      <w:r>
        <w:rPr>
          <w:rFonts w:ascii="Times New Roman" w:eastAsia="Times New Roman" w:hAnsi="Times New Roman" w:cs="Times New Roman"/>
          <w:b/>
          <w:color w:val="000000"/>
          <w:sz w:val="24"/>
          <w:szCs w:val="24"/>
        </w:rPr>
        <w:lastRenderedPageBreak/>
        <w:t xml:space="preserve">Інформація про наявність містобудівної документації 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територіальної громади, аналіз щодо її актуальності та ступінь її реалізації</w:t>
      </w:r>
    </w:p>
    <w:p w14:paraId="18D5B4E2" w14:textId="77777777" w:rsidR="00A35744" w:rsidRDefault="00A35744">
      <w:pPr>
        <w:pBdr>
          <w:top w:val="nil"/>
          <w:left w:val="nil"/>
          <w:bottom w:val="nil"/>
          <w:right w:val="nil"/>
          <w:between w:val="nil"/>
        </w:pBdr>
        <w:shd w:val="clear" w:color="auto" w:fill="FFFFFF"/>
        <w:ind w:firstLine="567"/>
        <w:jc w:val="center"/>
        <w:rPr>
          <w:b/>
          <w:color w:val="000000"/>
          <w:sz w:val="24"/>
          <w:szCs w:val="24"/>
        </w:rPr>
      </w:pPr>
    </w:p>
    <w:p w14:paraId="598910B3" w14:textId="6304C9EE" w:rsidR="00A35744" w:rsidRDefault="000F672F">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xml:space="preserve">В межах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highlight w:val="white"/>
        </w:rPr>
        <w:t xml:space="preserve"> </w:t>
      </w:r>
      <w:r w:rsidR="00E353F5">
        <w:rPr>
          <w:rFonts w:ascii="Times New Roman" w:eastAsia="Times New Roman" w:hAnsi="Times New Roman" w:cs="Times New Roman"/>
          <w:sz w:val="24"/>
          <w:szCs w:val="24"/>
          <w:highlight w:val="white"/>
        </w:rPr>
        <w:t>ТГ</w:t>
      </w:r>
      <w:r>
        <w:rPr>
          <w:rFonts w:ascii="Times New Roman" w:eastAsia="Times New Roman" w:hAnsi="Times New Roman" w:cs="Times New Roman"/>
          <w:sz w:val="24"/>
          <w:szCs w:val="24"/>
          <w:highlight w:val="white"/>
        </w:rPr>
        <w:t xml:space="preserve">, головним видом містобудівної документації на місцевому рівні є генеральні плани, які були розроблені на 15 населених пунктів </w:t>
      </w:r>
      <w:r>
        <w:rPr>
          <w:rFonts w:ascii="Times New Roman" w:eastAsia="Times New Roman" w:hAnsi="Times New Roman" w:cs="Times New Roman"/>
          <w:sz w:val="24"/>
          <w:szCs w:val="24"/>
        </w:rPr>
        <w:t>(табл. 1.7.1 в додатку 1.7).</w:t>
      </w:r>
    </w:p>
    <w:p w14:paraId="7A52919E" w14:textId="77777777" w:rsidR="00A35744" w:rsidRDefault="000F672F">
      <w:pPr>
        <w:ind w:firstLine="567"/>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На регіональному рівні державним підприємством УДНДІПМ «</w:t>
      </w:r>
      <w:proofErr w:type="spellStart"/>
      <w:r>
        <w:rPr>
          <w:rFonts w:ascii="Times New Roman" w:eastAsia="Times New Roman" w:hAnsi="Times New Roman" w:cs="Times New Roman"/>
          <w:sz w:val="24"/>
          <w:szCs w:val="24"/>
          <w:highlight w:val="white"/>
        </w:rPr>
        <w:t>Діпромісто</w:t>
      </w:r>
      <w:proofErr w:type="spellEnd"/>
      <w:r>
        <w:rPr>
          <w:rFonts w:ascii="Times New Roman" w:eastAsia="Times New Roman" w:hAnsi="Times New Roman" w:cs="Times New Roman"/>
          <w:sz w:val="24"/>
          <w:szCs w:val="24"/>
          <w:highlight w:val="white"/>
        </w:rPr>
        <w:t>» імені Ю.М. Білоконя, було розроблено «Схему планування території Харківської області», що затверджено рішенням Харківської обласної ради від 23.12.2010 р №</w:t>
      </w:r>
      <w:r>
        <w:rPr>
          <w:rFonts w:ascii="Times New Roman" w:eastAsia="Times New Roman" w:hAnsi="Times New Roman" w:cs="Times New Roman"/>
          <w:sz w:val="24"/>
          <w:szCs w:val="24"/>
        </w:rPr>
        <w:t>30-VI.</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rPr>
        <w:t>Основна мета Затвердженої Схеми планування території Харківської області – є забезпечення гармонійного розвитку територій, у першу чергу інвестиційно-привабливих, вдосконалення адміністративно-територіального устрою країни та встановлення меж населених пунктів, створення підстав для нарощування темпів розроблення містобудівної документації, яка відповідатиме міжнародним нормам і стандартам. Схема планування території Харківської області визначає основні напрямки господарського і територіального розвитку регіону.</w:t>
      </w:r>
    </w:p>
    <w:p w14:paraId="4CA95E7F" w14:textId="6E4DE9EC" w:rsidR="00A35744" w:rsidRDefault="00A35744">
      <w:pPr>
        <w:pBdr>
          <w:top w:val="nil"/>
          <w:left w:val="nil"/>
          <w:bottom w:val="nil"/>
          <w:right w:val="nil"/>
          <w:between w:val="nil"/>
        </w:pBdr>
        <w:ind w:right="-24"/>
        <w:jc w:val="center"/>
        <w:rPr>
          <w:rFonts w:ascii="Times New Roman" w:eastAsia="Times New Roman" w:hAnsi="Times New Roman" w:cs="Times New Roman"/>
          <w:color w:val="000000"/>
          <w:highlight w:val="white"/>
        </w:rPr>
      </w:pPr>
    </w:p>
    <w:p w14:paraId="189B10F8" w14:textId="77777777" w:rsidR="00A35744" w:rsidRDefault="00A35744">
      <w:pPr>
        <w:pBdr>
          <w:top w:val="nil"/>
          <w:left w:val="nil"/>
          <w:bottom w:val="nil"/>
          <w:right w:val="nil"/>
          <w:between w:val="nil"/>
        </w:pBdr>
        <w:ind w:right="-24"/>
        <w:jc w:val="center"/>
        <w:rPr>
          <w:rFonts w:ascii="Times New Roman" w:eastAsia="Times New Roman" w:hAnsi="Times New Roman" w:cs="Times New Roman"/>
          <w:color w:val="000000"/>
          <w:highlight w:val="white"/>
        </w:rPr>
      </w:pPr>
    </w:p>
    <w:p w14:paraId="22F9050B" w14:textId="77777777" w:rsidR="00A35744" w:rsidRDefault="00A35744">
      <w:pPr>
        <w:pBdr>
          <w:top w:val="nil"/>
          <w:left w:val="nil"/>
          <w:bottom w:val="nil"/>
          <w:right w:val="nil"/>
          <w:between w:val="nil"/>
        </w:pBdr>
        <w:ind w:right="-24"/>
        <w:jc w:val="center"/>
        <w:rPr>
          <w:rFonts w:ascii="Times New Roman" w:eastAsia="Times New Roman" w:hAnsi="Times New Roman" w:cs="Times New Roman"/>
          <w:color w:val="000000"/>
          <w:highlight w:val="white"/>
        </w:rPr>
      </w:pPr>
    </w:p>
    <w:p w14:paraId="46434BD1" w14:textId="77777777" w:rsidR="00A35744" w:rsidRDefault="000F672F">
      <w:pPr>
        <w:pBdr>
          <w:top w:val="nil"/>
          <w:left w:val="nil"/>
          <w:bottom w:val="nil"/>
          <w:right w:val="nil"/>
          <w:between w:val="nil"/>
        </w:pBdr>
        <w:jc w:val="center"/>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noProof/>
          <w:sz w:val="24"/>
          <w:szCs w:val="24"/>
          <w:highlight w:val="white"/>
        </w:rPr>
        <w:drawing>
          <wp:inline distT="0" distB="0" distL="0" distR="0" wp14:anchorId="74ED7FB6" wp14:editId="56496559">
            <wp:extent cx="5873750" cy="3038475"/>
            <wp:effectExtent l="0" t="0" r="0" b="0"/>
            <wp:docPr id="2138672695" name="Діаграма 2138672695"/>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14:paraId="1EC05C15" w14:textId="77777777" w:rsidR="00A35744" w:rsidRDefault="00A35744">
      <w:pPr>
        <w:pBdr>
          <w:top w:val="nil"/>
          <w:left w:val="nil"/>
          <w:bottom w:val="nil"/>
          <w:right w:val="nil"/>
          <w:between w:val="nil"/>
        </w:pBdr>
        <w:ind w:right="-2"/>
        <w:jc w:val="center"/>
        <w:rPr>
          <w:rFonts w:ascii="Times New Roman" w:eastAsia="Times New Roman" w:hAnsi="Times New Roman" w:cs="Times New Roman"/>
          <w:color w:val="000000"/>
          <w:highlight w:val="white"/>
        </w:rPr>
      </w:pPr>
    </w:p>
    <w:p w14:paraId="54994C39" w14:textId="1E715D94" w:rsidR="00A35744" w:rsidRDefault="000F672F">
      <w:pPr>
        <w:pBdr>
          <w:top w:val="nil"/>
          <w:left w:val="nil"/>
          <w:bottom w:val="nil"/>
          <w:right w:val="nil"/>
          <w:between w:val="nil"/>
        </w:pBdr>
        <w:ind w:right="-2"/>
        <w:jc w:val="center"/>
        <w:rPr>
          <w:rFonts w:ascii="Times New Roman" w:eastAsia="Times New Roman" w:hAnsi="Times New Roman" w:cs="Times New Roman"/>
          <w:b/>
          <w:color w:val="000000"/>
          <w:sz w:val="24"/>
          <w:szCs w:val="24"/>
          <w:highlight w:val="white"/>
        </w:rPr>
      </w:pPr>
      <w:r>
        <w:rPr>
          <w:rFonts w:ascii="Times New Roman" w:eastAsia="Times New Roman" w:hAnsi="Times New Roman" w:cs="Times New Roman"/>
          <w:b/>
          <w:color w:val="000000"/>
          <w:sz w:val="24"/>
          <w:szCs w:val="24"/>
          <w:highlight w:val="white"/>
        </w:rPr>
        <w:t>Рисунок 6.</w:t>
      </w:r>
      <w:r w:rsidR="00A14A98">
        <w:rPr>
          <w:rFonts w:ascii="Times New Roman" w:eastAsia="Times New Roman" w:hAnsi="Times New Roman" w:cs="Times New Roman"/>
          <w:b/>
          <w:color w:val="000000"/>
          <w:sz w:val="24"/>
          <w:szCs w:val="24"/>
          <w:highlight w:val="white"/>
        </w:rPr>
        <w:t>1</w:t>
      </w:r>
      <w:r>
        <w:rPr>
          <w:rFonts w:ascii="Times New Roman" w:eastAsia="Times New Roman" w:hAnsi="Times New Roman" w:cs="Times New Roman"/>
          <w:b/>
          <w:color w:val="000000"/>
          <w:sz w:val="24"/>
          <w:szCs w:val="24"/>
          <w:highlight w:val="white"/>
        </w:rPr>
        <w:t xml:space="preserve"> ‒ Забезпеченість Слобожанської </w:t>
      </w:r>
      <w:r w:rsidR="00DA28D6">
        <w:rPr>
          <w:rFonts w:ascii="Times New Roman" w:eastAsia="Times New Roman" w:hAnsi="Times New Roman" w:cs="Times New Roman"/>
          <w:b/>
          <w:color w:val="000000"/>
          <w:sz w:val="24"/>
          <w:szCs w:val="24"/>
          <w:highlight w:val="white"/>
        </w:rPr>
        <w:t>міської</w:t>
      </w:r>
      <w:r>
        <w:rPr>
          <w:rFonts w:ascii="Times New Roman" w:eastAsia="Times New Roman" w:hAnsi="Times New Roman" w:cs="Times New Roman"/>
          <w:b/>
          <w:color w:val="000000"/>
          <w:sz w:val="24"/>
          <w:szCs w:val="24"/>
          <w:highlight w:val="white"/>
        </w:rPr>
        <w:t xml:space="preserve"> ТГ містобудівною документацією</w:t>
      </w:r>
    </w:p>
    <w:p w14:paraId="180E0232" w14:textId="77777777" w:rsidR="00A35744" w:rsidRDefault="00A35744">
      <w:pPr>
        <w:pBdr>
          <w:top w:val="nil"/>
          <w:left w:val="nil"/>
          <w:bottom w:val="nil"/>
          <w:right w:val="nil"/>
          <w:between w:val="nil"/>
        </w:pBdr>
        <w:ind w:right="-2"/>
        <w:jc w:val="center"/>
        <w:rPr>
          <w:rFonts w:ascii="Times New Roman" w:eastAsia="Times New Roman" w:hAnsi="Times New Roman" w:cs="Times New Roman"/>
          <w:color w:val="000000"/>
          <w:sz w:val="24"/>
          <w:szCs w:val="24"/>
          <w:highlight w:val="white"/>
        </w:rPr>
      </w:pPr>
    </w:p>
    <w:p w14:paraId="6C7709AF" w14:textId="0AFE2CEE" w:rsidR="00A35744" w:rsidRDefault="000F672F">
      <w:pPr>
        <w:ind w:right="1" w:firstLine="993"/>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Проведений аналіз наявності та актуальності містобудівної документації на місцевому рівні (</w:t>
      </w:r>
      <w:r>
        <w:rPr>
          <w:rFonts w:ascii="Times New Roman" w:eastAsia="Times New Roman" w:hAnsi="Times New Roman" w:cs="Times New Roman"/>
          <w:color w:val="000000"/>
          <w:sz w:val="24"/>
          <w:szCs w:val="24"/>
        </w:rPr>
        <w:t xml:space="preserve">рис. 6.1 та дод. 1.7.1), а </w:t>
      </w:r>
      <w:r>
        <w:rPr>
          <w:rFonts w:ascii="Times New Roman" w:eastAsia="Times New Roman" w:hAnsi="Times New Roman" w:cs="Times New Roman"/>
          <w:color w:val="000000"/>
          <w:sz w:val="24"/>
          <w:szCs w:val="24"/>
          <w:highlight w:val="white"/>
        </w:rPr>
        <w:t xml:space="preserve">саме </w:t>
      </w:r>
      <w:r>
        <w:rPr>
          <w:rFonts w:ascii="Times New Roman" w:eastAsia="Times New Roman" w:hAnsi="Times New Roman" w:cs="Times New Roman"/>
          <w:sz w:val="24"/>
          <w:szCs w:val="24"/>
          <w:highlight w:val="white"/>
        </w:rPr>
        <w:t xml:space="preserve">генеральних планів населених пунктів, які увійшли до складу Слобожанської </w:t>
      </w:r>
      <w:r w:rsidR="00A14A98">
        <w:rPr>
          <w:rFonts w:ascii="Times New Roman" w:eastAsia="Times New Roman" w:hAnsi="Times New Roman" w:cs="Times New Roman"/>
          <w:sz w:val="24"/>
          <w:szCs w:val="24"/>
          <w:highlight w:val="white"/>
        </w:rPr>
        <w:t>міської ТГ</w:t>
      </w:r>
      <w:r>
        <w:rPr>
          <w:rFonts w:ascii="Times New Roman" w:eastAsia="Times New Roman" w:hAnsi="Times New Roman" w:cs="Times New Roman"/>
          <w:sz w:val="24"/>
          <w:szCs w:val="24"/>
          <w:highlight w:val="white"/>
        </w:rPr>
        <w:t>,</w:t>
      </w:r>
      <w:r>
        <w:rPr>
          <w:rFonts w:ascii="Times New Roman" w:eastAsia="Times New Roman" w:hAnsi="Times New Roman" w:cs="Times New Roman"/>
          <w:color w:val="000000"/>
          <w:sz w:val="24"/>
          <w:szCs w:val="24"/>
          <w:highlight w:val="white"/>
        </w:rPr>
        <w:t xml:space="preserve"> показав що:</w:t>
      </w:r>
    </w:p>
    <w:p w14:paraId="2DBB7064" w14:textId="75E63B18" w:rsidR="00A35744" w:rsidRDefault="000F672F">
      <w:pPr>
        <w:numPr>
          <w:ilvl w:val="0"/>
          <w:numId w:val="18"/>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6% населених пунктів громади, таких як:</w:t>
      </w:r>
      <w:r w:rsidR="0031676C">
        <w:rPr>
          <w:rFonts w:ascii="Times New Roman" w:eastAsia="Times New Roman" w:hAnsi="Times New Roman" w:cs="Times New Roman"/>
          <w:color w:val="000000"/>
          <w:sz w:val="24"/>
          <w:szCs w:val="24"/>
          <w:highlight w:val="white"/>
        </w:rPr>
        <w:t xml:space="preserve"> </w:t>
      </w:r>
      <w:r>
        <w:rPr>
          <w:rFonts w:ascii="Times New Roman" w:eastAsia="Times New Roman" w:hAnsi="Times New Roman" w:cs="Times New Roman"/>
          <w:color w:val="000000"/>
          <w:sz w:val="24"/>
          <w:szCs w:val="24"/>
          <w:highlight w:val="white"/>
        </w:rPr>
        <w:t>с-ще Донець забезпечений генеральним планом, що розроблені у відповідності до діючого законодавства та є актуальні. Також, на цей населений пункт розроблений план зонування територій;</w:t>
      </w:r>
    </w:p>
    <w:p w14:paraId="0AD382E0" w14:textId="77777777" w:rsidR="00A35744" w:rsidRDefault="000F672F">
      <w:pPr>
        <w:numPr>
          <w:ilvl w:val="0"/>
          <w:numId w:val="18"/>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 xml:space="preserve">6 % населених пунктів, таких як: </w:t>
      </w:r>
      <w:r>
        <w:rPr>
          <w:rFonts w:ascii="Times New Roman" w:eastAsia="Times New Roman" w:hAnsi="Times New Roman" w:cs="Times New Roman"/>
          <w:color w:val="000000"/>
          <w:sz w:val="24"/>
          <w:szCs w:val="24"/>
        </w:rPr>
        <w:t>с. Дачне</w:t>
      </w:r>
      <w:r>
        <w:rPr>
          <w:rFonts w:ascii="Times New Roman" w:eastAsia="Times New Roman" w:hAnsi="Times New Roman" w:cs="Times New Roman"/>
          <w:color w:val="000000"/>
          <w:highlight w:val="white"/>
        </w:rPr>
        <w:t xml:space="preserve"> </w:t>
      </w:r>
      <w:r>
        <w:rPr>
          <w:rFonts w:ascii="Times New Roman" w:eastAsia="Times New Roman" w:hAnsi="Times New Roman" w:cs="Times New Roman"/>
          <w:color w:val="000000"/>
          <w:sz w:val="24"/>
          <w:szCs w:val="24"/>
          <w:highlight w:val="white"/>
        </w:rPr>
        <w:t xml:space="preserve">– має застарілий генеральні плани, при нормативному розрахунковому терміні дії містобудівної документації розроблена понад 30 років тому. Відповідно, склад таких генерального плану не відповідає сучасним вимогам законодавства, </w:t>
      </w:r>
      <w:r>
        <w:rPr>
          <w:rFonts w:ascii="Times New Roman" w:eastAsia="Times New Roman" w:hAnsi="Times New Roman" w:cs="Times New Roman"/>
          <w:color w:val="000000"/>
          <w:sz w:val="24"/>
          <w:szCs w:val="24"/>
          <w:highlight w:val="white"/>
        </w:rPr>
        <w:lastRenderedPageBreak/>
        <w:t>а саме відсутні плани зонування (</w:t>
      </w:r>
      <w:proofErr w:type="spellStart"/>
      <w:r>
        <w:rPr>
          <w:rFonts w:ascii="Times New Roman" w:eastAsia="Times New Roman" w:hAnsi="Times New Roman" w:cs="Times New Roman"/>
          <w:color w:val="000000"/>
          <w:sz w:val="24"/>
          <w:szCs w:val="24"/>
          <w:highlight w:val="white"/>
        </w:rPr>
        <w:t>зонінгу</w:t>
      </w:r>
      <w:proofErr w:type="spellEnd"/>
      <w:r>
        <w:rPr>
          <w:rFonts w:ascii="Times New Roman" w:eastAsia="Times New Roman" w:hAnsi="Times New Roman" w:cs="Times New Roman"/>
          <w:color w:val="000000"/>
          <w:sz w:val="24"/>
          <w:szCs w:val="24"/>
          <w:highlight w:val="white"/>
        </w:rPr>
        <w:t>), розділи інженерно-технічних заходів цивільного захисту (ІТЗ ЦЗ) та стратегічної екологічної оцінки (СЕО);</w:t>
      </w:r>
    </w:p>
    <w:p w14:paraId="6F5076FB" w14:textId="378C1547" w:rsidR="00A35744" w:rsidRDefault="000F672F">
      <w:pPr>
        <w:numPr>
          <w:ilvl w:val="0"/>
          <w:numId w:val="18"/>
        </w:numPr>
        <w:pBdr>
          <w:top w:val="nil"/>
          <w:left w:val="nil"/>
          <w:bottom w:val="nil"/>
          <w:right w:val="nil"/>
          <w:between w:val="nil"/>
        </w:pBdr>
        <w:tabs>
          <w:tab w:val="left" w:pos="851"/>
        </w:tabs>
        <w:ind w:left="0" w:firstLine="567"/>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 xml:space="preserve">76% населених пунктів, таких як: </w:t>
      </w:r>
      <w:r>
        <w:rPr>
          <w:rFonts w:ascii="Times New Roman" w:eastAsia="Times New Roman" w:hAnsi="Times New Roman" w:cs="Times New Roman"/>
          <w:color w:val="000000"/>
          <w:sz w:val="24"/>
          <w:szCs w:val="24"/>
        </w:rPr>
        <w:t>с</w:t>
      </w:r>
      <w:r w:rsidR="00A14A98">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 xml:space="preserve"> Мохнач, с. Скрипаї, с-ще Благодатне, с.</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Лиман, с. Геніївка, с. Українське, с. Курортне, с. Занки, </w:t>
      </w:r>
      <w:r w:rsidR="00A14A98">
        <w:rPr>
          <w:rFonts w:ascii="Times New Roman" w:eastAsia="Times New Roman" w:hAnsi="Times New Roman" w:cs="Times New Roman"/>
          <w:color w:val="000000"/>
          <w:sz w:val="24"/>
          <w:szCs w:val="24"/>
        </w:rPr>
        <w:t>м.</w:t>
      </w:r>
      <w:r>
        <w:rPr>
          <w:rFonts w:ascii="Times New Roman" w:eastAsia="Times New Roman" w:hAnsi="Times New Roman" w:cs="Times New Roman"/>
          <w:color w:val="000000"/>
          <w:sz w:val="24"/>
          <w:szCs w:val="24"/>
        </w:rPr>
        <w:t xml:space="preserve"> Слобожанське, с.</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Геївка, с. Черкаський Бишкин, с. Шелудьківка, с. Нижній Бишкин</w:t>
      </w:r>
      <w:r>
        <w:rPr>
          <w:rFonts w:ascii="Times New Roman" w:eastAsia="Times New Roman" w:hAnsi="Times New Roman" w:cs="Times New Roman"/>
          <w:color w:val="000000"/>
          <w:highlight w:val="white"/>
        </w:rPr>
        <w:t xml:space="preserve"> </w:t>
      </w:r>
      <w:r>
        <w:rPr>
          <w:rFonts w:ascii="Times New Roman" w:eastAsia="Times New Roman" w:hAnsi="Times New Roman" w:cs="Times New Roman"/>
          <w:color w:val="000000"/>
          <w:sz w:val="24"/>
          <w:szCs w:val="24"/>
          <w:highlight w:val="white"/>
        </w:rPr>
        <w:t>– мають застарілі генеральні плани, при нормативному розрахунковому терміні дії містобудівної документації більшість з них розроблена понад 25 – 51 років тому. Відповідно, склад таких генеральних планів не відповідає сучасним вимогам законодавства, а саме відсутні плани зонування (</w:t>
      </w:r>
      <w:proofErr w:type="spellStart"/>
      <w:r>
        <w:rPr>
          <w:rFonts w:ascii="Times New Roman" w:eastAsia="Times New Roman" w:hAnsi="Times New Roman" w:cs="Times New Roman"/>
          <w:color w:val="000000"/>
          <w:sz w:val="24"/>
          <w:szCs w:val="24"/>
          <w:highlight w:val="white"/>
        </w:rPr>
        <w:t>зонінгу</w:t>
      </w:r>
      <w:proofErr w:type="spellEnd"/>
      <w:r>
        <w:rPr>
          <w:rFonts w:ascii="Times New Roman" w:eastAsia="Times New Roman" w:hAnsi="Times New Roman" w:cs="Times New Roman"/>
          <w:color w:val="000000"/>
          <w:sz w:val="24"/>
          <w:szCs w:val="24"/>
          <w:highlight w:val="white"/>
        </w:rPr>
        <w:t>), розділи інженерно-технічних заходів цивільного захисту (ІТЗ ЦЗ) та стратегічної екологічної оцінки (СЕО);</w:t>
      </w:r>
    </w:p>
    <w:p w14:paraId="7CF17071" w14:textId="77777777" w:rsidR="00A35744" w:rsidRDefault="000F672F">
      <w:pPr>
        <w:numPr>
          <w:ilvl w:val="0"/>
          <w:numId w:val="18"/>
        </w:numPr>
        <w:pBdr>
          <w:top w:val="nil"/>
          <w:left w:val="nil"/>
          <w:bottom w:val="nil"/>
          <w:right w:val="nil"/>
          <w:between w:val="nil"/>
        </w:pBdr>
        <w:tabs>
          <w:tab w:val="left" w:pos="851"/>
        </w:tabs>
        <w:ind w:left="0" w:right="1"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highlight w:val="white"/>
        </w:rPr>
        <w:t xml:space="preserve">12 % населених пунктів взагалі незабезпечені містобудівною документацією на місцевому рівні, а саме: </w:t>
      </w:r>
      <w:r>
        <w:rPr>
          <w:rFonts w:ascii="Times New Roman" w:eastAsia="Times New Roman" w:hAnsi="Times New Roman" w:cs="Times New Roman"/>
          <w:sz w:val="24"/>
          <w:szCs w:val="24"/>
        </w:rPr>
        <w:t>с-ще Лісне та с. Суха Гомільша</w:t>
      </w:r>
      <w:r>
        <w:rPr>
          <w:rFonts w:ascii="Times New Roman" w:eastAsia="Times New Roman" w:hAnsi="Times New Roman" w:cs="Times New Roman"/>
          <w:color w:val="000000"/>
          <w:sz w:val="24"/>
          <w:szCs w:val="24"/>
        </w:rPr>
        <w:t>.</w:t>
      </w:r>
    </w:p>
    <w:p w14:paraId="5573A998" w14:textId="77777777" w:rsidR="00A35744" w:rsidRDefault="00A35744">
      <w:pPr>
        <w:pBdr>
          <w:top w:val="nil"/>
          <w:left w:val="nil"/>
          <w:bottom w:val="nil"/>
          <w:right w:val="nil"/>
          <w:between w:val="nil"/>
        </w:pBdr>
        <w:ind w:right="-24"/>
        <w:jc w:val="center"/>
        <w:rPr>
          <w:rFonts w:ascii="Times New Roman" w:eastAsia="Times New Roman" w:hAnsi="Times New Roman" w:cs="Times New Roman"/>
          <w:color w:val="000000"/>
          <w:sz w:val="24"/>
          <w:szCs w:val="24"/>
          <w:highlight w:val="white"/>
        </w:rPr>
      </w:pPr>
    </w:p>
    <w:p w14:paraId="513E0083" w14:textId="77777777" w:rsidR="00A35744" w:rsidRDefault="000F672F">
      <w:pPr>
        <w:shd w:val="clear" w:color="auto" w:fill="DBE5F1"/>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Висновок:</w:t>
      </w:r>
    </w:p>
    <w:p w14:paraId="52A688B1" w14:textId="77777777" w:rsidR="00A35744" w:rsidRDefault="00A35744">
      <w:pPr>
        <w:pBdr>
          <w:top w:val="nil"/>
          <w:left w:val="nil"/>
          <w:bottom w:val="nil"/>
          <w:right w:val="nil"/>
          <w:between w:val="nil"/>
        </w:pBdr>
        <w:ind w:right="-24" w:firstLine="567"/>
        <w:jc w:val="both"/>
        <w:rPr>
          <w:rFonts w:ascii="Times New Roman" w:eastAsia="Times New Roman" w:hAnsi="Times New Roman" w:cs="Times New Roman"/>
          <w:color w:val="000000"/>
          <w:sz w:val="24"/>
          <w:szCs w:val="24"/>
          <w:highlight w:val="white"/>
        </w:rPr>
      </w:pPr>
    </w:p>
    <w:p w14:paraId="59D6C5BE" w14:textId="41712949" w:rsidR="00A35744" w:rsidRDefault="000F672F">
      <w:pPr>
        <w:pBdr>
          <w:top w:val="nil"/>
          <w:left w:val="nil"/>
          <w:bottom w:val="nil"/>
          <w:right w:val="nil"/>
          <w:between w:val="nil"/>
        </w:pBdr>
        <w:ind w:right="-24" w:firstLine="567"/>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У</w:t>
      </w:r>
      <w:r>
        <w:rPr>
          <w:rFonts w:ascii="Times New Roman" w:eastAsia="Times New Roman" w:hAnsi="Times New Roman" w:cs="Times New Roman"/>
          <w:sz w:val="24"/>
          <w:szCs w:val="24"/>
          <w:highlight w:val="white"/>
        </w:rPr>
        <w:t xml:space="preserve"> відсотковому співвідношенні </w:t>
      </w:r>
      <w:r>
        <w:rPr>
          <w:rFonts w:ascii="Times New Roman" w:eastAsia="Times New Roman" w:hAnsi="Times New Roman" w:cs="Times New Roman"/>
          <w:sz w:val="24"/>
          <w:szCs w:val="24"/>
        </w:rPr>
        <w:t xml:space="preserve">Слобожанська </w:t>
      </w:r>
      <w:r w:rsidR="00DA28D6">
        <w:rPr>
          <w:rFonts w:ascii="Times New Roman" w:eastAsia="Times New Roman" w:hAnsi="Times New Roman" w:cs="Times New Roman"/>
          <w:sz w:val="24"/>
          <w:szCs w:val="24"/>
        </w:rPr>
        <w:t>міська</w:t>
      </w:r>
      <w:r>
        <w:rPr>
          <w:rFonts w:ascii="Times New Roman" w:eastAsia="Times New Roman" w:hAnsi="Times New Roman" w:cs="Times New Roman"/>
          <w:sz w:val="24"/>
          <w:szCs w:val="24"/>
          <w:highlight w:val="white"/>
        </w:rPr>
        <w:t xml:space="preserve"> </w:t>
      </w:r>
      <w:r w:rsidR="00A14A98">
        <w:rPr>
          <w:rFonts w:ascii="Times New Roman" w:eastAsia="Times New Roman" w:hAnsi="Times New Roman" w:cs="Times New Roman"/>
          <w:sz w:val="24"/>
          <w:szCs w:val="24"/>
          <w:highlight w:val="white"/>
        </w:rPr>
        <w:t>ТГ</w:t>
      </w:r>
      <w:r>
        <w:rPr>
          <w:rFonts w:ascii="Times New Roman" w:eastAsia="Times New Roman" w:hAnsi="Times New Roman" w:cs="Times New Roman"/>
          <w:sz w:val="24"/>
          <w:szCs w:val="24"/>
          <w:highlight w:val="white"/>
        </w:rPr>
        <w:t xml:space="preserve"> забезпечена містобудівною документацією на місцевому рівні лише на 6% по населеним пунктам, що в свою чергу не дозволяє належним чином здійснювати містобудівну діяльність та потребує вирішення зазначеної проблеми у найшвидші терміни.</w:t>
      </w:r>
    </w:p>
    <w:p w14:paraId="53283A88" w14:textId="3D5211F9" w:rsidR="00B6344C" w:rsidRDefault="000F672F">
      <w:pPr>
        <w:pBdr>
          <w:top w:val="nil"/>
          <w:left w:val="nil"/>
          <w:bottom w:val="nil"/>
          <w:right w:val="nil"/>
          <w:between w:val="nil"/>
        </w:pBdr>
        <w:ind w:right="-24"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 xml:space="preserve">Шляхом розроблення комплексного плану просторового розвитку території Слобожанської </w:t>
      </w:r>
      <w:r w:rsidR="00DA28D6">
        <w:rPr>
          <w:rFonts w:ascii="Times New Roman" w:eastAsia="Times New Roman" w:hAnsi="Times New Roman" w:cs="Times New Roman"/>
          <w:color w:val="000000"/>
          <w:sz w:val="24"/>
          <w:szCs w:val="24"/>
          <w:highlight w:val="white"/>
        </w:rPr>
        <w:t>міської</w:t>
      </w:r>
      <w:r>
        <w:rPr>
          <w:rFonts w:ascii="Times New Roman" w:eastAsia="Times New Roman" w:hAnsi="Times New Roman" w:cs="Times New Roman"/>
          <w:color w:val="000000"/>
          <w:sz w:val="24"/>
          <w:szCs w:val="24"/>
          <w:highlight w:val="white"/>
        </w:rPr>
        <w:t xml:space="preserve"> </w:t>
      </w:r>
      <w:r w:rsidR="00A14A98">
        <w:rPr>
          <w:rFonts w:ascii="Times New Roman" w:eastAsia="Times New Roman" w:hAnsi="Times New Roman" w:cs="Times New Roman"/>
          <w:color w:val="000000"/>
          <w:sz w:val="24"/>
          <w:szCs w:val="24"/>
          <w:highlight w:val="white"/>
        </w:rPr>
        <w:t>ТГ</w:t>
      </w:r>
      <w:r>
        <w:rPr>
          <w:rFonts w:ascii="Times New Roman" w:eastAsia="Times New Roman" w:hAnsi="Times New Roman" w:cs="Times New Roman"/>
          <w:color w:val="000000"/>
          <w:sz w:val="24"/>
          <w:szCs w:val="24"/>
          <w:highlight w:val="white"/>
        </w:rPr>
        <w:t xml:space="preserve"> дане питання буде вирішено одразу на всю територію громади. Забезпеченість містобудівною документацією буде як в межах населених пунктів, так і за межами. Разом з цим також буде вирішено питання встановлення меж те</w:t>
      </w:r>
      <w:r>
        <w:rPr>
          <w:rFonts w:ascii="Times New Roman" w:eastAsia="Times New Roman" w:hAnsi="Times New Roman" w:cs="Times New Roman"/>
          <w:color w:val="000000"/>
          <w:sz w:val="24"/>
          <w:szCs w:val="24"/>
        </w:rPr>
        <w:t xml:space="preserve">риторії </w:t>
      </w:r>
      <w:r>
        <w:rPr>
          <w:rFonts w:ascii="Times New Roman" w:eastAsia="Times New Roman" w:hAnsi="Times New Roman" w:cs="Times New Roman"/>
          <w:color w:val="000000"/>
          <w:sz w:val="24"/>
          <w:szCs w:val="24"/>
          <w:highlight w:val="white"/>
        </w:rPr>
        <w:t>Слобожанської</w:t>
      </w:r>
      <w:r>
        <w:rPr>
          <w:rFonts w:ascii="Times New Roman" w:eastAsia="Times New Roman" w:hAnsi="Times New Roman" w:cs="Times New Roman"/>
          <w:color w:val="000000"/>
          <w:sz w:val="24"/>
          <w:szCs w:val="24"/>
        </w:rPr>
        <w:t xml:space="preserve"> ТГ, оскільки дані заходи є одними з ключових етапів для розробки містобудівної документації.</w:t>
      </w:r>
    </w:p>
    <w:p w14:paraId="1F6CE2E4" w14:textId="6BA5B07C" w:rsidR="00A35744" w:rsidRDefault="00A35744">
      <w:pPr>
        <w:pBdr>
          <w:top w:val="nil"/>
          <w:left w:val="nil"/>
          <w:bottom w:val="nil"/>
          <w:right w:val="nil"/>
          <w:between w:val="nil"/>
        </w:pBdr>
        <w:ind w:right="-24" w:firstLine="567"/>
        <w:jc w:val="both"/>
        <w:rPr>
          <w:rFonts w:ascii="Times New Roman" w:eastAsia="Times New Roman" w:hAnsi="Times New Roman" w:cs="Times New Roman"/>
          <w:b/>
          <w:sz w:val="24"/>
          <w:szCs w:val="24"/>
          <w:highlight w:val="white"/>
        </w:rPr>
      </w:pPr>
    </w:p>
    <w:p w14:paraId="2F4908A4" w14:textId="77777777" w:rsidR="00A35744" w:rsidRDefault="00A35744">
      <w:pPr>
        <w:pBdr>
          <w:top w:val="nil"/>
          <w:left w:val="nil"/>
          <w:bottom w:val="nil"/>
          <w:right w:val="nil"/>
          <w:between w:val="nil"/>
        </w:pBdr>
        <w:ind w:right="-24"/>
        <w:rPr>
          <w:rFonts w:ascii="Times New Roman" w:eastAsia="Times New Roman" w:hAnsi="Times New Roman" w:cs="Times New Roman"/>
          <w:color w:val="000000"/>
          <w:sz w:val="4"/>
          <w:szCs w:val="4"/>
          <w:highlight w:val="white"/>
        </w:rPr>
      </w:pPr>
      <w:bookmarkStart w:id="53" w:name="_heading=h.vx1227" w:colFirst="0" w:colLast="0"/>
      <w:bookmarkEnd w:id="53"/>
    </w:p>
    <w:p w14:paraId="1FDD3DD1" w14:textId="53663C59" w:rsidR="00A35744" w:rsidRDefault="000F672F" w:rsidP="00781B07">
      <w:pPr>
        <w:pStyle w:val="1"/>
        <w:numPr>
          <w:ilvl w:val="0"/>
          <w:numId w:val="33"/>
        </w:numPr>
        <w:shd w:val="clear" w:color="auto" w:fill="548DD4"/>
        <w:spacing w:before="0" w:after="0"/>
        <w:ind w:left="426"/>
        <w:jc w:val="center"/>
        <w:rPr>
          <w:rFonts w:ascii="Times New Roman" w:eastAsia="Times New Roman" w:hAnsi="Times New Roman" w:cs="Times New Roman"/>
          <w:b/>
          <w:color w:val="000000"/>
          <w:sz w:val="24"/>
          <w:szCs w:val="24"/>
        </w:rPr>
      </w:pPr>
      <w:bookmarkStart w:id="54" w:name="_heading=h.11si5id" w:colFirst="0" w:colLast="0"/>
      <w:bookmarkEnd w:id="54"/>
      <w:r>
        <w:rPr>
          <w:rFonts w:ascii="Times New Roman" w:eastAsia="Times New Roman" w:hAnsi="Times New Roman" w:cs="Times New Roman"/>
          <w:b/>
          <w:color w:val="000000"/>
          <w:sz w:val="24"/>
          <w:szCs w:val="24"/>
        </w:rPr>
        <w:t xml:space="preserve">Заходи з комплексного відновлення території 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територіальної громади </w:t>
      </w:r>
    </w:p>
    <w:p w14:paraId="05994449" w14:textId="77777777" w:rsidR="00A35744" w:rsidRDefault="00A35744">
      <w:pPr>
        <w:rPr>
          <w:rFonts w:ascii="Times New Roman" w:eastAsia="Times New Roman" w:hAnsi="Times New Roman" w:cs="Times New Roman"/>
          <w:color w:val="000000"/>
        </w:rPr>
      </w:pPr>
    </w:p>
    <w:p w14:paraId="63DD5153" w14:textId="77777777" w:rsidR="00A35744" w:rsidRDefault="000F672F">
      <w:pPr>
        <w:pStyle w:val="2"/>
        <w:keepNext w:val="0"/>
        <w:keepLines w:val="0"/>
        <w:numPr>
          <w:ilvl w:val="1"/>
          <w:numId w:val="28"/>
        </w:numPr>
        <w:shd w:val="clear" w:color="auto" w:fill="B8CCE4"/>
        <w:tabs>
          <w:tab w:val="left" w:pos="0"/>
        </w:tabs>
        <w:spacing w:before="0" w:after="0" w:line="240" w:lineRule="auto"/>
        <w:ind w:left="426" w:right="1"/>
        <w:rPr>
          <w:rFonts w:ascii="Times New Roman" w:eastAsia="Times New Roman" w:hAnsi="Times New Roman" w:cs="Times New Roman"/>
          <w:b/>
          <w:color w:val="000000"/>
          <w:sz w:val="24"/>
          <w:szCs w:val="24"/>
        </w:rPr>
      </w:pPr>
      <w:bookmarkStart w:id="55" w:name="_heading=h.3ls5o66" w:colFirst="0" w:colLast="0"/>
      <w:bookmarkEnd w:id="55"/>
      <w:r>
        <w:rPr>
          <w:rFonts w:ascii="Times New Roman" w:eastAsia="Times New Roman" w:hAnsi="Times New Roman" w:cs="Times New Roman"/>
          <w:b/>
          <w:color w:val="000000"/>
          <w:sz w:val="24"/>
          <w:szCs w:val="24"/>
        </w:rPr>
        <w:t>Загальні підходи та пропозиції щодо комплексного відновлення, розвитку території</w:t>
      </w:r>
    </w:p>
    <w:p w14:paraId="3C85CED2" w14:textId="77777777" w:rsidR="00A35744" w:rsidRDefault="00A35744">
      <w:pPr>
        <w:rPr>
          <w:rFonts w:ascii="Times New Roman" w:eastAsia="Times New Roman" w:hAnsi="Times New Roman" w:cs="Times New Roman"/>
          <w:color w:val="000000"/>
        </w:rPr>
      </w:pPr>
    </w:p>
    <w:p w14:paraId="745C16D1" w14:textId="4A919160" w:rsidR="00A35744" w:rsidRDefault="000F672F" w:rsidP="00047566">
      <w:pPr>
        <w:pBdr>
          <w:top w:val="nil"/>
          <w:left w:val="nil"/>
          <w:bottom w:val="nil"/>
          <w:right w:val="nil"/>
          <w:between w:val="nil"/>
        </w:pBdr>
        <w:shd w:val="clear" w:color="auto" w:fill="FFFFFF"/>
        <w:ind w:firstLine="567"/>
        <w:jc w:val="both"/>
        <w:rPr>
          <w:rFonts w:ascii="Times New Roman" w:eastAsia="Times New Roman" w:hAnsi="Times New Roman" w:cs="Times New Roman"/>
          <w:color w:val="000000"/>
          <w:sz w:val="24"/>
          <w:szCs w:val="24"/>
        </w:rPr>
      </w:pPr>
      <w:bookmarkStart w:id="56" w:name="_heading=h.haapch" w:colFirst="0" w:colLast="0"/>
      <w:bookmarkEnd w:id="56"/>
      <w:r>
        <w:rPr>
          <w:rFonts w:ascii="Times New Roman" w:eastAsia="Times New Roman" w:hAnsi="Times New Roman" w:cs="Times New Roman"/>
          <w:color w:val="000000"/>
          <w:sz w:val="24"/>
          <w:szCs w:val="24"/>
        </w:rPr>
        <w:t xml:space="preserve">Комплексне відновлення Слобожанської </w:t>
      </w:r>
      <w:r w:rsidR="00047566">
        <w:rPr>
          <w:rFonts w:ascii="Times New Roman" w:eastAsia="Times New Roman" w:hAnsi="Times New Roman" w:cs="Times New Roman"/>
          <w:color w:val="000000"/>
          <w:sz w:val="24"/>
          <w:szCs w:val="24"/>
        </w:rPr>
        <w:t>міської ТГ</w:t>
      </w:r>
      <w:r>
        <w:rPr>
          <w:rFonts w:ascii="Times New Roman" w:eastAsia="Times New Roman" w:hAnsi="Times New Roman" w:cs="Times New Roman"/>
          <w:color w:val="000000"/>
          <w:sz w:val="24"/>
          <w:szCs w:val="24"/>
        </w:rPr>
        <w:t xml:space="preserve"> передбачає проведення інвентаризації житлового фонду, інженерних мереж, об’єктів благоустрою та культурної спадщини та відображене за основними пріоритетами та заходами щодо їх ефективного забезпечення. Фінансування проєктів передбачається за рахунок державних, місцевих та міжнародних коштів</w:t>
      </w:r>
      <w:r w:rsidR="00047566">
        <w:rPr>
          <w:rFonts w:ascii="Times New Roman" w:eastAsia="Times New Roman" w:hAnsi="Times New Roman" w:cs="Times New Roman"/>
          <w:color w:val="000000"/>
          <w:sz w:val="24"/>
          <w:szCs w:val="24"/>
        </w:rPr>
        <w:t>, а також інших джерел, не заборонених чинним законодавством України.</w:t>
      </w:r>
      <w:r>
        <w:rPr>
          <w:rFonts w:ascii="Times New Roman" w:eastAsia="Times New Roman" w:hAnsi="Times New Roman" w:cs="Times New Roman"/>
          <w:color w:val="000000"/>
          <w:sz w:val="24"/>
          <w:szCs w:val="24"/>
        </w:rPr>
        <w:t xml:space="preserve"> Для кожного заходу визначені конкретні показники, що дозволять оцінити його ефективність. Реалізація цих ініціатив сприятиме не лише економічному зростанню, а й соціальному добробуту мешканців громади та збереженню довкілля.</w:t>
      </w:r>
    </w:p>
    <w:p w14:paraId="0BE4498A" w14:textId="69C14EA9" w:rsidR="00A35744" w:rsidRDefault="000F672F" w:rsidP="00047566">
      <w:pPr>
        <w:pBdr>
          <w:top w:val="nil"/>
          <w:left w:val="nil"/>
          <w:bottom w:val="nil"/>
          <w:right w:val="nil"/>
          <w:between w:val="nil"/>
        </w:pBd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Для відновлення території </w:t>
      </w:r>
      <w:r w:rsidR="004E5BB3">
        <w:rPr>
          <w:rFonts w:ascii="Times New Roman" w:eastAsia="Times New Roman" w:hAnsi="Times New Roman" w:cs="Times New Roman"/>
          <w:color w:val="000000"/>
          <w:sz w:val="24"/>
          <w:szCs w:val="24"/>
        </w:rPr>
        <w:t>Слобожанської міської ТГ</w:t>
      </w:r>
      <w:r w:rsidR="00047566">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визначено наступні </w:t>
      </w:r>
      <w:r>
        <w:rPr>
          <w:rFonts w:ascii="Times New Roman" w:eastAsia="Times New Roman" w:hAnsi="Times New Roman" w:cs="Times New Roman"/>
          <w:sz w:val="24"/>
          <w:szCs w:val="24"/>
        </w:rPr>
        <w:t>пріоритетні</w:t>
      </w:r>
      <w:r>
        <w:rPr>
          <w:rFonts w:ascii="Times New Roman" w:eastAsia="Times New Roman" w:hAnsi="Times New Roman" w:cs="Times New Roman"/>
          <w:color w:val="000000"/>
          <w:sz w:val="24"/>
          <w:szCs w:val="24"/>
        </w:rPr>
        <w:t xml:space="preserve"> заходи:</w:t>
      </w:r>
    </w:p>
    <w:p w14:paraId="4FE5DF1D" w14:textId="77777777" w:rsidR="00A35744" w:rsidRDefault="000F672F" w:rsidP="004C45B0">
      <w:pPr>
        <w:numPr>
          <w:ilvl w:val="0"/>
          <w:numId w:val="19"/>
        </w:numPr>
        <w:pBdr>
          <w:top w:val="nil"/>
          <w:left w:val="nil"/>
          <w:bottom w:val="nil"/>
          <w:right w:val="nil"/>
          <w:between w:val="nil"/>
        </w:pBdr>
        <w:tabs>
          <w:tab w:val="left" w:pos="709"/>
        </w:tabs>
        <w:spacing w:before="60"/>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Безпека. Цивільна безпека:</w:t>
      </w:r>
    </w:p>
    <w:p w14:paraId="40AD4D47"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Покращення якості надання послуг громадського правопорядку, в тому числі посилення уваги до вразливих груп населення;</w:t>
      </w:r>
    </w:p>
    <w:p w14:paraId="537A6C4B"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Оновлення схеми, елементів регулювання безпеки дорожнього руху</w:t>
      </w:r>
      <w:r>
        <w:rPr>
          <w:rFonts w:ascii="Times New Roman" w:eastAsia="Times New Roman" w:hAnsi="Times New Roman" w:cs="Times New Roman"/>
          <w:sz w:val="24"/>
          <w:szCs w:val="24"/>
        </w:rPr>
        <w:t>;</w:t>
      </w:r>
    </w:p>
    <w:p w14:paraId="1A99485F"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Проведення заходів з регулювання чисельності безпритульних тварин;</w:t>
      </w:r>
    </w:p>
    <w:p w14:paraId="057A3729" w14:textId="49D93713"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Забезпечення безпеки мешканців громади, шляхом створення доступної мережі </w:t>
      </w:r>
      <w:proofErr w:type="spellStart"/>
      <w:r>
        <w:rPr>
          <w:rFonts w:ascii="Times New Roman" w:eastAsia="Times New Roman" w:hAnsi="Times New Roman" w:cs="Times New Roman"/>
          <w:color w:val="000000"/>
          <w:sz w:val="24"/>
          <w:szCs w:val="24"/>
        </w:rPr>
        <w:t>укриттів</w:t>
      </w:r>
      <w:proofErr w:type="spellEnd"/>
      <w:r>
        <w:rPr>
          <w:rFonts w:ascii="Times New Roman" w:eastAsia="Times New Roman" w:hAnsi="Times New Roman" w:cs="Times New Roman"/>
          <w:color w:val="000000"/>
          <w:sz w:val="24"/>
          <w:szCs w:val="24"/>
        </w:rPr>
        <w:t xml:space="preserve">, шляхом будівництва </w:t>
      </w:r>
      <w:r w:rsidR="00166C2A" w:rsidRPr="00166C2A">
        <w:rPr>
          <w:rFonts w:ascii="Times New Roman" w:eastAsia="Times New Roman" w:hAnsi="Times New Roman" w:cs="Times New Roman"/>
          <w:color w:val="000000"/>
          <w:sz w:val="24"/>
          <w:szCs w:val="24"/>
        </w:rPr>
        <w:t>захисн</w:t>
      </w:r>
      <w:r w:rsidR="00166C2A">
        <w:rPr>
          <w:rFonts w:ascii="Times New Roman" w:eastAsia="Times New Roman" w:hAnsi="Times New Roman" w:cs="Times New Roman"/>
          <w:color w:val="000000"/>
          <w:sz w:val="24"/>
          <w:szCs w:val="24"/>
        </w:rPr>
        <w:t>их</w:t>
      </w:r>
      <w:r w:rsidR="00166C2A" w:rsidRPr="00166C2A">
        <w:rPr>
          <w:rFonts w:ascii="Times New Roman" w:eastAsia="Times New Roman" w:hAnsi="Times New Roman" w:cs="Times New Roman"/>
          <w:color w:val="000000"/>
          <w:sz w:val="24"/>
          <w:szCs w:val="24"/>
        </w:rPr>
        <w:t xml:space="preserve"> споруд цивільного захисту</w:t>
      </w:r>
      <w:r>
        <w:rPr>
          <w:rFonts w:ascii="Times New Roman" w:eastAsia="Times New Roman" w:hAnsi="Times New Roman" w:cs="Times New Roman"/>
          <w:color w:val="000000"/>
          <w:sz w:val="24"/>
          <w:szCs w:val="24"/>
        </w:rPr>
        <w:t xml:space="preserve">, ремонт </w:t>
      </w:r>
      <w:proofErr w:type="spellStart"/>
      <w:r>
        <w:rPr>
          <w:rFonts w:ascii="Times New Roman" w:eastAsia="Times New Roman" w:hAnsi="Times New Roman" w:cs="Times New Roman"/>
          <w:color w:val="000000"/>
          <w:sz w:val="24"/>
          <w:szCs w:val="24"/>
        </w:rPr>
        <w:t>укриттів</w:t>
      </w:r>
      <w:proofErr w:type="spellEnd"/>
      <w:r>
        <w:rPr>
          <w:rFonts w:ascii="Times New Roman" w:eastAsia="Times New Roman" w:hAnsi="Times New Roman" w:cs="Times New Roman"/>
          <w:color w:val="000000"/>
          <w:sz w:val="24"/>
          <w:szCs w:val="24"/>
        </w:rPr>
        <w:t xml:space="preserve"> та встановлення модульних </w:t>
      </w:r>
      <w:proofErr w:type="spellStart"/>
      <w:r>
        <w:rPr>
          <w:rFonts w:ascii="Times New Roman" w:eastAsia="Times New Roman" w:hAnsi="Times New Roman" w:cs="Times New Roman"/>
          <w:color w:val="000000"/>
          <w:sz w:val="24"/>
          <w:szCs w:val="24"/>
        </w:rPr>
        <w:t>укриттів</w:t>
      </w:r>
      <w:proofErr w:type="spellEnd"/>
      <w:r>
        <w:rPr>
          <w:rFonts w:ascii="Times New Roman" w:eastAsia="Times New Roman" w:hAnsi="Times New Roman" w:cs="Times New Roman"/>
          <w:color w:val="000000"/>
          <w:sz w:val="24"/>
          <w:szCs w:val="24"/>
        </w:rPr>
        <w:t>;</w:t>
      </w:r>
    </w:p>
    <w:p w14:paraId="3CA2E0C8"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Створення умов для оповіщення населення про надзвичайні ситуації;</w:t>
      </w:r>
    </w:p>
    <w:p w14:paraId="4F963E09"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Створення умов для дислокації та функціонування державних органів ДСНС та МПО, а також посилення її спроможності шляхом укріплення матеріально- технічної бази;</w:t>
      </w:r>
    </w:p>
    <w:p w14:paraId="51D6AFE4" w14:textId="5E72BFD6"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Створення системи відеоспостереження на території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w:t>
      </w:r>
      <w:r w:rsidR="00047566">
        <w:rPr>
          <w:rFonts w:ascii="Times New Roman" w:eastAsia="Times New Roman" w:hAnsi="Times New Roman" w:cs="Times New Roman"/>
          <w:color w:val="000000"/>
          <w:sz w:val="24"/>
          <w:szCs w:val="24"/>
        </w:rPr>
        <w:t>ТГ</w:t>
      </w:r>
      <w:r>
        <w:rPr>
          <w:rFonts w:ascii="Times New Roman" w:eastAsia="Times New Roman" w:hAnsi="Times New Roman" w:cs="Times New Roman"/>
          <w:color w:val="000000"/>
          <w:sz w:val="24"/>
          <w:szCs w:val="24"/>
        </w:rPr>
        <w:t>;</w:t>
      </w:r>
    </w:p>
    <w:p w14:paraId="3426A8C0"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Проведення заходів з зовнішнього протипожежного водопостачання для будівель та споруд населених пунктів територіальної громади;</w:t>
      </w:r>
    </w:p>
    <w:p w14:paraId="4A24AF4E"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Забезпечення населення у зонах можливого хімічного забруднення територій засобами індивідуального захисту органів дихання;</w:t>
      </w:r>
    </w:p>
    <w:p w14:paraId="7C663034"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Розробка заходів з евакуації в разі збройних конфліктів до плану цивільного захисту на особливий період;</w:t>
      </w:r>
    </w:p>
    <w:p w14:paraId="7754382B" w14:textId="1896E04F"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Будівництво та реконструкція мереж та споруд </w:t>
      </w:r>
      <w:proofErr w:type="spellStart"/>
      <w:r>
        <w:rPr>
          <w:rFonts w:ascii="Times New Roman" w:eastAsia="Times New Roman" w:hAnsi="Times New Roman" w:cs="Times New Roman"/>
          <w:color w:val="000000"/>
          <w:sz w:val="24"/>
          <w:szCs w:val="24"/>
        </w:rPr>
        <w:t>водопониження</w:t>
      </w:r>
      <w:proofErr w:type="spellEnd"/>
      <w:r>
        <w:rPr>
          <w:rFonts w:ascii="Times New Roman" w:eastAsia="Times New Roman" w:hAnsi="Times New Roman" w:cs="Times New Roman"/>
          <w:color w:val="000000"/>
          <w:sz w:val="24"/>
          <w:szCs w:val="24"/>
        </w:rPr>
        <w:t xml:space="preserve"> та водовідведення</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на території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w:t>
      </w:r>
      <w:r w:rsidR="00047566">
        <w:rPr>
          <w:rFonts w:ascii="Times New Roman" w:eastAsia="Times New Roman" w:hAnsi="Times New Roman" w:cs="Times New Roman"/>
          <w:color w:val="000000"/>
          <w:sz w:val="24"/>
          <w:szCs w:val="24"/>
        </w:rPr>
        <w:t>ТГ</w:t>
      </w:r>
      <w:r>
        <w:rPr>
          <w:rFonts w:ascii="Times New Roman" w:eastAsia="Times New Roman" w:hAnsi="Times New Roman" w:cs="Times New Roman"/>
          <w:color w:val="000000"/>
          <w:sz w:val="24"/>
          <w:szCs w:val="24"/>
        </w:rPr>
        <w:t>;</w:t>
      </w:r>
    </w:p>
    <w:p w14:paraId="74FBBE6E" w14:textId="77777777" w:rsidR="00A35744" w:rsidRDefault="000F672F" w:rsidP="004C45B0">
      <w:pPr>
        <w:numPr>
          <w:ilvl w:val="0"/>
          <w:numId w:val="19"/>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Територія громади та її управління (адміністративні послуги):</w:t>
      </w:r>
    </w:p>
    <w:p w14:paraId="78C5890E"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Підвищення рівня залученості громадян до процесу прийняття рішень в громаді;</w:t>
      </w:r>
    </w:p>
    <w:p w14:paraId="4D27CB1B" w14:textId="5C3955F2"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Проведення заходів з підготовки та підвищення рівня компетентності працівників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ради, її структурних підрозділів, установ та організацій, в тому числі впровадження програм стажувань;</w:t>
      </w:r>
    </w:p>
    <w:p w14:paraId="0AA7AFBE"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Покращення якості існуючих та розширення переліку публічних послуг;</w:t>
      </w:r>
    </w:p>
    <w:p w14:paraId="5E0DB2D6" w14:textId="349A8ADC"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Підвищення рівня прозорості та підзвітності в Слобожанській селищній </w:t>
      </w:r>
      <w:r w:rsidR="00047566">
        <w:rPr>
          <w:rFonts w:ascii="Times New Roman" w:eastAsia="Times New Roman" w:hAnsi="Times New Roman" w:cs="Times New Roman"/>
          <w:color w:val="000000"/>
          <w:sz w:val="24"/>
          <w:szCs w:val="24"/>
        </w:rPr>
        <w:t>ТГ</w:t>
      </w:r>
      <w:r>
        <w:rPr>
          <w:rFonts w:ascii="Times New Roman" w:eastAsia="Times New Roman" w:hAnsi="Times New Roman" w:cs="Times New Roman"/>
          <w:color w:val="000000"/>
          <w:sz w:val="24"/>
          <w:szCs w:val="24"/>
        </w:rPr>
        <w:t>;</w:t>
      </w:r>
    </w:p>
    <w:p w14:paraId="4E929907"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Впровадження цифрових інструментів в процеси управління громадою;</w:t>
      </w:r>
    </w:p>
    <w:p w14:paraId="690580D9" w14:textId="6E5340F0"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Впровадження заходів цифрової безпеки в установах та організаціях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ради;</w:t>
      </w:r>
    </w:p>
    <w:p w14:paraId="132D06D6"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Сприяння забезпеченню стабільного надання послуг мобільного зв’язку на території громади;</w:t>
      </w:r>
    </w:p>
    <w:p w14:paraId="416BF8D6" w14:textId="43CBC8A4"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Розробка Стратегії розвитку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w:t>
      </w:r>
      <w:r w:rsidR="00047566">
        <w:rPr>
          <w:rFonts w:ascii="Times New Roman" w:eastAsia="Times New Roman" w:hAnsi="Times New Roman" w:cs="Times New Roman"/>
          <w:color w:val="000000"/>
          <w:sz w:val="24"/>
          <w:szCs w:val="24"/>
        </w:rPr>
        <w:t>ТГ</w:t>
      </w:r>
      <w:r>
        <w:rPr>
          <w:rFonts w:ascii="Times New Roman" w:eastAsia="Times New Roman" w:hAnsi="Times New Roman" w:cs="Times New Roman"/>
          <w:color w:val="000000"/>
          <w:sz w:val="24"/>
          <w:szCs w:val="24"/>
        </w:rPr>
        <w:t>;</w:t>
      </w:r>
    </w:p>
    <w:p w14:paraId="66361350"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Оновлення Інвестиційного паспорта громади;</w:t>
      </w:r>
    </w:p>
    <w:p w14:paraId="438FE1A4" w14:textId="00F2FB58"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Розробка Плану дій справедливої трансформації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w:t>
      </w:r>
      <w:r w:rsidR="00047566">
        <w:rPr>
          <w:rFonts w:ascii="Times New Roman" w:eastAsia="Times New Roman" w:hAnsi="Times New Roman" w:cs="Times New Roman"/>
          <w:color w:val="000000"/>
          <w:sz w:val="24"/>
          <w:szCs w:val="24"/>
        </w:rPr>
        <w:t>ТГ</w:t>
      </w:r>
      <w:r>
        <w:rPr>
          <w:rFonts w:ascii="Times New Roman" w:eastAsia="Times New Roman" w:hAnsi="Times New Roman" w:cs="Times New Roman"/>
          <w:color w:val="000000"/>
          <w:sz w:val="24"/>
          <w:szCs w:val="24"/>
        </w:rPr>
        <w:t>;</w:t>
      </w:r>
    </w:p>
    <w:p w14:paraId="01D03AE8" w14:textId="77777777" w:rsidR="00A35744" w:rsidRDefault="000F672F" w:rsidP="004C45B0">
      <w:pPr>
        <w:numPr>
          <w:ilvl w:val="0"/>
          <w:numId w:val="19"/>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Земельні відносини і планування території:</w:t>
      </w:r>
    </w:p>
    <w:p w14:paraId="2C708018" w14:textId="44D9AD11"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Проведення інвентаризації</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земель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w:t>
      </w:r>
      <w:r w:rsidR="00047566">
        <w:rPr>
          <w:rFonts w:ascii="Times New Roman" w:eastAsia="Times New Roman" w:hAnsi="Times New Roman" w:cs="Times New Roman"/>
          <w:color w:val="000000"/>
          <w:sz w:val="24"/>
          <w:szCs w:val="24"/>
        </w:rPr>
        <w:t>ТГ</w:t>
      </w:r>
      <w:r>
        <w:rPr>
          <w:rFonts w:ascii="Times New Roman" w:eastAsia="Times New Roman" w:hAnsi="Times New Roman" w:cs="Times New Roman"/>
          <w:color w:val="000000"/>
          <w:sz w:val="24"/>
          <w:szCs w:val="24"/>
        </w:rPr>
        <w:t>;</w:t>
      </w:r>
    </w:p>
    <w:p w14:paraId="72EED9D5" w14:textId="756D2069"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Встановлення меж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w:t>
      </w:r>
      <w:r w:rsidR="00047566">
        <w:rPr>
          <w:rFonts w:ascii="Times New Roman" w:eastAsia="Times New Roman" w:hAnsi="Times New Roman" w:cs="Times New Roman"/>
          <w:color w:val="000000"/>
          <w:sz w:val="24"/>
          <w:szCs w:val="24"/>
        </w:rPr>
        <w:t>ТГ</w:t>
      </w:r>
      <w:r>
        <w:rPr>
          <w:rFonts w:ascii="Times New Roman" w:eastAsia="Times New Roman" w:hAnsi="Times New Roman" w:cs="Times New Roman"/>
          <w:color w:val="000000"/>
          <w:sz w:val="24"/>
          <w:szCs w:val="24"/>
        </w:rPr>
        <w:t>;</w:t>
      </w:r>
    </w:p>
    <w:p w14:paraId="5027AB4D" w14:textId="6EEAE675"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Розробка землевпорядної документації</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для проведення земельних торгів;</w:t>
      </w:r>
    </w:p>
    <w:p w14:paraId="1CE38A9B"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Розробка технічної документації із землеустрою щодо встановлення меж </w:t>
      </w:r>
      <w:proofErr w:type="spellStart"/>
      <w:r>
        <w:rPr>
          <w:rFonts w:ascii="Times New Roman" w:eastAsia="Times New Roman" w:hAnsi="Times New Roman" w:cs="Times New Roman"/>
          <w:color w:val="000000"/>
          <w:sz w:val="24"/>
          <w:szCs w:val="24"/>
        </w:rPr>
        <w:t>режимоутворюючих</w:t>
      </w:r>
      <w:proofErr w:type="spellEnd"/>
      <w:r>
        <w:rPr>
          <w:rFonts w:ascii="Times New Roman" w:eastAsia="Times New Roman" w:hAnsi="Times New Roman" w:cs="Times New Roman"/>
          <w:color w:val="000000"/>
          <w:sz w:val="24"/>
          <w:szCs w:val="24"/>
        </w:rPr>
        <w:t xml:space="preserve"> об’єктів культурної спадщини;</w:t>
      </w:r>
    </w:p>
    <w:p w14:paraId="604929C8"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Проведення нормативної грошової оцінки земель на територію громади;</w:t>
      </w:r>
    </w:p>
    <w:p w14:paraId="71D4D6D0"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Розробка Комплексного Плану просторового розвитку території громади;</w:t>
      </w:r>
    </w:p>
    <w:p w14:paraId="0D41DEC1"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Розробка детальних планів окремих територій;</w:t>
      </w:r>
    </w:p>
    <w:p w14:paraId="330B48E3"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Проведення заходів з контролю за використанням та охороною земель;</w:t>
      </w:r>
    </w:p>
    <w:p w14:paraId="52F7FDD6" w14:textId="77777777" w:rsidR="00A35744" w:rsidRDefault="000F672F" w:rsidP="004C45B0">
      <w:pPr>
        <w:numPr>
          <w:ilvl w:val="0"/>
          <w:numId w:val="19"/>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Відновлення навколишнього природного середовища:</w:t>
      </w:r>
    </w:p>
    <w:p w14:paraId="0ED1DEA0" w14:textId="177B68A6"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Сприяння процесу очищення</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земель сільськогосподарського призначення від вибухонебезпечних предметів;</w:t>
      </w:r>
    </w:p>
    <w:p w14:paraId="24565879"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Розробка документації з землеустрою для території об’єктів природно заповідного фонду, в тому числі встановлення межі в натуру (на місцевості) території та об’єктів природно – заповідного фонду, розташованих в межах території громади;</w:t>
      </w:r>
    </w:p>
    <w:p w14:paraId="1F8CE437"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Паспортизація водних об’єктів;</w:t>
      </w:r>
    </w:p>
    <w:p w14:paraId="7B1BC5AD" w14:textId="250162A5"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Сприяння процесу екологічної рекультивації площ </w:t>
      </w:r>
      <w:proofErr w:type="spellStart"/>
      <w:r>
        <w:rPr>
          <w:rFonts w:ascii="Times New Roman" w:eastAsia="Times New Roman" w:hAnsi="Times New Roman" w:cs="Times New Roman"/>
          <w:color w:val="000000"/>
          <w:sz w:val="24"/>
          <w:szCs w:val="24"/>
        </w:rPr>
        <w:t>золовідвалу</w:t>
      </w:r>
      <w:proofErr w:type="spellEnd"/>
      <w:r>
        <w:rPr>
          <w:rFonts w:ascii="Times New Roman" w:eastAsia="Times New Roman" w:hAnsi="Times New Roman" w:cs="Times New Roman"/>
          <w:color w:val="000000"/>
          <w:sz w:val="24"/>
          <w:szCs w:val="24"/>
        </w:rPr>
        <w:t xml:space="preserve"> Зміївської ТЕС ПАТ </w:t>
      </w:r>
      <w:r w:rsidR="004D4562">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Центренерго</w:t>
      </w:r>
      <w:r w:rsidR="004D4562">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w:t>
      </w:r>
    </w:p>
    <w:p w14:paraId="737B8AC9"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Проведення заходів з озеленення території населених пунктів громади;</w:t>
      </w:r>
    </w:p>
    <w:p w14:paraId="6588347B"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Проведення інвентаризації земель під лісовими смугами на території громади;</w:t>
      </w:r>
    </w:p>
    <w:p w14:paraId="35524F71"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Проведення заходів з облаштування місць відпочинку біля водних об’єктів громади;</w:t>
      </w:r>
    </w:p>
    <w:p w14:paraId="4D296006" w14:textId="77777777" w:rsidR="005C0935" w:rsidRDefault="005C0935"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sidRPr="005C0935">
        <w:rPr>
          <w:rFonts w:ascii="Times New Roman" w:eastAsia="Times New Roman" w:hAnsi="Times New Roman" w:cs="Times New Roman"/>
          <w:color w:val="000000"/>
          <w:sz w:val="24"/>
          <w:szCs w:val="24"/>
        </w:rPr>
        <w:t>Створення нових (розширення існуючих) територій та об’єктів природно-заповідного фонду</w:t>
      </w:r>
      <w:r>
        <w:rPr>
          <w:rFonts w:ascii="Times New Roman" w:eastAsia="Times New Roman" w:hAnsi="Times New Roman" w:cs="Times New Roman"/>
          <w:color w:val="000000"/>
          <w:sz w:val="24"/>
          <w:szCs w:val="24"/>
        </w:rPr>
        <w:t>;</w:t>
      </w:r>
    </w:p>
    <w:p w14:paraId="37187AB8" w14:textId="41321069" w:rsidR="005C0935" w:rsidRDefault="005C0935"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sidRPr="005C0935">
        <w:rPr>
          <w:rFonts w:ascii="Times New Roman" w:eastAsia="Times New Roman" w:hAnsi="Times New Roman" w:cs="Times New Roman"/>
          <w:color w:val="000000"/>
          <w:sz w:val="24"/>
          <w:szCs w:val="24"/>
        </w:rPr>
        <w:t xml:space="preserve">Розроблення та затвердження місцевої схеми екологічної мережі громади, як складової регіональної екологічної мережі Харківської області; </w:t>
      </w:r>
    </w:p>
    <w:p w14:paraId="31BE6616" w14:textId="77777777" w:rsidR="00A35744" w:rsidRDefault="000F672F" w:rsidP="004C45B0">
      <w:pPr>
        <w:numPr>
          <w:ilvl w:val="0"/>
          <w:numId w:val="19"/>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Екологічна безпека:</w:t>
      </w:r>
    </w:p>
    <w:p w14:paraId="705F3122"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Сприяння зменшенню викидів вуглецю;</w:t>
      </w:r>
    </w:p>
    <w:p w14:paraId="0EECC8B6"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Проведення дослідження екологічного стану території громади;</w:t>
      </w:r>
    </w:p>
    <w:p w14:paraId="2CDC9C33" w14:textId="77777777" w:rsidR="00A35744" w:rsidRDefault="000F672F" w:rsidP="004C45B0">
      <w:pPr>
        <w:numPr>
          <w:ilvl w:val="0"/>
          <w:numId w:val="19"/>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Заповідники:</w:t>
      </w:r>
    </w:p>
    <w:p w14:paraId="26611F34"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Сприяння організації/організація рекреаційних зон на території громади;</w:t>
      </w:r>
    </w:p>
    <w:p w14:paraId="76F6DD16"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Сприяння дотриманню належного санітарного стану території громади;</w:t>
      </w:r>
    </w:p>
    <w:p w14:paraId="778C94F7" w14:textId="77777777" w:rsidR="00A35744" w:rsidRDefault="000F672F" w:rsidP="004C45B0">
      <w:pPr>
        <w:numPr>
          <w:ilvl w:val="0"/>
          <w:numId w:val="19"/>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Відновлення та розвиток:</w:t>
      </w:r>
    </w:p>
    <w:p w14:paraId="673BD139" w14:textId="19826E76"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Будівництво модульних </w:t>
      </w:r>
      <w:proofErr w:type="spellStart"/>
      <w:r>
        <w:rPr>
          <w:rFonts w:ascii="Times New Roman" w:eastAsia="Times New Roman" w:hAnsi="Times New Roman" w:cs="Times New Roman"/>
          <w:color w:val="000000"/>
          <w:sz w:val="24"/>
          <w:szCs w:val="24"/>
        </w:rPr>
        <w:t>котелень</w:t>
      </w:r>
      <w:proofErr w:type="spellEnd"/>
      <w:r>
        <w:rPr>
          <w:rFonts w:ascii="Times New Roman" w:eastAsia="Times New Roman" w:hAnsi="Times New Roman" w:cs="Times New Roman"/>
          <w:color w:val="000000"/>
          <w:sz w:val="24"/>
          <w:szCs w:val="24"/>
        </w:rPr>
        <w:t xml:space="preserve"> для опалення </w:t>
      </w:r>
      <w:r w:rsidR="004D4562">
        <w:rPr>
          <w:rFonts w:ascii="Times New Roman" w:eastAsia="Times New Roman" w:hAnsi="Times New Roman" w:cs="Times New Roman"/>
          <w:color w:val="000000"/>
          <w:sz w:val="24"/>
          <w:szCs w:val="24"/>
        </w:rPr>
        <w:t>м.</w:t>
      </w:r>
      <w:r>
        <w:rPr>
          <w:rFonts w:ascii="Times New Roman" w:eastAsia="Times New Roman" w:hAnsi="Times New Roman" w:cs="Times New Roman"/>
          <w:color w:val="000000"/>
          <w:sz w:val="24"/>
          <w:szCs w:val="24"/>
        </w:rPr>
        <w:t xml:space="preserve"> Слобожанське;</w:t>
      </w:r>
    </w:p>
    <w:p w14:paraId="7CD65D88" w14:textId="77777777" w:rsidR="00A35744" w:rsidRDefault="000F672F" w:rsidP="004C45B0">
      <w:pPr>
        <w:numPr>
          <w:ilvl w:val="0"/>
          <w:numId w:val="19"/>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Будівництво нового замість зруйнованого:</w:t>
      </w:r>
    </w:p>
    <w:p w14:paraId="46CF24D7" w14:textId="74575EFB"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Будівництво АЗПСМ </w:t>
      </w:r>
      <w:r w:rsidR="004D4562">
        <w:rPr>
          <w:rFonts w:ascii="Times New Roman" w:eastAsia="Times New Roman" w:hAnsi="Times New Roman" w:cs="Times New Roman"/>
          <w:color w:val="000000"/>
          <w:sz w:val="24"/>
          <w:szCs w:val="24"/>
        </w:rPr>
        <w:t>в с. Шелудьківка</w:t>
      </w:r>
      <w:r>
        <w:rPr>
          <w:rFonts w:ascii="Times New Roman" w:eastAsia="Times New Roman" w:hAnsi="Times New Roman" w:cs="Times New Roman"/>
          <w:sz w:val="24"/>
          <w:szCs w:val="24"/>
        </w:rPr>
        <w:t>;</w:t>
      </w:r>
    </w:p>
    <w:p w14:paraId="13C51E74"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Будівництво об’єктів відновлювальних джерел енергетики на території громади;</w:t>
      </w:r>
    </w:p>
    <w:p w14:paraId="0C2E1386" w14:textId="7546D9ED"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Встановлення когенераційних установок на території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w:t>
      </w:r>
      <w:r w:rsidR="00CD071C">
        <w:rPr>
          <w:rFonts w:ascii="Times New Roman" w:eastAsia="Times New Roman" w:hAnsi="Times New Roman" w:cs="Times New Roman"/>
          <w:color w:val="000000"/>
          <w:sz w:val="24"/>
          <w:szCs w:val="24"/>
        </w:rPr>
        <w:t>ТГ</w:t>
      </w:r>
      <w:r>
        <w:rPr>
          <w:rFonts w:ascii="Times New Roman" w:eastAsia="Times New Roman" w:hAnsi="Times New Roman" w:cs="Times New Roman"/>
          <w:color w:val="000000"/>
          <w:sz w:val="24"/>
          <w:szCs w:val="24"/>
        </w:rPr>
        <w:t>;</w:t>
      </w:r>
    </w:p>
    <w:p w14:paraId="5EAFA4D0" w14:textId="2EF0FD99"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Сприяння залученню інвесторів для започаткування</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організації нових підприємств на території громади;</w:t>
      </w:r>
    </w:p>
    <w:p w14:paraId="1352B50E" w14:textId="77777777" w:rsidR="00A35744" w:rsidRDefault="000F672F" w:rsidP="004C45B0">
      <w:pPr>
        <w:numPr>
          <w:ilvl w:val="0"/>
          <w:numId w:val="19"/>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Розвиток економічного потенціалу громади:</w:t>
      </w:r>
    </w:p>
    <w:p w14:paraId="66F8865E"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Реалізація спеціальних цільових програм підтримки малого та середнього підприємництва;</w:t>
      </w:r>
    </w:p>
    <w:p w14:paraId="6747AB66"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Створення підприємств переробки сільськогосподарської продукції;</w:t>
      </w:r>
    </w:p>
    <w:p w14:paraId="795BC81F" w14:textId="44208B87" w:rsidR="006231F9" w:rsidRPr="001C7794" w:rsidRDefault="006231F9"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sidRPr="001C7794">
        <w:rPr>
          <w:rFonts w:ascii="Times New Roman" w:eastAsia="Times New Roman" w:hAnsi="Times New Roman" w:cs="Times New Roman"/>
          <w:sz w:val="24"/>
          <w:szCs w:val="24"/>
        </w:rPr>
        <w:t xml:space="preserve">Створення індустріального парку на території Слобожанської </w:t>
      </w:r>
      <w:r w:rsidR="00DA28D6">
        <w:rPr>
          <w:rFonts w:ascii="Times New Roman" w:eastAsia="Times New Roman" w:hAnsi="Times New Roman" w:cs="Times New Roman"/>
          <w:sz w:val="24"/>
          <w:szCs w:val="24"/>
        </w:rPr>
        <w:t>міської</w:t>
      </w:r>
      <w:r w:rsidRPr="001C7794">
        <w:rPr>
          <w:rFonts w:ascii="Times New Roman" w:eastAsia="Times New Roman" w:hAnsi="Times New Roman" w:cs="Times New Roman"/>
          <w:sz w:val="24"/>
          <w:szCs w:val="24"/>
        </w:rPr>
        <w:t xml:space="preserve"> </w:t>
      </w:r>
      <w:r w:rsidR="00CD071C">
        <w:rPr>
          <w:rFonts w:ascii="Times New Roman" w:eastAsia="Times New Roman" w:hAnsi="Times New Roman" w:cs="Times New Roman"/>
          <w:sz w:val="24"/>
          <w:szCs w:val="24"/>
        </w:rPr>
        <w:t>ТГ</w:t>
      </w:r>
    </w:p>
    <w:p w14:paraId="43874D6F" w14:textId="4CF9CFAF"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Створення інфраструктури</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розвитку малого та середнього підприємництва;</w:t>
      </w:r>
    </w:p>
    <w:p w14:paraId="38B26BF3"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Посилення діяльності в напрямку міжнародного співробітництва;</w:t>
      </w:r>
    </w:p>
    <w:p w14:paraId="2FE40DD7" w14:textId="02D8F092"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Проведення заходів щодо раціонального та ефективного використання майна комунальної власності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територіальної громади;</w:t>
      </w:r>
    </w:p>
    <w:p w14:paraId="5AF3AC4C" w14:textId="77777777" w:rsidR="00A35744" w:rsidRDefault="000F672F" w:rsidP="004C45B0">
      <w:pPr>
        <w:numPr>
          <w:ilvl w:val="0"/>
          <w:numId w:val="19"/>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Дороги:</w:t>
      </w:r>
    </w:p>
    <w:p w14:paraId="5125CC7B" w14:textId="17477D74"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Удосконалення системи транспортного сполучення</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в середині громади;</w:t>
      </w:r>
    </w:p>
    <w:p w14:paraId="3222619A"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Проведення ремонтних робіт дорожньої мережі, що належить до комунальної власності громади;</w:t>
      </w:r>
    </w:p>
    <w:p w14:paraId="6C071F65" w14:textId="27DE3692"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Придбання</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транспортних засобів,</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обладнання для поліпшення утримання та експлуатації доріг;</w:t>
      </w:r>
    </w:p>
    <w:p w14:paraId="684C4659" w14:textId="77777777" w:rsidR="00A35744" w:rsidRDefault="000F672F" w:rsidP="004C45B0">
      <w:pPr>
        <w:numPr>
          <w:ilvl w:val="0"/>
          <w:numId w:val="19"/>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Благоустрій:</w:t>
      </w:r>
    </w:p>
    <w:p w14:paraId="5133AA75" w14:textId="6826471A"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Розробка Плану управління відходами на території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w:t>
      </w:r>
      <w:r w:rsidR="005E1188">
        <w:rPr>
          <w:rFonts w:ascii="Times New Roman" w:eastAsia="Times New Roman" w:hAnsi="Times New Roman" w:cs="Times New Roman"/>
          <w:color w:val="000000"/>
          <w:sz w:val="24"/>
          <w:szCs w:val="24"/>
        </w:rPr>
        <w:t>ТГ</w:t>
      </w:r>
      <w:r>
        <w:rPr>
          <w:rFonts w:ascii="Times New Roman" w:eastAsia="Times New Roman" w:hAnsi="Times New Roman" w:cs="Times New Roman"/>
          <w:color w:val="000000"/>
          <w:sz w:val="24"/>
          <w:szCs w:val="24"/>
        </w:rPr>
        <w:t>;</w:t>
      </w:r>
    </w:p>
    <w:p w14:paraId="461F3A72" w14:textId="1277944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Створення інфраструктури управління відходами та запровадження системи роздільного збирання відходів на території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w:t>
      </w:r>
      <w:r w:rsidR="005E1188">
        <w:rPr>
          <w:rFonts w:ascii="Times New Roman" w:eastAsia="Times New Roman" w:hAnsi="Times New Roman" w:cs="Times New Roman"/>
          <w:color w:val="000000"/>
          <w:sz w:val="24"/>
          <w:szCs w:val="24"/>
        </w:rPr>
        <w:t>ТГ</w:t>
      </w:r>
      <w:r>
        <w:rPr>
          <w:rFonts w:ascii="Times New Roman" w:eastAsia="Times New Roman" w:hAnsi="Times New Roman" w:cs="Times New Roman"/>
          <w:color w:val="000000"/>
          <w:sz w:val="24"/>
          <w:szCs w:val="24"/>
        </w:rPr>
        <w:t>;</w:t>
      </w:r>
    </w:p>
    <w:p w14:paraId="37120F7E"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Створення нових, реконструкція та капітальний ремонт існуючих місць відпочинку</w:t>
      </w:r>
      <w:r>
        <w:rPr>
          <w:rFonts w:ascii="Times New Roman" w:eastAsia="Times New Roman" w:hAnsi="Times New Roman" w:cs="Times New Roman"/>
          <w:sz w:val="24"/>
          <w:szCs w:val="24"/>
        </w:rPr>
        <w:t>;</w:t>
      </w:r>
    </w:p>
    <w:p w14:paraId="4AE913B6"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Запровадження системи </w:t>
      </w:r>
      <w:proofErr w:type="spellStart"/>
      <w:r>
        <w:rPr>
          <w:rFonts w:ascii="Times New Roman" w:eastAsia="Times New Roman" w:hAnsi="Times New Roman" w:cs="Times New Roman"/>
          <w:color w:val="000000"/>
          <w:sz w:val="24"/>
          <w:szCs w:val="24"/>
        </w:rPr>
        <w:t>енергоменеджменту</w:t>
      </w:r>
      <w:proofErr w:type="spellEnd"/>
      <w:r>
        <w:rPr>
          <w:rFonts w:ascii="Times New Roman" w:eastAsia="Times New Roman" w:hAnsi="Times New Roman" w:cs="Times New Roman"/>
          <w:color w:val="000000"/>
          <w:sz w:val="24"/>
          <w:szCs w:val="24"/>
        </w:rPr>
        <w:t xml:space="preserve"> в бюджетних установах громади;</w:t>
      </w:r>
    </w:p>
    <w:p w14:paraId="6AA61D22"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Розробка Муніципального енергетичного плану територіальної громади;</w:t>
      </w:r>
    </w:p>
    <w:p w14:paraId="01B89066"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Поширення використання альтернативних джерел опалення та енергозабезпечення з використанням відновлювальних джерел енергії;</w:t>
      </w:r>
    </w:p>
    <w:p w14:paraId="208853E0"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Модернізація мереж водопостачання та водовідведення, теплопостачання;</w:t>
      </w:r>
    </w:p>
    <w:p w14:paraId="29068269"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Створення умов для розташування та обслуговування комунальної техніки;</w:t>
      </w:r>
    </w:p>
    <w:p w14:paraId="79C5ABF1"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Запровадження механізму муніципального паркування на території громади;</w:t>
      </w:r>
    </w:p>
    <w:p w14:paraId="2F62266D"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Співфінансування ремонтних робіт автомобільних доріг, які проходять по території громади, але не належать до її комунальної власності;</w:t>
      </w:r>
    </w:p>
    <w:p w14:paraId="6368F066"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Реконструкція мереж вуличного освітлення;</w:t>
      </w:r>
    </w:p>
    <w:p w14:paraId="4BDB59DD" w14:textId="3E498043"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Реконструкція систем електропостачання зі збільшенням потужності електропостачання громадських будівель, що належать до</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комунальної власності територіальної громади;</w:t>
      </w:r>
    </w:p>
    <w:p w14:paraId="391340D6" w14:textId="77777777" w:rsidR="00A35744" w:rsidRDefault="000F672F" w:rsidP="004C45B0">
      <w:pPr>
        <w:numPr>
          <w:ilvl w:val="0"/>
          <w:numId w:val="19"/>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b/>
          <w:color w:val="000000"/>
          <w:sz w:val="24"/>
          <w:szCs w:val="24"/>
        </w:rPr>
        <w:t>Безбар'єрність</w:t>
      </w:r>
      <w:proofErr w:type="spellEnd"/>
      <w:r>
        <w:rPr>
          <w:rFonts w:ascii="Times New Roman" w:eastAsia="Times New Roman" w:hAnsi="Times New Roman" w:cs="Times New Roman"/>
          <w:b/>
          <w:color w:val="000000"/>
          <w:sz w:val="24"/>
          <w:szCs w:val="24"/>
        </w:rPr>
        <w:t xml:space="preserve"> і інклюзія:</w:t>
      </w:r>
    </w:p>
    <w:p w14:paraId="32AB2B82" w14:textId="3709A12F"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Облаштування громадських будівель та просторів засобами </w:t>
      </w:r>
      <w:proofErr w:type="spellStart"/>
      <w:r>
        <w:rPr>
          <w:rFonts w:ascii="Times New Roman" w:eastAsia="Times New Roman" w:hAnsi="Times New Roman" w:cs="Times New Roman"/>
          <w:color w:val="000000"/>
          <w:sz w:val="24"/>
          <w:szCs w:val="24"/>
        </w:rPr>
        <w:t>безбар</w:t>
      </w:r>
      <w:r w:rsidR="005E1188">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єрності</w:t>
      </w:r>
      <w:proofErr w:type="spellEnd"/>
      <w:r>
        <w:rPr>
          <w:rFonts w:ascii="Times New Roman" w:eastAsia="Times New Roman" w:hAnsi="Times New Roman" w:cs="Times New Roman"/>
          <w:color w:val="000000"/>
          <w:sz w:val="24"/>
          <w:szCs w:val="24"/>
        </w:rPr>
        <w:t>;</w:t>
      </w:r>
    </w:p>
    <w:p w14:paraId="6BB0E4ED" w14:textId="55C6252C"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Створення Інклюзивного центру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w:t>
      </w:r>
      <w:r w:rsidR="005E1188">
        <w:rPr>
          <w:rFonts w:ascii="Times New Roman" w:eastAsia="Times New Roman" w:hAnsi="Times New Roman" w:cs="Times New Roman"/>
          <w:color w:val="000000"/>
          <w:sz w:val="24"/>
          <w:szCs w:val="24"/>
        </w:rPr>
        <w:t>ТГ</w:t>
      </w:r>
      <w:r>
        <w:rPr>
          <w:rFonts w:ascii="Times New Roman" w:eastAsia="Times New Roman" w:hAnsi="Times New Roman" w:cs="Times New Roman"/>
          <w:color w:val="000000"/>
          <w:sz w:val="24"/>
          <w:szCs w:val="24"/>
        </w:rPr>
        <w:t>;</w:t>
      </w:r>
    </w:p>
    <w:p w14:paraId="7C4B5BF8"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Сприяння створенню/ створення локацій з вільним доступом до мережі </w:t>
      </w:r>
      <w:proofErr w:type="spellStart"/>
      <w:r>
        <w:rPr>
          <w:rFonts w:ascii="Times New Roman" w:eastAsia="Times New Roman" w:hAnsi="Times New Roman" w:cs="Times New Roman"/>
          <w:color w:val="000000"/>
          <w:sz w:val="24"/>
          <w:szCs w:val="24"/>
        </w:rPr>
        <w:t>Internet</w:t>
      </w:r>
      <w:proofErr w:type="spellEnd"/>
      <w:r>
        <w:rPr>
          <w:rFonts w:ascii="Times New Roman" w:eastAsia="Times New Roman" w:hAnsi="Times New Roman" w:cs="Times New Roman"/>
          <w:color w:val="000000"/>
          <w:sz w:val="24"/>
          <w:szCs w:val="24"/>
        </w:rPr>
        <w:t xml:space="preserve"> на території населених пунктів громади;</w:t>
      </w:r>
    </w:p>
    <w:p w14:paraId="72142D4E" w14:textId="77777777" w:rsidR="00A35744" w:rsidRDefault="000F672F" w:rsidP="004C45B0">
      <w:pPr>
        <w:numPr>
          <w:ilvl w:val="0"/>
          <w:numId w:val="19"/>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Освіта:</w:t>
      </w:r>
    </w:p>
    <w:p w14:paraId="0B1AFF0D" w14:textId="04917D74"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Забезпечення</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належного технічного стану будівель закладів освіти, з урахуванням вимог щодо створення безпечного освітнього процесу;</w:t>
      </w:r>
    </w:p>
    <w:p w14:paraId="25B756FD" w14:textId="514FBDC2"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Будівництво, капітальний ремонт та реконструкція </w:t>
      </w:r>
      <w:proofErr w:type="spellStart"/>
      <w:r>
        <w:rPr>
          <w:rFonts w:ascii="Times New Roman" w:eastAsia="Times New Roman" w:hAnsi="Times New Roman" w:cs="Times New Roman"/>
          <w:color w:val="000000"/>
          <w:sz w:val="24"/>
          <w:szCs w:val="24"/>
        </w:rPr>
        <w:t>укриттів</w:t>
      </w:r>
      <w:proofErr w:type="spellEnd"/>
      <w:r>
        <w:rPr>
          <w:rFonts w:ascii="Times New Roman" w:eastAsia="Times New Roman" w:hAnsi="Times New Roman" w:cs="Times New Roman"/>
          <w:color w:val="000000"/>
          <w:sz w:val="24"/>
          <w:szCs w:val="24"/>
        </w:rPr>
        <w:t xml:space="preserve"> закладів освіти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територіальної громади;</w:t>
      </w:r>
    </w:p>
    <w:p w14:paraId="0590E368"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Модернізація матеріально-технічної бази закладів освіти, в тому числі оновлення та розширення автомобільного парку;</w:t>
      </w:r>
    </w:p>
    <w:p w14:paraId="2270C8CD" w14:textId="442EAA62"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Підвищення рівня цифрової грамотності населення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w:t>
      </w:r>
      <w:r w:rsidR="005E1188">
        <w:rPr>
          <w:rFonts w:ascii="Times New Roman" w:eastAsia="Times New Roman" w:hAnsi="Times New Roman" w:cs="Times New Roman"/>
          <w:color w:val="000000"/>
          <w:sz w:val="24"/>
          <w:szCs w:val="24"/>
        </w:rPr>
        <w:t>ТГ</w:t>
      </w:r>
      <w:r>
        <w:rPr>
          <w:rFonts w:ascii="Times New Roman" w:eastAsia="Times New Roman" w:hAnsi="Times New Roman" w:cs="Times New Roman"/>
          <w:color w:val="000000"/>
          <w:sz w:val="24"/>
          <w:szCs w:val="24"/>
        </w:rPr>
        <w:t>;</w:t>
      </w:r>
    </w:p>
    <w:p w14:paraId="5BD426E7" w14:textId="77777777" w:rsidR="00A35744" w:rsidRDefault="000F672F" w:rsidP="004C45B0">
      <w:pPr>
        <w:numPr>
          <w:ilvl w:val="0"/>
          <w:numId w:val="19"/>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Охорона здоров’я:</w:t>
      </w:r>
    </w:p>
    <w:p w14:paraId="74E5623A" w14:textId="301E74C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Створення умов</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для надання реабілітаційних послуг на території громади;</w:t>
      </w:r>
    </w:p>
    <w:p w14:paraId="1EF64402"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Модернізація матеріально- технічної бази закладів охорони здоров’я;</w:t>
      </w:r>
    </w:p>
    <w:p w14:paraId="689BBACB"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Реалізація програми залучення молодих фахівців до роботи в медичній галузі громади;</w:t>
      </w:r>
    </w:p>
    <w:p w14:paraId="3959F52F"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Підвищення якості та розширення переліку медичних послуг, що надаються на території громади;</w:t>
      </w:r>
    </w:p>
    <w:p w14:paraId="4B1FD414" w14:textId="77777777" w:rsidR="00A35744" w:rsidRDefault="000F672F" w:rsidP="004C45B0">
      <w:pPr>
        <w:numPr>
          <w:ilvl w:val="0"/>
          <w:numId w:val="19"/>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Першочергове відновлення:</w:t>
      </w:r>
    </w:p>
    <w:p w14:paraId="1F17F276" w14:textId="4DCB9238"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Сприяння процесу відновлення Зміївської ТЕС ПАТ </w:t>
      </w:r>
      <w:r w:rsidR="005E1188">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Центренерго</w:t>
      </w:r>
      <w:r w:rsidR="005E1188">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w:t>
      </w:r>
    </w:p>
    <w:p w14:paraId="74BD619F" w14:textId="77777777" w:rsidR="00A35744" w:rsidRDefault="000F672F" w:rsidP="004C45B0">
      <w:pPr>
        <w:numPr>
          <w:ilvl w:val="0"/>
          <w:numId w:val="19"/>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Культура. Молодіжна політика. Туризм. Спорт:</w:t>
      </w:r>
    </w:p>
    <w:p w14:paraId="2056F8EA" w14:textId="15B5529A"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Модернізація матеріально-технічної бази закладів культури та спорту;</w:t>
      </w:r>
    </w:p>
    <w:p w14:paraId="4397EF11"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Вжиття заходів щодо збереження культурної спадщини на території громади;</w:t>
      </w:r>
    </w:p>
    <w:p w14:paraId="36BB32A6" w14:textId="1B829E3D"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Розвиток</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туристичного потенціалу;</w:t>
      </w:r>
    </w:p>
    <w:p w14:paraId="4692CB1E" w14:textId="77777777"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Розвиток мережі молодіжних центрів на території громади;</w:t>
      </w:r>
    </w:p>
    <w:p w14:paraId="08871C50" w14:textId="2AF64FC6"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Створення «</w:t>
      </w:r>
      <w:r w:rsidR="005E1188" w:rsidRPr="00AC3F94">
        <w:rPr>
          <w:rFonts w:ascii="Times New Roman" w:hAnsi="Times New Roman" w:cs="Times New Roman"/>
          <w:sz w:val="24"/>
          <w:szCs w:val="24"/>
        </w:rPr>
        <w:t xml:space="preserve">Центр </w:t>
      </w:r>
      <w:proofErr w:type="spellStart"/>
      <w:r w:rsidR="005E1188" w:rsidRPr="00AC3F94">
        <w:rPr>
          <w:rFonts w:ascii="Times New Roman" w:hAnsi="Times New Roman" w:cs="Times New Roman"/>
          <w:sz w:val="24"/>
          <w:szCs w:val="24"/>
        </w:rPr>
        <w:t>спільнотворення</w:t>
      </w:r>
      <w:proofErr w:type="spellEnd"/>
      <w:r>
        <w:rPr>
          <w:rFonts w:ascii="Times New Roman" w:eastAsia="Times New Roman" w:hAnsi="Times New Roman" w:cs="Times New Roman"/>
          <w:color w:val="000000"/>
          <w:sz w:val="24"/>
          <w:szCs w:val="24"/>
        </w:rPr>
        <w:t>»;</w:t>
      </w:r>
    </w:p>
    <w:p w14:paraId="4255D771" w14:textId="1A94237E" w:rsidR="00A35744" w:rsidRDefault="000F672F" w:rsidP="004C45B0">
      <w:pPr>
        <w:numPr>
          <w:ilvl w:val="0"/>
          <w:numId w:val="2"/>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Реалізація програм стажування молоді в установах</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організаціях територіальної громади;</w:t>
      </w:r>
    </w:p>
    <w:p w14:paraId="7236F499" w14:textId="77777777" w:rsidR="00A35744" w:rsidRDefault="000F672F" w:rsidP="004C45B0">
      <w:pPr>
        <w:numPr>
          <w:ilvl w:val="0"/>
          <w:numId w:val="19"/>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Соціальні та адміністративні послуги:</w:t>
      </w:r>
    </w:p>
    <w:p w14:paraId="415276A9" w14:textId="00C26EAF"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Підвищення якості</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надання соціальних та адміністративних послуг, розширення їхнього переліку;</w:t>
      </w:r>
    </w:p>
    <w:p w14:paraId="139F0C96" w14:textId="72709BB9"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Оновлення матеріально-технічної бази установ та закладів соціального захисту населення та підвищення</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кадрового потенціалу;</w:t>
      </w:r>
    </w:p>
    <w:p w14:paraId="57B28C24" w14:textId="27084C61" w:rsidR="00A35744" w:rsidRDefault="000F672F" w:rsidP="004C45B0">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Приєднання</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відділу ЦНАП до мережі ДІЯ ЦЕНТРІВ УКРАЇНИ;</w:t>
      </w:r>
    </w:p>
    <w:p w14:paraId="77B71D03" w14:textId="77777777" w:rsidR="00A35744" w:rsidRDefault="000F672F" w:rsidP="00047566">
      <w:pPr>
        <w:pBdr>
          <w:top w:val="nil"/>
          <w:left w:val="nil"/>
          <w:bottom w:val="nil"/>
          <w:right w:val="nil"/>
          <w:between w:val="nil"/>
        </w:pBdr>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У</w:t>
      </w:r>
      <w:r>
        <w:rPr>
          <w:rFonts w:ascii="Times New Roman" w:eastAsia="Times New Roman" w:hAnsi="Times New Roman" w:cs="Times New Roman"/>
          <w:color w:val="000000"/>
          <w:sz w:val="24"/>
          <w:szCs w:val="24"/>
        </w:rPr>
        <w:t xml:space="preserve">сі заходи з відновлення здійснюватимуться з урахуванням Національної стратегії із створення </w:t>
      </w:r>
      <w:proofErr w:type="spellStart"/>
      <w:r>
        <w:rPr>
          <w:rFonts w:ascii="Times New Roman" w:eastAsia="Times New Roman" w:hAnsi="Times New Roman" w:cs="Times New Roman"/>
          <w:color w:val="000000"/>
          <w:sz w:val="24"/>
          <w:szCs w:val="24"/>
        </w:rPr>
        <w:t>безбар’єрного</w:t>
      </w:r>
      <w:proofErr w:type="spellEnd"/>
      <w:r>
        <w:rPr>
          <w:rFonts w:ascii="Times New Roman" w:eastAsia="Times New Roman" w:hAnsi="Times New Roman" w:cs="Times New Roman"/>
          <w:color w:val="000000"/>
          <w:sz w:val="24"/>
          <w:szCs w:val="24"/>
        </w:rPr>
        <w:t xml:space="preserve"> простору в Україні на період до 2030 року, схваленої розпорядженням Кабінету Міністрів України від 14 квітня 2021 р. № 366-р</w:t>
      </w:r>
      <w:r>
        <w:rPr>
          <w:rFonts w:ascii="Times New Roman" w:eastAsia="Times New Roman" w:hAnsi="Times New Roman" w:cs="Times New Roman"/>
          <w:sz w:val="24"/>
          <w:szCs w:val="24"/>
          <w:vertAlign w:val="superscript"/>
        </w:rPr>
        <w:footnoteReference w:id="21"/>
      </w:r>
      <w:r>
        <w:rPr>
          <w:rFonts w:ascii="Times New Roman" w:eastAsia="Times New Roman" w:hAnsi="Times New Roman" w:cs="Times New Roman"/>
          <w:color w:val="000000"/>
          <w:sz w:val="24"/>
          <w:szCs w:val="24"/>
        </w:rPr>
        <w:t xml:space="preserve"> та у відповідності до розпорядження № 184В від 01.05.2023 "Про затвердження Плану заходів на 2023 – 2024 роки з реалізації в Харківській області Національної стратегії із створення </w:t>
      </w:r>
      <w:proofErr w:type="spellStart"/>
      <w:r>
        <w:rPr>
          <w:rFonts w:ascii="Times New Roman" w:eastAsia="Times New Roman" w:hAnsi="Times New Roman" w:cs="Times New Roman"/>
          <w:color w:val="000000"/>
          <w:sz w:val="24"/>
          <w:szCs w:val="24"/>
        </w:rPr>
        <w:t>безбар'єрного</w:t>
      </w:r>
      <w:proofErr w:type="spellEnd"/>
      <w:r>
        <w:rPr>
          <w:rFonts w:ascii="Times New Roman" w:eastAsia="Times New Roman" w:hAnsi="Times New Roman" w:cs="Times New Roman"/>
          <w:color w:val="000000"/>
          <w:sz w:val="24"/>
          <w:szCs w:val="24"/>
        </w:rPr>
        <w:t xml:space="preserve"> простору в Україні на період до 2030 року"</w:t>
      </w:r>
      <w:r>
        <w:rPr>
          <w:rFonts w:ascii="Times New Roman" w:eastAsia="Times New Roman" w:hAnsi="Times New Roman" w:cs="Times New Roman"/>
          <w:sz w:val="24"/>
          <w:szCs w:val="24"/>
          <w:vertAlign w:val="superscript"/>
        </w:rPr>
        <w:footnoteReference w:id="22"/>
      </w:r>
      <w:r>
        <w:rPr>
          <w:rFonts w:ascii="Times New Roman" w:eastAsia="Times New Roman" w:hAnsi="Times New Roman" w:cs="Times New Roman"/>
          <w:color w:val="000000"/>
          <w:sz w:val="24"/>
          <w:szCs w:val="24"/>
        </w:rPr>
        <w:t>.</w:t>
      </w:r>
    </w:p>
    <w:p w14:paraId="46E0F76C" w14:textId="23FEA47D" w:rsidR="00A35744" w:rsidRDefault="000F672F" w:rsidP="00047566">
      <w:pPr>
        <w:widowControl w:val="0"/>
        <w:pBdr>
          <w:top w:val="nil"/>
          <w:left w:val="nil"/>
          <w:bottom w:val="nil"/>
          <w:right w:val="nil"/>
          <w:between w:val="nil"/>
        </w:pBdr>
        <w:shd w:val="clear" w:color="auto" w:fill="FFFFFF"/>
        <w:tabs>
          <w:tab w:val="left" w:pos="709"/>
        </w:tabs>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Перелік пропозицій з відновлення </w:t>
      </w:r>
      <w:r w:rsidR="004E5BB3">
        <w:rPr>
          <w:rFonts w:ascii="Times New Roman" w:eastAsia="Times New Roman" w:hAnsi="Times New Roman" w:cs="Times New Roman"/>
          <w:color w:val="000000"/>
          <w:sz w:val="24"/>
          <w:szCs w:val="24"/>
        </w:rPr>
        <w:t>Слобожанської міської ТГ</w:t>
      </w:r>
      <w:r w:rsidR="005E1188">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наведено в Додатку 1.8.</w:t>
      </w:r>
    </w:p>
    <w:p w14:paraId="3F80C379" w14:textId="77777777" w:rsidR="00A35744" w:rsidRDefault="00A35744">
      <w:pPr>
        <w:pBdr>
          <w:top w:val="nil"/>
          <w:left w:val="nil"/>
          <w:bottom w:val="nil"/>
          <w:right w:val="nil"/>
          <w:between w:val="nil"/>
        </w:pBdr>
        <w:shd w:val="clear" w:color="auto" w:fill="FFFFFF"/>
        <w:spacing w:line="240" w:lineRule="auto"/>
        <w:rPr>
          <w:rFonts w:ascii="Times New Roman" w:eastAsia="Times New Roman" w:hAnsi="Times New Roman" w:cs="Times New Roman"/>
          <w:color w:val="000000"/>
          <w:sz w:val="24"/>
          <w:szCs w:val="24"/>
        </w:rPr>
      </w:pPr>
    </w:p>
    <w:p w14:paraId="49D7DF9C" w14:textId="77777777" w:rsidR="00A35744" w:rsidRDefault="000F672F">
      <w:pPr>
        <w:pStyle w:val="2"/>
        <w:keepNext w:val="0"/>
        <w:keepLines w:val="0"/>
        <w:numPr>
          <w:ilvl w:val="1"/>
          <w:numId w:val="28"/>
        </w:numPr>
        <w:shd w:val="clear" w:color="auto" w:fill="B8CCE4"/>
        <w:tabs>
          <w:tab w:val="left" w:pos="0"/>
        </w:tabs>
        <w:spacing w:before="0" w:after="0" w:line="240" w:lineRule="auto"/>
        <w:ind w:left="1134" w:right="1" w:hanging="992"/>
        <w:rPr>
          <w:rFonts w:ascii="Times New Roman" w:eastAsia="Times New Roman" w:hAnsi="Times New Roman" w:cs="Times New Roman"/>
          <w:b/>
          <w:color w:val="000000"/>
          <w:sz w:val="24"/>
          <w:szCs w:val="24"/>
        </w:rPr>
      </w:pPr>
      <w:bookmarkStart w:id="57" w:name="_heading=h.20xfydz" w:colFirst="0" w:colLast="0"/>
      <w:bookmarkEnd w:id="57"/>
      <w:r>
        <w:rPr>
          <w:rFonts w:ascii="Times New Roman" w:eastAsia="Times New Roman" w:hAnsi="Times New Roman" w:cs="Times New Roman"/>
          <w:b/>
          <w:color w:val="000000"/>
          <w:sz w:val="24"/>
          <w:szCs w:val="24"/>
        </w:rPr>
        <w:t>Заходи з відновлення пошкоджених об’єктів шляхом виконання робіт з реконструкції, реставрації, капітального чи поточного ремонту</w:t>
      </w:r>
    </w:p>
    <w:p w14:paraId="1226665A" w14:textId="7AF90A13" w:rsidR="00A35744" w:rsidRDefault="000F672F" w:rsidP="00080CC8">
      <w:pPr>
        <w:pBdr>
          <w:top w:val="nil"/>
          <w:left w:val="nil"/>
          <w:bottom w:val="nil"/>
          <w:right w:val="nil"/>
          <w:between w:val="nil"/>
        </w:pBdr>
        <w:shd w:val="clear" w:color="auto" w:fill="FFFFFF"/>
        <w:ind w:firstLine="426"/>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Серед пріоритетних заходів з відновлення пошкоджених об’єктів </w:t>
      </w:r>
      <w:r w:rsidR="004E5BB3">
        <w:rPr>
          <w:rFonts w:ascii="Times New Roman" w:eastAsia="Times New Roman" w:hAnsi="Times New Roman" w:cs="Times New Roman"/>
          <w:color w:val="000000"/>
          <w:sz w:val="24"/>
          <w:szCs w:val="24"/>
        </w:rPr>
        <w:t>Слобожанської міської ТГ</w:t>
      </w:r>
      <w:r w:rsidR="005E1188">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шляхом виконання робіт з реконструкції, реставрації, капітального чи поточного ремонту, визначено наступні:</w:t>
      </w:r>
    </w:p>
    <w:p w14:paraId="66314C41" w14:textId="77777777" w:rsidR="00A35744" w:rsidRDefault="000F672F" w:rsidP="00080CC8">
      <w:pPr>
        <w:numPr>
          <w:ilvl w:val="0"/>
          <w:numId w:val="17"/>
        </w:numPr>
        <w:pBdr>
          <w:top w:val="nil"/>
          <w:left w:val="nil"/>
          <w:bottom w:val="nil"/>
          <w:right w:val="nil"/>
          <w:between w:val="nil"/>
        </w:pBdr>
        <w:tabs>
          <w:tab w:val="left" w:pos="709"/>
        </w:tabs>
        <w:spacing w:before="6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реконструкція/капітальний ремонт систем забезпечення зовнішнього протипожежного водопостачання для будівель та споруд населених пунктів територіальної громади;</w:t>
      </w:r>
    </w:p>
    <w:p w14:paraId="0C475759" w14:textId="2A5B78ED" w:rsidR="00A35744" w:rsidRDefault="005C1CAC" w:rsidP="00080CC8">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будівництво</w:t>
      </w:r>
      <w:r w:rsidR="005E1188">
        <w:rPr>
          <w:rFonts w:ascii="Times New Roman" w:eastAsia="Times New Roman" w:hAnsi="Times New Roman" w:cs="Times New Roman"/>
          <w:color w:val="000000"/>
          <w:sz w:val="24"/>
          <w:szCs w:val="24"/>
        </w:rPr>
        <w:t>/</w:t>
      </w:r>
      <w:r w:rsidR="000F672F">
        <w:rPr>
          <w:rFonts w:ascii="Times New Roman" w:eastAsia="Times New Roman" w:hAnsi="Times New Roman" w:cs="Times New Roman"/>
          <w:color w:val="000000"/>
          <w:sz w:val="24"/>
          <w:szCs w:val="24"/>
        </w:rPr>
        <w:t xml:space="preserve">реконструкція </w:t>
      </w:r>
      <w:r w:rsidR="005E1188">
        <w:rPr>
          <w:rFonts w:ascii="Times New Roman" w:eastAsia="Times New Roman" w:hAnsi="Times New Roman" w:cs="Times New Roman"/>
          <w:color w:val="000000"/>
          <w:sz w:val="24"/>
          <w:szCs w:val="24"/>
        </w:rPr>
        <w:t xml:space="preserve">та оснащення </w:t>
      </w:r>
      <w:proofErr w:type="spellStart"/>
      <w:r w:rsidR="000F672F">
        <w:rPr>
          <w:rFonts w:ascii="Times New Roman" w:eastAsia="Times New Roman" w:hAnsi="Times New Roman" w:cs="Times New Roman"/>
          <w:color w:val="000000"/>
          <w:sz w:val="24"/>
          <w:szCs w:val="24"/>
        </w:rPr>
        <w:t>укриттів</w:t>
      </w:r>
      <w:proofErr w:type="spellEnd"/>
      <w:r w:rsidR="000F672F">
        <w:rPr>
          <w:rFonts w:ascii="Times New Roman" w:eastAsia="Times New Roman" w:hAnsi="Times New Roman" w:cs="Times New Roman"/>
          <w:color w:val="000000"/>
          <w:sz w:val="24"/>
          <w:szCs w:val="24"/>
        </w:rPr>
        <w:t>;</w:t>
      </w:r>
    </w:p>
    <w:p w14:paraId="27EE9CDE" w14:textId="38ABEB81" w:rsidR="00A35744" w:rsidRDefault="000F672F" w:rsidP="00080CC8">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відбудова та розвиток </w:t>
      </w:r>
      <w:r w:rsidR="005E1188">
        <w:rPr>
          <w:rFonts w:ascii="Times New Roman" w:eastAsia="Times New Roman" w:hAnsi="Times New Roman" w:cs="Times New Roman"/>
          <w:color w:val="000000"/>
          <w:sz w:val="24"/>
          <w:szCs w:val="24"/>
        </w:rPr>
        <w:t>дорожньо-</w:t>
      </w:r>
      <w:r>
        <w:rPr>
          <w:rFonts w:ascii="Times New Roman" w:eastAsia="Times New Roman" w:hAnsi="Times New Roman" w:cs="Times New Roman"/>
          <w:color w:val="000000"/>
          <w:sz w:val="24"/>
          <w:szCs w:val="24"/>
        </w:rPr>
        <w:t>транспортно</w:t>
      </w:r>
      <w:r w:rsidR="005E1188">
        <w:rPr>
          <w:rFonts w:ascii="Times New Roman" w:eastAsia="Times New Roman" w:hAnsi="Times New Roman" w:cs="Times New Roman"/>
          <w:color w:val="000000"/>
          <w:sz w:val="24"/>
          <w:szCs w:val="24"/>
        </w:rPr>
        <w:t>ї</w:t>
      </w:r>
      <w:r>
        <w:rPr>
          <w:rFonts w:ascii="Times New Roman" w:eastAsia="Times New Roman" w:hAnsi="Times New Roman" w:cs="Times New Roman"/>
          <w:color w:val="000000"/>
          <w:sz w:val="24"/>
          <w:szCs w:val="24"/>
        </w:rPr>
        <w:t xml:space="preserve"> інфраструктури, зокрема проведення капітальних ремонтів у населених пунктах громади;</w:t>
      </w:r>
    </w:p>
    <w:p w14:paraId="0804B895" w14:textId="77777777" w:rsidR="00A35744" w:rsidRDefault="000F672F" w:rsidP="00080CC8">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відновлення та розвиток освітньої мережі;</w:t>
      </w:r>
    </w:p>
    <w:p w14:paraId="3829EDFE" w14:textId="77777777" w:rsidR="00A35744" w:rsidRDefault="000F672F" w:rsidP="00080CC8">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відновлення та розвиток закладів охорони здоров’я;</w:t>
      </w:r>
    </w:p>
    <w:p w14:paraId="3B9BF627" w14:textId="77777777" w:rsidR="00A35744" w:rsidRDefault="000F672F" w:rsidP="00080CC8">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відновлення та розвиток закладів культури, спорту та туризму.</w:t>
      </w:r>
    </w:p>
    <w:p w14:paraId="693EF794" w14:textId="29C2CAE4" w:rsidR="00A35744" w:rsidRDefault="000F672F" w:rsidP="00080CC8">
      <w:pPr>
        <w:numPr>
          <w:ilvl w:val="0"/>
          <w:numId w:val="17"/>
        </w:numPr>
        <w:pBdr>
          <w:top w:val="nil"/>
          <w:left w:val="nil"/>
          <w:bottom w:val="nil"/>
          <w:right w:val="nil"/>
          <w:between w:val="nil"/>
        </w:pBdr>
        <w:shd w:val="clear" w:color="auto" w:fill="FFFFFF"/>
        <w:tabs>
          <w:tab w:val="left" w:pos="709"/>
          <w:tab w:val="left" w:pos="1455"/>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реконструкція полігону твердих побутових відходів за адресою: </w:t>
      </w:r>
      <w:r w:rsidR="005E1188">
        <w:rPr>
          <w:rFonts w:ascii="Times New Roman" w:eastAsia="Times New Roman" w:hAnsi="Times New Roman" w:cs="Times New Roman"/>
          <w:color w:val="000000"/>
          <w:sz w:val="24"/>
          <w:szCs w:val="24"/>
        </w:rPr>
        <w:t>м</w:t>
      </w:r>
      <w:r>
        <w:rPr>
          <w:rFonts w:ascii="Times New Roman" w:eastAsia="Times New Roman" w:hAnsi="Times New Roman" w:cs="Times New Roman"/>
          <w:sz w:val="24"/>
          <w:szCs w:val="24"/>
        </w:rPr>
        <w:t>.</w:t>
      </w:r>
      <w:r>
        <w:rPr>
          <w:rFonts w:ascii="Times New Roman" w:eastAsia="Times New Roman" w:hAnsi="Times New Roman" w:cs="Times New Roman"/>
          <w:color w:val="000000"/>
          <w:sz w:val="24"/>
          <w:szCs w:val="24"/>
        </w:rPr>
        <w:t xml:space="preserve"> Слобожанське, Чугуївського району, Харківської області;</w:t>
      </w:r>
    </w:p>
    <w:p w14:paraId="2FACD88F" w14:textId="7461129B" w:rsidR="00A35744" w:rsidRDefault="000F672F" w:rsidP="00080CC8">
      <w:pPr>
        <w:numPr>
          <w:ilvl w:val="0"/>
          <w:numId w:val="17"/>
        </w:numPr>
        <w:pBdr>
          <w:top w:val="nil"/>
          <w:left w:val="nil"/>
          <w:bottom w:val="nil"/>
          <w:right w:val="nil"/>
          <w:between w:val="nil"/>
        </w:pBdr>
        <w:shd w:val="clear" w:color="auto" w:fill="FFFFFF"/>
        <w:tabs>
          <w:tab w:val="left" w:pos="709"/>
          <w:tab w:val="left" w:pos="1455"/>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реконструкція (за необхідності, створення) місць відпочинку на території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w:t>
      </w:r>
      <w:r w:rsidR="005E1188">
        <w:rPr>
          <w:rFonts w:ascii="Times New Roman" w:eastAsia="Times New Roman" w:hAnsi="Times New Roman" w:cs="Times New Roman"/>
          <w:color w:val="000000"/>
          <w:sz w:val="24"/>
          <w:szCs w:val="24"/>
        </w:rPr>
        <w:t>ТГ</w:t>
      </w:r>
      <w:r>
        <w:rPr>
          <w:rFonts w:ascii="Times New Roman" w:eastAsia="Times New Roman" w:hAnsi="Times New Roman" w:cs="Times New Roman"/>
          <w:color w:val="000000"/>
          <w:sz w:val="24"/>
          <w:szCs w:val="24"/>
        </w:rPr>
        <w:t>;</w:t>
      </w:r>
    </w:p>
    <w:p w14:paraId="14FCC017" w14:textId="77777777" w:rsidR="00A35744" w:rsidRDefault="000F672F" w:rsidP="00080CC8">
      <w:pPr>
        <w:numPr>
          <w:ilvl w:val="0"/>
          <w:numId w:val="17"/>
        </w:numPr>
        <w:pBdr>
          <w:top w:val="nil"/>
          <w:left w:val="nil"/>
          <w:bottom w:val="nil"/>
          <w:right w:val="nil"/>
          <w:between w:val="nil"/>
        </w:pBdr>
        <w:shd w:val="clear" w:color="auto" w:fill="FFFFFF"/>
        <w:tabs>
          <w:tab w:val="left" w:pos="709"/>
          <w:tab w:val="left" w:pos="1455"/>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реконструкція мережі водопостачання в сел. Донець;</w:t>
      </w:r>
    </w:p>
    <w:p w14:paraId="3F61F98A" w14:textId="6FE3DF83" w:rsidR="00A35744" w:rsidRDefault="000F672F" w:rsidP="00080CC8">
      <w:pPr>
        <w:numPr>
          <w:ilvl w:val="0"/>
          <w:numId w:val="17"/>
        </w:numPr>
        <w:pBdr>
          <w:top w:val="nil"/>
          <w:left w:val="nil"/>
          <w:bottom w:val="nil"/>
          <w:right w:val="nil"/>
          <w:between w:val="nil"/>
        </w:pBdr>
        <w:shd w:val="clear" w:color="auto" w:fill="FFFFFF"/>
        <w:tabs>
          <w:tab w:val="left" w:pos="709"/>
          <w:tab w:val="left" w:pos="1455"/>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капітальний ремонт мереж централізованого</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водопостачання, водовідведення та теплопостачання </w:t>
      </w:r>
      <w:r w:rsidR="0086196D">
        <w:rPr>
          <w:rFonts w:ascii="Times New Roman" w:eastAsia="Times New Roman" w:hAnsi="Times New Roman" w:cs="Times New Roman"/>
          <w:color w:val="000000"/>
          <w:sz w:val="24"/>
          <w:szCs w:val="24"/>
        </w:rPr>
        <w:t>м</w:t>
      </w:r>
      <w:r w:rsidR="005E1188">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 xml:space="preserve"> Слобожанське;</w:t>
      </w:r>
    </w:p>
    <w:p w14:paraId="2CAEEC0A" w14:textId="6FAEEE61" w:rsidR="00A35744" w:rsidRDefault="000F672F" w:rsidP="00080CC8">
      <w:pPr>
        <w:numPr>
          <w:ilvl w:val="0"/>
          <w:numId w:val="17"/>
        </w:numPr>
        <w:pBdr>
          <w:top w:val="nil"/>
          <w:left w:val="nil"/>
          <w:bottom w:val="nil"/>
          <w:right w:val="nil"/>
          <w:between w:val="nil"/>
        </w:pBdr>
        <w:shd w:val="clear" w:color="auto" w:fill="FFFFFF"/>
        <w:tabs>
          <w:tab w:val="left" w:pos="709"/>
          <w:tab w:val="left" w:pos="1455"/>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проведення капітального ремонту мереж водопостачання</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сел. Лиман;</w:t>
      </w:r>
    </w:p>
    <w:p w14:paraId="4DA20B5B" w14:textId="34072269" w:rsidR="00A35744" w:rsidRDefault="000F672F" w:rsidP="00080CC8">
      <w:pPr>
        <w:numPr>
          <w:ilvl w:val="0"/>
          <w:numId w:val="17"/>
        </w:numPr>
        <w:pBdr>
          <w:top w:val="nil"/>
          <w:left w:val="nil"/>
          <w:bottom w:val="nil"/>
          <w:right w:val="nil"/>
          <w:between w:val="nil"/>
        </w:pBdr>
        <w:shd w:val="clear" w:color="auto" w:fill="FFFFFF"/>
        <w:tabs>
          <w:tab w:val="left" w:pos="709"/>
          <w:tab w:val="left" w:pos="1455"/>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капітальний ремонт мереж централізованого водопостачання, водовідведення та теплопостачання </w:t>
      </w:r>
      <w:r w:rsidR="002E2E0B">
        <w:rPr>
          <w:rFonts w:ascii="Times New Roman" w:eastAsia="Times New Roman" w:hAnsi="Times New Roman" w:cs="Times New Roman"/>
          <w:color w:val="000000"/>
          <w:sz w:val="24"/>
          <w:szCs w:val="24"/>
        </w:rPr>
        <w:t>м</w:t>
      </w:r>
      <w:r w:rsidR="005E1188">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Слобожанське</w:t>
      </w:r>
      <w:r>
        <w:rPr>
          <w:rFonts w:ascii="Times New Roman" w:eastAsia="Times New Roman" w:hAnsi="Times New Roman" w:cs="Times New Roman"/>
          <w:sz w:val="24"/>
          <w:szCs w:val="24"/>
        </w:rPr>
        <w:t>;</w:t>
      </w:r>
    </w:p>
    <w:p w14:paraId="5C9A8616" w14:textId="0664F6A0" w:rsidR="00A35744" w:rsidRDefault="000F672F" w:rsidP="00080CC8">
      <w:pPr>
        <w:numPr>
          <w:ilvl w:val="0"/>
          <w:numId w:val="17"/>
        </w:numPr>
        <w:pBdr>
          <w:top w:val="nil"/>
          <w:left w:val="nil"/>
          <w:bottom w:val="nil"/>
          <w:right w:val="nil"/>
          <w:between w:val="nil"/>
        </w:pBdr>
        <w:shd w:val="clear" w:color="auto" w:fill="FFFFFF"/>
        <w:tabs>
          <w:tab w:val="left" w:pos="709"/>
          <w:tab w:val="left" w:pos="1455"/>
          <w:tab w:val="left" w:pos="2010"/>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реконструкція мереж та споруд </w:t>
      </w:r>
      <w:r>
        <w:rPr>
          <w:rFonts w:ascii="Times New Roman" w:eastAsia="Times New Roman" w:hAnsi="Times New Roman" w:cs="Times New Roman"/>
          <w:sz w:val="24"/>
          <w:szCs w:val="24"/>
        </w:rPr>
        <w:t>водозниження</w:t>
      </w:r>
      <w:r>
        <w:rPr>
          <w:rFonts w:ascii="Times New Roman" w:eastAsia="Times New Roman" w:hAnsi="Times New Roman" w:cs="Times New Roman"/>
          <w:color w:val="000000"/>
          <w:sz w:val="24"/>
          <w:szCs w:val="24"/>
        </w:rPr>
        <w:t xml:space="preserve"> та водовідведення</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на території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w:t>
      </w:r>
      <w:r w:rsidR="005E1188">
        <w:rPr>
          <w:rFonts w:ascii="Times New Roman" w:eastAsia="Times New Roman" w:hAnsi="Times New Roman" w:cs="Times New Roman"/>
          <w:color w:val="000000"/>
          <w:sz w:val="24"/>
          <w:szCs w:val="24"/>
        </w:rPr>
        <w:t>ТГ</w:t>
      </w:r>
      <w:r>
        <w:rPr>
          <w:rFonts w:ascii="Times New Roman" w:eastAsia="Times New Roman" w:hAnsi="Times New Roman" w:cs="Times New Roman"/>
          <w:color w:val="000000"/>
          <w:sz w:val="24"/>
          <w:szCs w:val="24"/>
        </w:rPr>
        <w:t>;</w:t>
      </w:r>
    </w:p>
    <w:p w14:paraId="2F16E6A4" w14:textId="77E4EA94" w:rsidR="00A35744" w:rsidRDefault="000F672F" w:rsidP="00080CC8">
      <w:pPr>
        <w:numPr>
          <w:ilvl w:val="0"/>
          <w:numId w:val="17"/>
        </w:numPr>
        <w:pBdr>
          <w:top w:val="nil"/>
          <w:left w:val="nil"/>
          <w:bottom w:val="nil"/>
          <w:right w:val="nil"/>
          <w:between w:val="nil"/>
        </w:pBdr>
        <w:shd w:val="clear" w:color="auto" w:fill="FFFFFF"/>
        <w:tabs>
          <w:tab w:val="left" w:pos="709"/>
          <w:tab w:val="left" w:pos="1455"/>
          <w:tab w:val="left" w:pos="2010"/>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реконструкція систем електропостачання зі збільшенням потужності електропостачання громадських будівель, що належать до</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комунальної власності територіальної громади;</w:t>
      </w:r>
    </w:p>
    <w:p w14:paraId="7D19F2AA" w14:textId="77777777" w:rsidR="00A35744" w:rsidRDefault="000F672F" w:rsidP="00080CC8">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к</w:t>
      </w:r>
      <w:r>
        <w:rPr>
          <w:rFonts w:ascii="Times New Roman" w:eastAsia="Times New Roman" w:hAnsi="Times New Roman" w:cs="Times New Roman"/>
          <w:color w:val="000000"/>
          <w:sz w:val="24"/>
          <w:szCs w:val="24"/>
        </w:rPr>
        <w:t>апітальний ремонт та створення сучасного культурно-дипломатичного центру з оновленою матеріально- технічною базою в с. Нижній Бишкин;</w:t>
      </w:r>
    </w:p>
    <w:p w14:paraId="677F69A7" w14:textId="6A560EBF" w:rsidR="00A35744" w:rsidRDefault="000F672F" w:rsidP="00080CC8">
      <w:pPr>
        <w:numPr>
          <w:ilvl w:val="0"/>
          <w:numId w:val="17"/>
        </w:numPr>
        <w:pBdr>
          <w:top w:val="nil"/>
          <w:left w:val="nil"/>
          <w:bottom w:val="nil"/>
          <w:right w:val="nil"/>
          <w:between w:val="nil"/>
        </w:pBdr>
        <w:shd w:val="clear" w:color="auto" w:fill="FFFFFF"/>
        <w:tabs>
          <w:tab w:val="left" w:pos="709"/>
          <w:tab w:val="left" w:pos="2010"/>
        </w:tabs>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в</w:t>
      </w:r>
      <w:r>
        <w:rPr>
          <w:rFonts w:ascii="Times New Roman" w:eastAsia="Times New Roman" w:hAnsi="Times New Roman" w:cs="Times New Roman"/>
          <w:color w:val="000000"/>
          <w:sz w:val="24"/>
          <w:szCs w:val="24"/>
        </w:rPr>
        <w:t>ідновлення будинку культури в с</w:t>
      </w:r>
      <w:r w:rsidR="002E2E0B">
        <w:rPr>
          <w:rFonts w:ascii="Times New Roman" w:eastAsia="Times New Roman" w:hAnsi="Times New Roman" w:cs="Times New Roman"/>
          <w:color w:val="000000"/>
          <w:sz w:val="24"/>
          <w:szCs w:val="24"/>
        </w:rPr>
        <w:t>-ще</w:t>
      </w:r>
      <w:r>
        <w:rPr>
          <w:rFonts w:ascii="Times New Roman" w:eastAsia="Times New Roman" w:hAnsi="Times New Roman" w:cs="Times New Roman"/>
          <w:color w:val="000000"/>
          <w:sz w:val="24"/>
          <w:szCs w:val="24"/>
        </w:rPr>
        <w:t xml:space="preserve"> Донець;</w:t>
      </w:r>
    </w:p>
    <w:p w14:paraId="1E051C4A" w14:textId="77777777" w:rsidR="00A35744" w:rsidRDefault="000F672F" w:rsidP="00080CC8">
      <w:pPr>
        <w:numPr>
          <w:ilvl w:val="0"/>
          <w:numId w:val="17"/>
        </w:numPr>
        <w:pBdr>
          <w:top w:val="nil"/>
          <w:left w:val="nil"/>
          <w:bottom w:val="nil"/>
          <w:right w:val="nil"/>
          <w:between w:val="nil"/>
        </w:pBdr>
        <w:shd w:val="clear" w:color="auto" w:fill="FFFFFF"/>
        <w:tabs>
          <w:tab w:val="left" w:pos="709"/>
          <w:tab w:val="left" w:pos="2010"/>
        </w:tabs>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р</w:t>
      </w:r>
      <w:r>
        <w:rPr>
          <w:rFonts w:ascii="Times New Roman" w:eastAsia="Times New Roman" w:hAnsi="Times New Roman" w:cs="Times New Roman"/>
          <w:color w:val="000000"/>
          <w:sz w:val="24"/>
          <w:szCs w:val="24"/>
        </w:rPr>
        <w:t>еконструкція пам’ятників Другої світової війни.</w:t>
      </w:r>
    </w:p>
    <w:p w14:paraId="27E4DC02" w14:textId="77777777" w:rsidR="00A35744" w:rsidRDefault="00A35744">
      <w:pPr>
        <w:pBdr>
          <w:top w:val="nil"/>
          <w:left w:val="nil"/>
          <w:bottom w:val="nil"/>
          <w:right w:val="nil"/>
          <w:between w:val="nil"/>
        </w:pBdr>
        <w:shd w:val="clear" w:color="auto" w:fill="FFFFFF"/>
        <w:tabs>
          <w:tab w:val="left" w:pos="851"/>
        </w:tabs>
        <w:jc w:val="both"/>
        <w:rPr>
          <w:rFonts w:ascii="Times New Roman" w:eastAsia="Times New Roman" w:hAnsi="Times New Roman" w:cs="Times New Roman"/>
          <w:sz w:val="24"/>
          <w:szCs w:val="24"/>
          <w:highlight w:val="yellow"/>
        </w:rPr>
      </w:pPr>
    </w:p>
    <w:p w14:paraId="11D8F9EB" w14:textId="77777777" w:rsidR="00A35744" w:rsidRDefault="000F672F">
      <w:pPr>
        <w:pStyle w:val="2"/>
        <w:keepNext w:val="0"/>
        <w:keepLines w:val="0"/>
        <w:numPr>
          <w:ilvl w:val="1"/>
          <w:numId w:val="28"/>
        </w:numPr>
        <w:shd w:val="clear" w:color="auto" w:fill="B8CCE4"/>
        <w:tabs>
          <w:tab w:val="left" w:pos="0"/>
        </w:tabs>
        <w:spacing w:before="0" w:after="0" w:line="240" w:lineRule="auto"/>
        <w:ind w:left="426" w:right="1"/>
        <w:jc w:val="center"/>
        <w:rPr>
          <w:rFonts w:ascii="Times New Roman" w:eastAsia="Times New Roman" w:hAnsi="Times New Roman" w:cs="Times New Roman"/>
          <w:b/>
          <w:color w:val="000000"/>
          <w:sz w:val="24"/>
          <w:szCs w:val="24"/>
        </w:rPr>
      </w:pPr>
      <w:bookmarkStart w:id="58" w:name="_heading=h.4kx3h1s" w:colFirst="0" w:colLast="0"/>
      <w:bookmarkEnd w:id="58"/>
      <w:r>
        <w:rPr>
          <w:rFonts w:ascii="Times New Roman" w:eastAsia="Times New Roman" w:hAnsi="Times New Roman" w:cs="Times New Roman"/>
          <w:b/>
          <w:color w:val="000000"/>
          <w:sz w:val="24"/>
          <w:szCs w:val="24"/>
        </w:rPr>
        <w:t>Заходи з відновлення об’єктів шляхом нового будівництва або пропозиції щодо будівництва нових об’єктів</w:t>
      </w:r>
    </w:p>
    <w:p w14:paraId="4BF860E5" w14:textId="77777777" w:rsidR="00A35744" w:rsidRDefault="00A35744">
      <w:pPr>
        <w:pBdr>
          <w:top w:val="nil"/>
          <w:left w:val="nil"/>
          <w:bottom w:val="nil"/>
          <w:right w:val="nil"/>
          <w:between w:val="nil"/>
        </w:pBdr>
        <w:shd w:val="clear" w:color="auto" w:fill="FFFFFF"/>
        <w:tabs>
          <w:tab w:val="left" w:pos="851"/>
        </w:tabs>
        <w:jc w:val="both"/>
        <w:rPr>
          <w:rFonts w:ascii="Times New Roman" w:eastAsia="Times New Roman" w:hAnsi="Times New Roman" w:cs="Times New Roman"/>
          <w:sz w:val="24"/>
          <w:szCs w:val="24"/>
          <w:highlight w:val="yellow"/>
        </w:rPr>
      </w:pPr>
    </w:p>
    <w:p w14:paraId="12AA17B2" w14:textId="77777777" w:rsidR="00A35744" w:rsidRDefault="000F672F" w:rsidP="00080CC8">
      <w:pPr>
        <w:pBdr>
          <w:top w:val="nil"/>
          <w:left w:val="nil"/>
          <w:bottom w:val="nil"/>
          <w:right w:val="nil"/>
          <w:between w:val="nil"/>
        </w:pBdr>
        <w:shd w:val="clear" w:color="auto" w:fill="FFFFFF"/>
        <w:tabs>
          <w:tab w:val="left" w:pos="851"/>
        </w:tabs>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Будівництво нових об’єктів дозвілля та соціальної інфраструктури, розвиток надання адміністративних послуг зробить Слобожанську ТГ комфортним місцем для проживання та місцем, де жителі зможуть отримати якісні послуги, зроблять громаду конкуренто привабливою та сприятимуть відновленню її економічної активності.</w:t>
      </w:r>
    </w:p>
    <w:p w14:paraId="225BCDB9" w14:textId="0F650BE6" w:rsidR="00A35744" w:rsidRDefault="000F672F" w:rsidP="00080CC8">
      <w:pPr>
        <w:pBdr>
          <w:top w:val="nil"/>
          <w:left w:val="nil"/>
          <w:bottom w:val="nil"/>
          <w:right w:val="nil"/>
          <w:between w:val="nil"/>
        </w:pBdr>
        <w:shd w:val="clear" w:color="auto" w:fill="FFFFFF"/>
        <w:tabs>
          <w:tab w:val="left" w:pos="851"/>
        </w:tabs>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Громадою</w:t>
      </w:r>
      <w:r>
        <w:rPr>
          <w:rFonts w:ascii="Times New Roman" w:eastAsia="Times New Roman" w:hAnsi="Times New Roman" w:cs="Times New Roman"/>
          <w:color w:val="000000"/>
          <w:sz w:val="24"/>
          <w:szCs w:val="24"/>
        </w:rPr>
        <w:t xml:space="preserve"> передбачено додаткові заходи з відновлення </w:t>
      </w:r>
      <w:r w:rsidR="004E5BB3">
        <w:rPr>
          <w:rFonts w:ascii="Times New Roman" w:eastAsia="Times New Roman" w:hAnsi="Times New Roman" w:cs="Times New Roman"/>
          <w:color w:val="000000"/>
          <w:sz w:val="24"/>
          <w:szCs w:val="24"/>
        </w:rPr>
        <w:t>Слобожанської міської ТГ</w:t>
      </w:r>
      <w:r w:rsidR="005E1188">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шляхом нового будівництва:</w:t>
      </w:r>
    </w:p>
    <w:p w14:paraId="36F005AE" w14:textId="647B25F9" w:rsidR="00A35744" w:rsidRDefault="000F672F" w:rsidP="00080CC8">
      <w:pPr>
        <w:numPr>
          <w:ilvl w:val="0"/>
          <w:numId w:val="17"/>
        </w:numPr>
        <w:pBdr>
          <w:top w:val="nil"/>
          <w:left w:val="nil"/>
          <w:bottom w:val="nil"/>
          <w:right w:val="nil"/>
          <w:between w:val="nil"/>
        </w:pBdr>
        <w:tabs>
          <w:tab w:val="left" w:pos="709"/>
        </w:tabs>
        <w:spacing w:before="6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3 </w:t>
      </w:r>
      <w:r w:rsidR="00166C2A" w:rsidRPr="00166C2A">
        <w:rPr>
          <w:rFonts w:ascii="Times New Roman" w:eastAsia="Times New Roman" w:hAnsi="Times New Roman" w:cs="Times New Roman"/>
          <w:color w:val="000000"/>
          <w:sz w:val="24"/>
          <w:szCs w:val="24"/>
        </w:rPr>
        <w:t>захисні споруди цивільного захисту</w:t>
      </w:r>
      <w:r>
        <w:rPr>
          <w:rFonts w:ascii="Times New Roman" w:eastAsia="Times New Roman" w:hAnsi="Times New Roman" w:cs="Times New Roman"/>
          <w:color w:val="000000"/>
          <w:sz w:val="24"/>
          <w:szCs w:val="24"/>
        </w:rPr>
        <w:t xml:space="preserve"> в закладах освіти Слобожанської </w:t>
      </w:r>
      <w:r w:rsidR="005E1188">
        <w:rPr>
          <w:rFonts w:ascii="Times New Roman" w:eastAsia="Times New Roman" w:hAnsi="Times New Roman" w:cs="Times New Roman"/>
          <w:color w:val="000000"/>
          <w:sz w:val="24"/>
          <w:szCs w:val="24"/>
        </w:rPr>
        <w:t>ТГ</w:t>
      </w:r>
      <w:r>
        <w:rPr>
          <w:rFonts w:ascii="Times New Roman" w:eastAsia="Times New Roman" w:hAnsi="Times New Roman" w:cs="Times New Roman"/>
          <w:color w:val="000000"/>
          <w:sz w:val="24"/>
          <w:szCs w:val="24"/>
        </w:rPr>
        <w:t>;</w:t>
      </w:r>
    </w:p>
    <w:p w14:paraId="3116A506" w14:textId="77777777" w:rsidR="00A35744" w:rsidRDefault="000F672F" w:rsidP="00080CC8">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bookmarkStart w:id="59" w:name="_heading=h.40ew0vw" w:colFirst="0" w:colLast="0"/>
      <w:bookmarkEnd w:id="59"/>
      <w:r>
        <w:rPr>
          <w:rFonts w:ascii="Times New Roman" w:eastAsia="Times New Roman" w:hAnsi="Times New Roman" w:cs="Times New Roman"/>
          <w:color w:val="000000"/>
          <w:sz w:val="24"/>
          <w:szCs w:val="24"/>
        </w:rPr>
        <w:t>систем забезпечення зовнішнього протипожежного водопостачання для будівель та споруд населених пунктів територіальної громади;</w:t>
      </w:r>
    </w:p>
    <w:p w14:paraId="4CC5B597" w14:textId="406AC3C6" w:rsidR="00A35744" w:rsidRPr="005E1188" w:rsidRDefault="000F672F" w:rsidP="00080CC8">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sidRPr="005E1188">
        <w:rPr>
          <w:rFonts w:ascii="Times New Roman" w:eastAsia="Times New Roman" w:hAnsi="Times New Roman" w:cs="Times New Roman"/>
          <w:color w:val="000000"/>
          <w:sz w:val="24"/>
          <w:szCs w:val="24"/>
        </w:rPr>
        <w:t xml:space="preserve">двох модульних </w:t>
      </w:r>
      <w:proofErr w:type="spellStart"/>
      <w:r w:rsidRPr="005E1188">
        <w:rPr>
          <w:rFonts w:ascii="Times New Roman" w:eastAsia="Times New Roman" w:hAnsi="Times New Roman" w:cs="Times New Roman"/>
          <w:color w:val="000000"/>
          <w:sz w:val="24"/>
          <w:szCs w:val="24"/>
        </w:rPr>
        <w:t>котелень</w:t>
      </w:r>
      <w:proofErr w:type="spellEnd"/>
      <w:r w:rsidR="003F3C84" w:rsidRPr="005E1188">
        <w:rPr>
          <w:rFonts w:ascii="Times New Roman" w:eastAsia="Times New Roman" w:hAnsi="Times New Roman" w:cs="Times New Roman"/>
          <w:color w:val="000000"/>
          <w:sz w:val="24"/>
          <w:szCs w:val="24"/>
        </w:rPr>
        <w:t xml:space="preserve"> </w:t>
      </w:r>
      <w:r w:rsidRPr="005E1188">
        <w:rPr>
          <w:rFonts w:ascii="Times New Roman" w:eastAsia="Times New Roman" w:hAnsi="Times New Roman" w:cs="Times New Roman"/>
          <w:color w:val="000000"/>
          <w:sz w:val="24"/>
          <w:szCs w:val="24"/>
        </w:rPr>
        <w:t xml:space="preserve">для опалення </w:t>
      </w:r>
      <w:r w:rsidR="005E1188" w:rsidRPr="005E1188">
        <w:rPr>
          <w:rFonts w:ascii="Times New Roman" w:eastAsia="Times New Roman" w:hAnsi="Times New Roman" w:cs="Times New Roman"/>
          <w:color w:val="000000"/>
          <w:sz w:val="24"/>
          <w:szCs w:val="24"/>
        </w:rPr>
        <w:t>м.</w:t>
      </w:r>
      <w:r w:rsidRPr="005E1188">
        <w:rPr>
          <w:rFonts w:ascii="Times New Roman" w:eastAsia="Times New Roman" w:hAnsi="Times New Roman" w:cs="Times New Roman"/>
          <w:color w:val="000000"/>
          <w:sz w:val="24"/>
          <w:szCs w:val="24"/>
        </w:rPr>
        <w:t xml:space="preserve"> Слобожанське;</w:t>
      </w:r>
    </w:p>
    <w:p w14:paraId="57D43699" w14:textId="50F2EF5E" w:rsidR="00A35744" w:rsidRDefault="000F672F" w:rsidP="00080CC8">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мереж та споруд </w:t>
      </w:r>
      <w:proofErr w:type="spellStart"/>
      <w:r>
        <w:rPr>
          <w:rFonts w:ascii="Times New Roman" w:eastAsia="Times New Roman" w:hAnsi="Times New Roman" w:cs="Times New Roman"/>
          <w:color w:val="000000"/>
          <w:sz w:val="24"/>
          <w:szCs w:val="24"/>
        </w:rPr>
        <w:t>водопониження</w:t>
      </w:r>
      <w:proofErr w:type="spellEnd"/>
      <w:r>
        <w:rPr>
          <w:rFonts w:ascii="Times New Roman" w:eastAsia="Times New Roman" w:hAnsi="Times New Roman" w:cs="Times New Roman"/>
          <w:color w:val="000000"/>
          <w:sz w:val="24"/>
          <w:szCs w:val="24"/>
        </w:rPr>
        <w:t xml:space="preserve"> та водовідведення</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на території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w:t>
      </w:r>
      <w:r w:rsidR="005E1188">
        <w:rPr>
          <w:rFonts w:ascii="Times New Roman" w:eastAsia="Times New Roman" w:hAnsi="Times New Roman" w:cs="Times New Roman"/>
          <w:color w:val="000000"/>
          <w:sz w:val="24"/>
          <w:szCs w:val="24"/>
        </w:rPr>
        <w:t>ТГ</w:t>
      </w:r>
      <w:r>
        <w:rPr>
          <w:rFonts w:ascii="Times New Roman" w:eastAsia="Times New Roman" w:hAnsi="Times New Roman" w:cs="Times New Roman"/>
          <w:color w:val="000000"/>
          <w:sz w:val="24"/>
          <w:szCs w:val="24"/>
        </w:rPr>
        <w:t>;</w:t>
      </w:r>
    </w:p>
    <w:p w14:paraId="033F7622" w14:textId="77777777" w:rsidR="00A35744" w:rsidRDefault="000F672F" w:rsidP="00080CC8">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центру технічного обслуговування та зберігання спеціалізованої комунальної техніки;</w:t>
      </w:r>
    </w:p>
    <w:p w14:paraId="34A3B511" w14:textId="12D5D56C" w:rsidR="00A35744" w:rsidRDefault="000F672F" w:rsidP="00080CC8">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об’єктів відновлювальних джерел енергетики на території громади</w:t>
      </w:r>
      <w:r>
        <w:rPr>
          <w:rFonts w:ascii="Times New Roman" w:eastAsia="Times New Roman" w:hAnsi="Times New Roman" w:cs="Times New Roman"/>
          <w:sz w:val="24"/>
          <w:szCs w:val="24"/>
        </w:rPr>
        <w:t>;</w:t>
      </w:r>
    </w:p>
    <w:p w14:paraId="0766284B" w14:textId="540C2F9F" w:rsidR="00A35744" w:rsidRDefault="000F672F" w:rsidP="00080CC8">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амбулаторії загальної практики сімейної медицини в</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с. Шелудьківка;</w:t>
      </w:r>
    </w:p>
    <w:p w14:paraId="15F2A375" w14:textId="77777777" w:rsidR="00A35744" w:rsidRDefault="000F672F" w:rsidP="00080CC8">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bookmarkStart w:id="60" w:name="_heading=h.37m2jsg" w:colFirst="0" w:colLast="0"/>
      <w:bookmarkEnd w:id="60"/>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Урбан</w:t>
      </w:r>
      <w:proofErr w:type="spellEnd"/>
      <w:r>
        <w:rPr>
          <w:rFonts w:ascii="Times New Roman" w:eastAsia="Times New Roman" w:hAnsi="Times New Roman" w:cs="Times New Roman"/>
          <w:color w:val="000000"/>
          <w:sz w:val="24"/>
          <w:szCs w:val="24"/>
        </w:rPr>
        <w:t xml:space="preserve">-парків» для покриття потреб вуличних видів спорту таких як Панна, </w:t>
      </w:r>
      <w:proofErr w:type="spellStart"/>
      <w:r>
        <w:rPr>
          <w:rFonts w:ascii="Times New Roman" w:eastAsia="Times New Roman" w:hAnsi="Times New Roman" w:cs="Times New Roman"/>
          <w:color w:val="000000"/>
          <w:sz w:val="24"/>
          <w:szCs w:val="24"/>
        </w:rPr>
        <w:t>Стріт-бол</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Workaut</w:t>
      </w:r>
      <w:proofErr w:type="spellEnd"/>
      <w:r>
        <w:rPr>
          <w:rFonts w:ascii="Times New Roman" w:eastAsia="Times New Roman" w:hAnsi="Times New Roman" w:cs="Times New Roman"/>
          <w:color w:val="000000"/>
          <w:sz w:val="24"/>
          <w:szCs w:val="24"/>
        </w:rPr>
        <w:t xml:space="preserve"> та інші</w:t>
      </w:r>
      <w:r>
        <w:rPr>
          <w:rFonts w:ascii="Times New Roman" w:eastAsia="Times New Roman" w:hAnsi="Times New Roman" w:cs="Times New Roman"/>
          <w:sz w:val="24"/>
          <w:szCs w:val="24"/>
        </w:rPr>
        <w:t>;</w:t>
      </w:r>
    </w:p>
    <w:p w14:paraId="18756EA3" w14:textId="0A40E9CA" w:rsidR="00A35744" w:rsidRDefault="000F672F" w:rsidP="00080CC8">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комплексу для розвитку зеленого туризму на території громади в с. Скрипаї</w:t>
      </w:r>
      <w:r>
        <w:rPr>
          <w:rFonts w:ascii="Times New Roman" w:eastAsia="Times New Roman" w:hAnsi="Times New Roman" w:cs="Times New Roman"/>
          <w:sz w:val="24"/>
          <w:szCs w:val="24"/>
        </w:rPr>
        <w:t>;</w:t>
      </w:r>
    </w:p>
    <w:p w14:paraId="6C22205B" w14:textId="755965F6" w:rsidR="00A35744" w:rsidRDefault="000F672F" w:rsidP="00080CC8">
      <w:pPr>
        <w:numPr>
          <w:ilvl w:val="0"/>
          <w:numId w:val="17"/>
        </w:numPr>
        <w:pBdr>
          <w:top w:val="nil"/>
          <w:left w:val="nil"/>
          <w:bottom w:val="nil"/>
          <w:right w:val="nil"/>
          <w:between w:val="nil"/>
        </w:pBdr>
        <w:tabs>
          <w:tab w:val="left" w:pos="709"/>
        </w:tabs>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sidR="005E1188">
        <w:rPr>
          <w:rFonts w:ascii="Times New Roman" w:eastAsia="Times New Roman" w:hAnsi="Times New Roman" w:cs="Times New Roman"/>
          <w:color w:val="000000"/>
          <w:sz w:val="24"/>
          <w:szCs w:val="24"/>
        </w:rPr>
        <w:t>«</w:t>
      </w:r>
      <w:r w:rsidR="005E1188" w:rsidRPr="00AC3F94">
        <w:rPr>
          <w:rFonts w:ascii="Times New Roman" w:hAnsi="Times New Roman" w:cs="Times New Roman"/>
          <w:sz w:val="24"/>
          <w:szCs w:val="24"/>
        </w:rPr>
        <w:t xml:space="preserve">Центр </w:t>
      </w:r>
      <w:proofErr w:type="spellStart"/>
      <w:r w:rsidR="005E1188" w:rsidRPr="00AC3F94">
        <w:rPr>
          <w:rFonts w:ascii="Times New Roman" w:hAnsi="Times New Roman" w:cs="Times New Roman"/>
          <w:sz w:val="24"/>
          <w:szCs w:val="24"/>
        </w:rPr>
        <w:t>спільнотворення</w:t>
      </w:r>
      <w:proofErr w:type="spellEnd"/>
      <w:r w:rsidR="005E1188">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 xml:space="preserve"> на території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w:t>
      </w:r>
      <w:r w:rsidR="005E1188">
        <w:rPr>
          <w:rFonts w:ascii="Times New Roman" w:eastAsia="Times New Roman" w:hAnsi="Times New Roman" w:cs="Times New Roman"/>
          <w:color w:val="000000"/>
          <w:sz w:val="24"/>
          <w:szCs w:val="24"/>
        </w:rPr>
        <w:t>ТГ</w:t>
      </w:r>
      <w:r>
        <w:rPr>
          <w:rFonts w:ascii="Times New Roman" w:eastAsia="Times New Roman" w:hAnsi="Times New Roman" w:cs="Times New Roman"/>
          <w:color w:val="000000"/>
          <w:sz w:val="24"/>
          <w:szCs w:val="24"/>
        </w:rPr>
        <w:t xml:space="preserve">. </w:t>
      </w:r>
    </w:p>
    <w:p w14:paraId="5BE366D1" w14:textId="77777777" w:rsidR="00A35744" w:rsidRDefault="000F672F">
      <w:pPr>
        <w:pStyle w:val="2"/>
        <w:keepNext w:val="0"/>
        <w:keepLines w:val="0"/>
        <w:numPr>
          <w:ilvl w:val="1"/>
          <w:numId w:val="28"/>
        </w:numPr>
        <w:pBdr>
          <w:top w:val="nil"/>
          <w:left w:val="nil"/>
          <w:bottom w:val="nil"/>
          <w:right w:val="nil"/>
          <w:between w:val="nil"/>
        </w:pBdr>
        <w:shd w:val="clear" w:color="auto" w:fill="B8CCE4"/>
        <w:tabs>
          <w:tab w:val="left" w:pos="0"/>
          <w:tab w:val="left" w:pos="426"/>
          <w:tab w:val="left" w:pos="709"/>
          <w:tab w:val="left" w:pos="426"/>
        </w:tabs>
        <w:spacing w:before="0" w:after="0" w:line="240" w:lineRule="auto"/>
        <w:ind w:left="426" w:right="1"/>
        <w:jc w:val="center"/>
        <w:rPr>
          <w:rFonts w:ascii="Times New Roman" w:eastAsia="Times New Roman" w:hAnsi="Times New Roman" w:cs="Times New Roman"/>
          <w:b/>
          <w:color w:val="000000"/>
          <w:sz w:val="24"/>
          <w:szCs w:val="24"/>
        </w:rPr>
      </w:pPr>
      <w:bookmarkStart w:id="61" w:name="_heading=h.302dr9l" w:colFirst="0" w:colLast="0"/>
      <w:bookmarkEnd w:id="61"/>
      <w:r>
        <w:rPr>
          <w:rFonts w:ascii="Times New Roman" w:eastAsia="Times New Roman" w:hAnsi="Times New Roman" w:cs="Times New Roman"/>
          <w:b/>
          <w:color w:val="000000"/>
          <w:sz w:val="24"/>
          <w:szCs w:val="24"/>
        </w:rPr>
        <w:t>Заходи з відновлення навколишнього природного середовища, збереження та розвитку природоохоронних територій та об’єктів</w:t>
      </w:r>
    </w:p>
    <w:p w14:paraId="2B3FDC91" w14:textId="22AD97FE" w:rsidR="00A35744" w:rsidRDefault="000F672F" w:rsidP="00080CC8">
      <w:pPr>
        <w:ind w:firstLine="709"/>
        <w:jc w:val="both"/>
        <w:rPr>
          <w:rFonts w:ascii="Times New Roman" w:eastAsia="Times New Roman" w:hAnsi="Times New Roman" w:cs="Times New Roman"/>
          <w:sz w:val="24"/>
          <w:szCs w:val="24"/>
        </w:rPr>
      </w:pPr>
      <w:bookmarkStart w:id="62" w:name="_GoBack"/>
      <w:bookmarkEnd w:id="62"/>
      <w:r>
        <w:rPr>
          <w:rFonts w:ascii="Times New Roman" w:eastAsia="Times New Roman" w:hAnsi="Times New Roman" w:cs="Times New Roman"/>
          <w:sz w:val="24"/>
          <w:szCs w:val="24"/>
        </w:rPr>
        <w:t xml:space="preserve">Комплексне відновлення території Слобожанської </w:t>
      </w:r>
      <w:r w:rsidR="005E1188">
        <w:rPr>
          <w:rFonts w:ascii="Times New Roman" w:eastAsia="Times New Roman" w:hAnsi="Times New Roman" w:cs="Times New Roman"/>
          <w:sz w:val="24"/>
          <w:szCs w:val="24"/>
        </w:rPr>
        <w:t>міської ТГ</w:t>
      </w:r>
      <w:r>
        <w:rPr>
          <w:rFonts w:ascii="Times New Roman" w:eastAsia="Times New Roman" w:hAnsi="Times New Roman" w:cs="Times New Roman"/>
          <w:sz w:val="24"/>
          <w:szCs w:val="24"/>
        </w:rPr>
        <w:t xml:space="preserve"> Харківської області має містити ряд заходів з відновлення навколишнього природного середовища. Насамперед:</w:t>
      </w:r>
    </w:p>
    <w:p w14:paraId="4BFD63E4" w14:textId="77777777" w:rsidR="00A35744" w:rsidRPr="000875BE" w:rsidRDefault="000F672F" w:rsidP="00080CC8">
      <w:pPr>
        <w:pStyle w:val="ab"/>
        <w:numPr>
          <w:ilvl w:val="0"/>
          <w:numId w:val="36"/>
        </w:numPr>
        <w:ind w:left="993"/>
        <w:jc w:val="both"/>
        <w:rPr>
          <w:rFonts w:ascii="Times New Roman" w:eastAsia="Times New Roman" w:hAnsi="Times New Roman" w:cs="Times New Roman"/>
          <w:b/>
          <w:bCs/>
          <w:sz w:val="24"/>
          <w:szCs w:val="24"/>
        </w:rPr>
      </w:pPr>
      <w:r w:rsidRPr="000875BE">
        <w:rPr>
          <w:rFonts w:ascii="Times New Roman" w:eastAsia="Times New Roman" w:hAnsi="Times New Roman" w:cs="Times New Roman"/>
          <w:b/>
          <w:bCs/>
          <w:sz w:val="24"/>
          <w:szCs w:val="24"/>
        </w:rPr>
        <w:t>Дослідження наслідків бойових дій:</w:t>
      </w:r>
    </w:p>
    <w:p w14:paraId="52EE0B07" w14:textId="77777777" w:rsidR="00A35744" w:rsidRPr="000875BE" w:rsidRDefault="000F672F" w:rsidP="00080CC8">
      <w:pPr>
        <w:pStyle w:val="ab"/>
        <w:numPr>
          <w:ilvl w:val="0"/>
          <w:numId w:val="37"/>
        </w:numPr>
        <w:jc w:val="both"/>
        <w:rPr>
          <w:rFonts w:ascii="Times New Roman" w:eastAsia="Times New Roman" w:hAnsi="Times New Roman" w:cs="Times New Roman"/>
          <w:sz w:val="24"/>
          <w:szCs w:val="24"/>
        </w:rPr>
      </w:pPr>
      <w:r w:rsidRPr="000875BE">
        <w:rPr>
          <w:rFonts w:ascii="Times New Roman" w:eastAsia="Times New Roman" w:hAnsi="Times New Roman" w:cs="Times New Roman"/>
          <w:sz w:val="24"/>
          <w:szCs w:val="24"/>
        </w:rPr>
        <w:t>Оцінка забруднення ґрунтів і поверхневих вод: проведення комплексних аналізів зразків ґрунту та води для виявлення забруднювачів, таких як важкі метали, нафтопродукти, вибухові речовини тощо.</w:t>
      </w:r>
    </w:p>
    <w:p w14:paraId="1129E649" w14:textId="77777777" w:rsidR="00A35744" w:rsidRPr="000875BE" w:rsidRDefault="000F672F" w:rsidP="00080CC8">
      <w:pPr>
        <w:pStyle w:val="ab"/>
        <w:numPr>
          <w:ilvl w:val="0"/>
          <w:numId w:val="37"/>
        </w:numPr>
        <w:jc w:val="both"/>
        <w:rPr>
          <w:rFonts w:ascii="Times New Roman" w:eastAsia="Times New Roman" w:hAnsi="Times New Roman" w:cs="Times New Roman"/>
          <w:sz w:val="24"/>
          <w:szCs w:val="24"/>
        </w:rPr>
      </w:pPr>
      <w:r w:rsidRPr="000875BE">
        <w:rPr>
          <w:rFonts w:ascii="Times New Roman" w:eastAsia="Times New Roman" w:hAnsi="Times New Roman" w:cs="Times New Roman"/>
          <w:sz w:val="24"/>
          <w:szCs w:val="24"/>
        </w:rPr>
        <w:t>Картування забруднених територій: створення детальних карт екологічних ризиків для планування заходів з ліквідації наслідків забруднення.</w:t>
      </w:r>
    </w:p>
    <w:p w14:paraId="0F7430BA" w14:textId="77777777" w:rsidR="00A35744" w:rsidRPr="000875BE" w:rsidRDefault="000F672F" w:rsidP="00080CC8">
      <w:pPr>
        <w:pStyle w:val="ab"/>
        <w:numPr>
          <w:ilvl w:val="0"/>
          <w:numId w:val="37"/>
        </w:numPr>
        <w:jc w:val="both"/>
        <w:rPr>
          <w:rFonts w:ascii="Times New Roman" w:eastAsia="Times New Roman" w:hAnsi="Times New Roman" w:cs="Times New Roman"/>
          <w:sz w:val="24"/>
          <w:szCs w:val="24"/>
        </w:rPr>
      </w:pPr>
      <w:r w:rsidRPr="000875BE">
        <w:rPr>
          <w:rFonts w:ascii="Times New Roman" w:eastAsia="Times New Roman" w:hAnsi="Times New Roman" w:cs="Times New Roman"/>
          <w:sz w:val="24"/>
          <w:szCs w:val="24"/>
        </w:rPr>
        <w:t>Очищення території громади від вибухонебезпечних предметів.</w:t>
      </w:r>
    </w:p>
    <w:p w14:paraId="777DF781" w14:textId="77777777" w:rsidR="00A35744" w:rsidRPr="000875BE" w:rsidRDefault="000F672F" w:rsidP="00080CC8">
      <w:pPr>
        <w:pStyle w:val="ab"/>
        <w:numPr>
          <w:ilvl w:val="0"/>
          <w:numId w:val="36"/>
        </w:numPr>
        <w:ind w:left="993"/>
        <w:jc w:val="both"/>
        <w:rPr>
          <w:rFonts w:ascii="Times New Roman" w:eastAsia="Times New Roman" w:hAnsi="Times New Roman" w:cs="Times New Roman"/>
          <w:b/>
          <w:bCs/>
          <w:sz w:val="24"/>
          <w:szCs w:val="24"/>
        </w:rPr>
      </w:pPr>
      <w:r w:rsidRPr="000875BE">
        <w:rPr>
          <w:rFonts w:ascii="Times New Roman" w:eastAsia="Times New Roman" w:hAnsi="Times New Roman" w:cs="Times New Roman"/>
          <w:b/>
          <w:bCs/>
          <w:sz w:val="24"/>
          <w:szCs w:val="24"/>
        </w:rPr>
        <w:t>Зменшення забруднення атмосферного повітря:</w:t>
      </w:r>
    </w:p>
    <w:p w14:paraId="368D08F3" w14:textId="77777777" w:rsidR="00A35744" w:rsidRDefault="000F672F" w:rsidP="00080CC8">
      <w:pPr>
        <w:pStyle w:val="ab"/>
        <w:numPr>
          <w:ilvl w:val="0"/>
          <w:numId w:val="3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Оптимізація транспортних перевезень.</w:t>
      </w:r>
    </w:p>
    <w:p w14:paraId="5B9D1A22" w14:textId="77777777" w:rsidR="00A35744" w:rsidRDefault="000F672F" w:rsidP="00080CC8">
      <w:pPr>
        <w:pStyle w:val="ab"/>
        <w:numPr>
          <w:ilvl w:val="0"/>
          <w:numId w:val="3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Спорудження і оснащення контрольно-регулювальних пунктів для перевірки і зниження токсичності відпрацьованих газів транспортних засобів.</w:t>
      </w:r>
    </w:p>
    <w:p w14:paraId="35006B9C" w14:textId="77777777" w:rsidR="00A35744" w:rsidRDefault="000F672F" w:rsidP="00080CC8">
      <w:pPr>
        <w:pStyle w:val="ab"/>
        <w:numPr>
          <w:ilvl w:val="0"/>
          <w:numId w:val="3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Розроблення та виготовлення приладів контролю та оснащення ними стаціонарних джерел викидів шкідливих речовин в атмосферу. </w:t>
      </w:r>
    </w:p>
    <w:p w14:paraId="6C2D10AB" w14:textId="21CDA9F5" w:rsidR="00A35744" w:rsidRPr="000875BE" w:rsidRDefault="000F672F" w:rsidP="00080CC8">
      <w:pPr>
        <w:pStyle w:val="ab"/>
        <w:numPr>
          <w:ilvl w:val="0"/>
          <w:numId w:val="36"/>
        </w:numPr>
        <w:ind w:left="993"/>
        <w:jc w:val="both"/>
        <w:rPr>
          <w:rFonts w:ascii="Times New Roman" w:eastAsia="Times New Roman" w:hAnsi="Times New Roman" w:cs="Times New Roman"/>
          <w:b/>
          <w:bCs/>
          <w:sz w:val="24"/>
          <w:szCs w:val="24"/>
        </w:rPr>
      </w:pPr>
      <w:r w:rsidRPr="000875BE">
        <w:rPr>
          <w:rFonts w:ascii="Times New Roman" w:eastAsia="Times New Roman" w:hAnsi="Times New Roman" w:cs="Times New Roman"/>
          <w:b/>
          <w:bCs/>
          <w:sz w:val="24"/>
          <w:szCs w:val="24"/>
        </w:rPr>
        <w:t>Модернізація та реконструкція Зміївської ТЕС</w:t>
      </w:r>
      <w:r w:rsidR="005E1188">
        <w:rPr>
          <w:rFonts w:ascii="Times New Roman" w:eastAsia="Times New Roman" w:hAnsi="Times New Roman" w:cs="Times New Roman"/>
          <w:b/>
          <w:bCs/>
          <w:sz w:val="24"/>
          <w:szCs w:val="24"/>
        </w:rPr>
        <w:t xml:space="preserve"> ПАТ «Центренерго»</w:t>
      </w:r>
      <w:r w:rsidRPr="000875BE">
        <w:rPr>
          <w:rFonts w:ascii="Times New Roman" w:eastAsia="Times New Roman" w:hAnsi="Times New Roman" w:cs="Times New Roman"/>
          <w:b/>
          <w:bCs/>
          <w:sz w:val="24"/>
          <w:szCs w:val="24"/>
        </w:rPr>
        <w:t xml:space="preserve">: </w:t>
      </w:r>
    </w:p>
    <w:p w14:paraId="17E55786" w14:textId="77777777" w:rsidR="00A35744" w:rsidRDefault="000F672F" w:rsidP="00080CC8">
      <w:pPr>
        <w:pStyle w:val="ab"/>
        <w:numPr>
          <w:ilvl w:val="0"/>
          <w:numId w:val="3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Впровадження сучасних систем очищення димових газів, таких як електрофільтри та газоочисники.</w:t>
      </w:r>
    </w:p>
    <w:p w14:paraId="545B7CA1" w14:textId="77777777" w:rsidR="00A35744" w:rsidRDefault="000F672F" w:rsidP="00080CC8">
      <w:pPr>
        <w:pStyle w:val="ab"/>
        <w:numPr>
          <w:ilvl w:val="0"/>
          <w:numId w:val="3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Переобладнання станції для використання менш забруднюючих видів палива.</w:t>
      </w:r>
    </w:p>
    <w:p w14:paraId="54C91B3B" w14:textId="77777777" w:rsidR="00A35744" w:rsidRPr="000875BE" w:rsidRDefault="000F672F" w:rsidP="00080CC8">
      <w:pPr>
        <w:pStyle w:val="ab"/>
        <w:numPr>
          <w:ilvl w:val="0"/>
          <w:numId w:val="36"/>
        </w:numPr>
        <w:ind w:left="993"/>
        <w:jc w:val="both"/>
        <w:rPr>
          <w:rFonts w:ascii="Times New Roman" w:eastAsia="Times New Roman" w:hAnsi="Times New Roman" w:cs="Times New Roman"/>
          <w:b/>
          <w:bCs/>
          <w:sz w:val="24"/>
          <w:szCs w:val="24"/>
        </w:rPr>
      </w:pPr>
      <w:r w:rsidRPr="000875BE">
        <w:rPr>
          <w:rFonts w:ascii="Times New Roman" w:eastAsia="Times New Roman" w:hAnsi="Times New Roman" w:cs="Times New Roman"/>
          <w:b/>
          <w:bCs/>
          <w:sz w:val="24"/>
          <w:szCs w:val="24"/>
        </w:rPr>
        <w:t>Контроль та управління відходами:</w:t>
      </w:r>
    </w:p>
    <w:p w14:paraId="4E3415E8" w14:textId="77777777" w:rsidR="00E42B3C" w:rsidRDefault="00C37B85" w:rsidP="00080CC8">
      <w:pPr>
        <w:pStyle w:val="ab"/>
        <w:numPr>
          <w:ilvl w:val="0"/>
          <w:numId w:val="3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w:t>
      </w:r>
      <w:r w:rsidR="000F672F">
        <w:rPr>
          <w:rFonts w:ascii="Times New Roman" w:eastAsia="Times New Roman" w:hAnsi="Times New Roman" w:cs="Times New Roman"/>
          <w:sz w:val="24"/>
          <w:szCs w:val="24"/>
        </w:rPr>
        <w:t>провадження в населених пунктах роздільного збору відходів</w:t>
      </w:r>
      <w:r w:rsidR="00E42B3C">
        <w:rPr>
          <w:rFonts w:ascii="Times New Roman" w:eastAsia="Times New Roman" w:hAnsi="Times New Roman" w:cs="Times New Roman"/>
          <w:sz w:val="24"/>
          <w:szCs w:val="24"/>
        </w:rPr>
        <w:t>.</w:t>
      </w:r>
      <w:r w:rsidR="000F672F">
        <w:rPr>
          <w:rFonts w:ascii="Times New Roman" w:eastAsia="Times New Roman" w:hAnsi="Times New Roman" w:cs="Times New Roman"/>
          <w:sz w:val="24"/>
          <w:szCs w:val="24"/>
        </w:rPr>
        <w:t xml:space="preserve"> </w:t>
      </w:r>
    </w:p>
    <w:p w14:paraId="4226921B" w14:textId="4DFF1777" w:rsidR="00A35744" w:rsidRDefault="000F672F" w:rsidP="00080CC8">
      <w:pPr>
        <w:pStyle w:val="ab"/>
        <w:numPr>
          <w:ilvl w:val="0"/>
          <w:numId w:val="3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Забезпечення населених пунктів технікою та обладнанням для збору побутових відходів.</w:t>
      </w:r>
    </w:p>
    <w:p w14:paraId="5CBFF052" w14:textId="3610DFF6" w:rsidR="00A35744" w:rsidRDefault="00C37B85" w:rsidP="00080CC8">
      <w:pPr>
        <w:pStyle w:val="ab"/>
        <w:numPr>
          <w:ilvl w:val="0"/>
          <w:numId w:val="3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w:t>
      </w:r>
      <w:r w:rsidR="000F672F">
        <w:rPr>
          <w:rFonts w:ascii="Times New Roman" w:eastAsia="Times New Roman" w:hAnsi="Times New Roman" w:cs="Times New Roman"/>
          <w:sz w:val="24"/>
          <w:szCs w:val="24"/>
        </w:rPr>
        <w:t>провадження нових технологій з переробки й утилізації відходів</w:t>
      </w:r>
      <w:r>
        <w:rPr>
          <w:rFonts w:ascii="Times New Roman" w:eastAsia="Times New Roman" w:hAnsi="Times New Roman" w:cs="Times New Roman"/>
          <w:sz w:val="24"/>
          <w:szCs w:val="24"/>
        </w:rPr>
        <w:t>.</w:t>
      </w:r>
    </w:p>
    <w:p w14:paraId="4A7363D0" w14:textId="77777777" w:rsidR="00A35744" w:rsidRDefault="000F672F" w:rsidP="00080CC8">
      <w:pPr>
        <w:pStyle w:val="ab"/>
        <w:numPr>
          <w:ilvl w:val="0"/>
          <w:numId w:val="3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Зниження кількості промислових відходів через впровадження безвідходних технологій.</w:t>
      </w:r>
    </w:p>
    <w:p w14:paraId="47C8FD3A" w14:textId="77777777" w:rsidR="00A35744" w:rsidRPr="000875BE" w:rsidRDefault="000F672F" w:rsidP="00080CC8">
      <w:pPr>
        <w:pStyle w:val="ab"/>
        <w:numPr>
          <w:ilvl w:val="0"/>
          <w:numId w:val="36"/>
        </w:numPr>
        <w:ind w:left="993"/>
        <w:jc w:val="both"/>
        <w:rPr>
          <w:rFonts w:ascii="Times New Roman" w:eastAsia="Times New Roman" w:hAnsi="Times New Roman" w:cs="Times New Roman"/>
          <w:b/>
          <w:bCs/>
          <w:sz w:val="24"/>
          <w:szCs w:val="24"/>
        </w:rPr>
      </w:pPr>
      <w:r w:rsidRPr="000875BE">
        <w:rPr>
          <w:rFonts w:ascii="Times New Roman" w:eastAsia="Times New Roman" w:hAnsi="Times New Roman" w:cs="Times New Roman"/>
          <w:b/>
          <w:bCs/>
          <w:sz w:val="24"/>
          <w:szCs w:val="24"/>
        </w:rPr>
        <w:t>Збереження якісного стану земель:</w:t>
      </w:r>
    </w:p>
    <w:p w14:paraId="04A76BAC" w14:textId="3560E9AF" w:rsidR="00A35744" w:rsidRDefault="000F672F" w:rsidP="00080CC8">
      <w:pPr>
        <w:pStyle w:val="ab"/>
        <w:numPr>
          <w:ilvl w:val="0"/>
          <w:numId w:val="3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Відновлення деградованих і еродованих земель і ґрунтів</w:t>
      </w:r>
      <w:r w:rsidR="00C37B85">
        <w:rPr>
          <w:rFonts w:ascii="Times New Roman" w:eastAsia="Times New Roman" w:hAnsi="Times New Roman" w:cs="Times New Roman"/>
          <w:sz w:val="24"/>
          <w:szCs w:val="24"/>
        </w:rPr>
        <w:t>.</w:t>
      </w:r>
    </w:p>
    <w:p w14:paraId="25DA518B" w14:textId="77777777" w:rsidR="00A35744" w:rsidRDefault="000F672F" w:rsidP="00080CC8">
      <w:pPr>
        <w:pStyle w:val="ab"/>
        <w:numPr>
          <w:ilvl w:val="0"/>
          <w:numId w:val="3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Підвищення родючості ґрунтів (внесення добрив, регулювання водного режиму, запровадження </w:t>
      </w:r>
      <w:proofErr w:type="spellStart"/>
      <w:r>
        <w:rPr>
          <w:rFonts w:ascii="Times New Roman" w:eastAsia="Times New Roman" w:hAnsi="Times New Roman" w:cs="Times New Roman"/>
          <w:sz w:val="24"/>
          <w:szCs w:val="24"/>
        </w:rPr>
        <w:t>екологозберігаючих</w:t>
      </w:r>
      <w:proofErr w:type="spellEnd"/>
      <w:r>
        <w:rPr>
          <w:rFonts w:ascii="Times New Roman" w:eastAsia="Times New Roman" w:hAnsi="Times New Roman" w:cs="Times New Roman"/>
          <w:sz w:val="24"/>
          <w:szCs w:val="24"/>
        </w:rPr>
        <w:t xml:space="preserve"> систем землеробства).</w:t>
      </w:r>
    </w:p>
    <w:p w14:paraId="437713D8" w14:textId="77777777" w:rsidR="00A35744" w:rsidRDefault="000F672F" w:rsidP="00080CC8">
      <w:pPr>
        <w:pStyle w:val="ab"/>
        <w:numPr>
          <w:ilvl w:val="0"/>
          <w:numId w:val="3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Консервація деградованих, малопродуктивних і воєнно-техногенно забруднених земель. </w:t>
      </w:r>
    </w:p>
    <w:p w14:paraId="4A4110D9" w14:textId="77777777" w:rsidR="00A35744" w:rsidRDefault="000F672F" w:rsidP="00080CC8">
      <w:pPr>
        <w:pStyle w:val="ab"/>
        <w:numPr>
          <w:ilvl w:val="0"/>
          <w:numId w:val="37"/>
        </w:numPr>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Біоремедіація</w:t>
      </w:r>
      <w:proofErr w:type="spellEnd"/>
      <w:r>
        <w:rPr>
          <w:rFonts w:ascii="Times New Roman" w:eastAsia="Times New Roman" w:hAnsi="Times New Roman" w:cs="Times New Roman"/>
          <w:sz w:val="24"/>
          <w:szCs w:val="24"/>
        </w:rPr>
        <w:t xml:space="preserve"> та хімічна детоксикація ґрунтів.</w:t>
      </w:r>
    </w:p>
    <w:p w14:paraId="3D302455" w14:textId="77777777" w:rsidR="00A35744" w:rsidRPr="000875BE" w:rsidRDefault="000F672F" w:rsidP="00080CC8">
      <w:pPr>
        <w:pStyle w:val="ab"/>
        <w:numPr>
          <w:ilvl w:val="0"/>
          <w:numId w:val="36"/>
        </w:numPr>
        <w:ind w:left="993"/>
        <w:jc w:val="both"/>
        <w:rPr>
          <w:rFonts w:ascii="Times New Roman" w:eastAsia="Times New Roman" w:hAnsi="Times New Roman" w:cs="Times New Roman"/>
          <w:b/>
          <w:bCs/>
          <w:sz w:val="24"/>
          <w:szCs w:val="24"/>
        </w:rPr>
      </w:pPr>
      <w:r w:rsidRPr="000875BE">
        <w:rPr>
          <w:rFonts w:ascii="Times New Roman" w:eastAsia="Times New Roman" w:hAnsi="Times New Roman" w:cs="Times New Roman"/>
          <w:b/>
          <w:bCs/>
          <w:sz w:val="24"/>
          <w:szCs w:val="24"/>
        </w:rPr>
        <w:t>Контроль якості поверхневих та підземних вод:</w:t>
      </w:r>
    </w:p>
    <w:p w14:paraId="7AEEA000" w14:textId="77777777" w:rsidR="00A35744" w:rsidRDefault="000F672F" w:rsidP="00080CC8">
      <w:pPr>
        <w:pStyle w:val="ab"/>
        <w:numPr>
          <w:ilvl w:val="0"/>
          <w:numId w:val="3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Встановлення станцій моніторингу якості води.</w:t>
      </w:r>
    </w:p>
    <w:p w14:paraId="2F7D1903" w14:textId="77777777" w:rsidR="00A35744" w:rsidRDefault="000F672F" w:rsidP="00080CC8">
      <w:pPr>
        <w:pStyle w:val="ab"/>
        <w:numPr>
          <w:ilvl w:val="0"/>
          <w:numId w:val="3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Впровадження очисних споруд для запобігання забрудненню води від сільськогосподарських та промислових джерел.</w:t>
      </w:r>
    </w:p>
    <w:p w14:paraId="6D35490D" w14:textId="77777777" w:rsidR="00A35744" w:rsidRDefault="000F672F" w:rsidP="00080CC8">
      <w:pPr>
        <w:pStyle w:val="ab"/>
        <w:numPr>
          <w:ilvl w:val="0"/>
          <w:numId w:val="3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Створення водоохоронних зон з комплексом агротехнічних, гідротехнічних, санітарних та інших заходів, спрямованих на запобігання забрудненню, засміченню та виснаженню водних ресурсів, а також винесення об’єктів забруднення з прибережних смуг. </w:t>
      </w:r>
    </w:p>
    <w:p w14:paraId="7232C7CA" w14:textId="591CDE59" w:rsidR="00E42B3C" w:rsidRDefault="00E42B3C" w:rsidP="00080CC8">
      <w:pPr>
        <w:pStyle w:val="ab"/>
        <w:numPr>
          <w:ilvl w:val="0"/>
          <w:numId w:val="3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w:t>
      </w:r>
      <w:r w:rsidRPr="00E42B3C">
        <w:rPr>
          <w:rFonts w:ascii="Times New Roman" w:eastAsia="Times New Roman" w:hAnsi="Times New Roman" w:cs="Times New Roman"/>
          <w:sz w:val="24"/>
          <w:szCs w:val="24"/>
        </w:rPr>
        <w:t>ідновлення та підтримання сприятливого гідрологічного режиму та санітарного стану річок</w:t>
      </w:r>
      <w:r>
        <w:rPr>
          <w:rFonts w:ascii="Times New Roman" w:eastAsia="Times New Roman" w:hAnsi="Times New Roman" w:cs="Times New Roman"/>
          <w:sz w:val="24"/>
          <w:szCs w:val="24"/>
        </w:rPr>
        <w:t>.</w:t>
      </w:r>
    </w:p>
    <w:p w14:paraId="07B60F31" w14:textId="30B3729D" w:rsidR="005E1188" w:rsidRPr="005E1188" w:rsidRDefault="005E1188" w:rsidP="00080CC8">
      <w:pPr>
        <w:pStyle w:val="ab"/>
        <w:numPr>
          <w:ilvl w:val="0"/>
          <w:numId w:val="37"/>
        </w:numPr>
        <w:jc w:val="both"/>
        <w:rPr>
          <w:rFonts w:ascii="Times New Roman" w:eastAsia="Times New Roman" w:hAnsi="Times New Roman" w:cs="Times New Roman"/>
          <w:sz w:val="24"/>
          <w:szCs w:val="24"/>
        </w:rPr>
      </w:pPr>
      <w:proofErr w:type="spellStart"/>
      <w:r w:rsidRPr="005E1188">
        <w:rPr>
          <w:rFonts w:ascii="Times New Roman" w:eastAsia="Times New Roman" w:hAnsi="Times New Roman" w:cs="Times New Roman"/>
          <w:sz w:val="24"/>
          <w:szCs w:val="24"/>
        </w:rPr>
        <w:t>Ревіталізація</w:t>
      </w:r>
      <w:proofErr w:type="spellEnd"/>
      <w:r w:rsidRPr="005E1188">
        <w:rPr>
          <w:rFonts w:ascii="Times New Roman" w:eastAsia="Times New Roman" w:hAnsi="Times New Roman" w:cs="Times New Roman"/>
          <w:sz w:val="24"/>
          <w:szCs w:val="24"/>
        </w:rPr>
        <w:t xml:space="preserve"> ділянок р. Сіверський Донець з встановленням прибережних захисних смуг в межах Слобожанської ТГ Чугуївського району Харківської області.</w:t>
      </w:r>
    </w:p>
    <w:p w14:paraId="441892B0" w14:textId="2967DC6C" w:rsidR="00E42B3C" w:rsidRDefault="00E42B3C" w:rsidP="00080CC8">
      <w:pPr>
        <w:pStyle w:val="ab"/>
        <w:numPr>
          <w:ilvl w:val="0"/>
          <w:numId w:val="3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Б</w:t>
      </w:r>
      <w:r w:rsidRPr="00E42B3C">
        <w:rPr>
          <w:rFonts w:ascii="Times New Roman" w:eastAsia="Times New Roman" w:hAnsi="Times New Roman" w:cs="Times New Roman"/>
          <w:sz w:val="24"/>
          <w:szCs w:val="24"/>
        </w:rPr>
        <w:t>лагоустрій прибережних захисних смуг та дотримання зон санітарної охорони водних об’єктів</w:t>
      </w:r>
      <w:r>
        <w:rPr>
          <w:rFonts w:ascii="Times New Roman" w:eastAsia="Times New Roman" w:hAnsi="Times New Roman" w:cs="Times New Roman"/>
          <w:sz w:val="24"/>
          <w:szCs w:val="24"/>
        </w:rPr>
        <w:t>.</w:t>
      </w:r>
    </w:p>
    <w:p w14:paraId="30406412" w14:textId="76B23610" w:rsidR="00A35744" w:rsidRDefault="000F672F" w:rsidP="00080CC8">
      <w:pPr>
        <w:pStyle w:val="ab"/>
        <w:numPr>
          <w:ilvl w:val="0"/>
          <w:numId w:val="3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Проведення робіт із реконструкції і модернізації систем централізованого водопостачання та водовідведення</w:t>
      </w:r>
      <w:r w:rsidR="00C37B85">
        <w:rPr>
          <w:rFonts w:ascii="Times New Roman" w:eastAsia="Times New Roman" w:hAnsi="Times New Roman" w:cs="Times New Roman"/>
          <w:sz w:val="24"/>
          <w:szCs w:val="24"/>
        </w:rPr>
        <w:t>.</w:t>
      </w:r>
    </w:p>
    <w:p w14:paraId="3DAA3E05" w14:textId="6CCCA73D" w:rsidR="00E42B3C" w:rsidRDefault="00E42B3C" w:rsidP="00080CC8">
      <w:pPr>
        <w:pStyle w:val="ab"/>
        <w:numPr>
          <w:ilvl w:val="0"/>
          <w:numId w:val="3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w:t>
      </w:r>
      <w:r w:rsidRPr="00E42B3C">
        <w:rPr>
          <w:rFonts w:ascii="Times New Roman" w:eastAsia="Times New Roman" w:hAnsi="Times New Roman" w:cs="Times New Roman"/>
          <w:sz w:val="24"/>
          <w:szCs w:val="24"/>
        </w:rPr>
        <w:t>озгляд питання водозабезпечення населення громади шляхом централізованого водопостачання (можливо використання вже існуючих свердловин a6o буріння нових свердловин)</w:t>
      </w:r>
      <w:r>
        <w:rPr>
          <w:rFonts w:ascii="Times New Roman" w:eastAsia="Times New Roman" w:hAnsi="Times New Roman" w:cs="Times New Roman"/>
          <w:sz w:val="24"/>
          <w:szCs w:val="24"/>
        </w:rPr>
        <w:t>.</w:t>
      </w:r>
    </w:p>
    <w:p w14:paraId="314BD331" w14:textId="77777777" w:rsidR="00A35744" w:rsidRDefault="000F672F" w:rsidP="00080CC8">
      <w:pPr>
        <w:pStyle w:val="ab"/>
        <w:numPr>
          <w:ilvl w:val="0"/>
          <w:numId w:val="3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Ліквідація джерел забруднення підземних і поверхневих вод.</w:t>
      </w:r>
    </w:p>
    <w:p w14:paraId="32DFA312" w14:textId="12F9C83F" w:rsidR="00C37B85" w:rsidRDefault="00C37B85" w:rsidP="00080CC8">
      <w:pPr>
        <w:pStyle w:val="ab"/>
        <w:numPr>
          <w:ilvl w:val="0"/>
          <w:numId w:val="3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w:t>
      </w:r>
      <w:r w:rsidRPr="00C37B85">
        <w:rPr>
          <w:rFonts w:ascii="Times New Roman" w:eastAsia="Times New Roman" w:hAnsi="Times New Roman" w:cs="Times New Roman"/>
          <w:sz w:val="24"/>
          <w:szCs w:val="24"/>
        </w:rPr>
        <w:t>абезпечення безперебійної i надійної роботи систем водопостачання та водовідведення шляхом сучасного метрологічного забезпечення вимірювань витрати та кількості питної води, стічних вод</w:t>
      </w:r>
      <w:r>
        <w:rPr>
          <w:rFonts w:ascii="Times New Roman" w:eastAsia="Times New Roman" w:hAnsi="Times New Roman" w:cs="Times New Roman"/>
          <w:sz w:val="24"/>
          <w:szCs w:val="24"/>
        </w:rPr>
        <w:t>.</w:t>
      </w:r>
    </w:p>
    <w:p w14:paraId="05621ABC" w14:textId="186BB174" w:rsidR="008D111A" w:rsidRDefault="008D111A" w:rsidP="00080CC8">
      <w:pPr>
        <w:pStyle w:val="ab"/>
        <w:numPr>
          <w:ilvl w:val="0"/>
          <w:numId w:val="3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w:t>
      </w:r>
      <w:r w:rsidRPr="008D111A">
        <w:rPr>
          <w:rFonts w:ascii="Times New Roman" w:eastAsia="Times New Roman" w:hAnsi="Times New Roman" w:cs="Times New Roman"/>
          <w:sz w:val="24"/>
          <w:szCs w:val="24"/>
        </w:rPr>
        <w:t>цінк</w:t>
      </w:r>
      <w:r>
        <w:rPr>
          <w:rFonts w:ascii="Times New Roman" w:eastAsia="Times New Roman" w:hAnsi="Times New Roman" w:cs="Times New Roman"/>
          <w:sz w:val="24"/>
          <w:szCs w:val="24"/>
        </w:rPr>
        <w:t>а</w:t>
      </w:r>
      <w:r w:rsidRPr="008D111A">
        <w:rPr>
          <w:rFonts w:ascii="Times New Roman" w:eastAsia="Times New Roman" w:hAnsi="Times New Roman" w:cs="Times New Roman"/>
          <w:sz w:val="24"/>
          <w:szCs w:val="24"/>
        </w:rPr>
        <w:t xml:space="preserve"> негативного впливу на довкілля існуючих в межах території громади очисних споруд стічних вод</w:t>
      </w:r>
      <w:r>
        <w:rPr>
          <w:rFonts w:ascii="Times New Roman" w:eastAsia="Times New Roman" w:hAnsi="Times New Roman" w:cs="Times New Roman"/>
          <w:sz w:val="24"/>
          <w:szCs w:val="24"/>
        </w:rPr>
        <w:t>.</w:t>
      </w:r>
    </w:p>
    <w:p w14:paraId="6686B31C" w14:textId="10C1B1EB" w:rsidR="00FF007B" w:rsidRDefault="00FF007B" w:rsidP="00080CC8">
      <w:pPr>
        <w:pStyle w:val="ab"/>
        <w:numPr>
          <w:ilvl w:val="0"/>
          <w:numId w:val="3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w:t>
      </w:r>
      <w:r w:rsidRPr="00FF007B">
        <w:rPr>
          <w:rFonts w:ascii="Times New Roman" w:eastAsia="Times New Roman" w:hAnsi="Times New Roman" w:cs="Times New Roman"/>
          <w:sz w:val="24"/>
          <w:szCs w:val="24"/>
        </w:rPr>
        <w:t>рове</w:t>
      </w:r>
      <w:r>
        <w:rPr>
          <w:rFonts w:ascii="Times New Roman" w:eastAsia="Times New Roman" w:hAnsi="Times New Roman" w:cs="Times New Roman"/>
          <w:sz w:val="24"/>
          <w:szCs w:val="24"/>
        </w:rPr>
        <w:t>дення</w:t>
      </w:r>
      <w:r w:rsidRPr="00FF007B">
        <w:rPr>
          <w:rFonts w:ascii="Times New Roman" w:eastAsia="Times New Roman" w:hAnsi="Times New Roman" w:cs="Times New Roman"/>
          <w:sz w:val="24"/>
          <w:szCs w:val="24"/>
        </w:rPr>
        <w:t xml:space="preserve"> інвентаризаці</w:t>
      </w:r>
      <w:r>
        <w:rPr>
          <w:rFonts w:ascii="Times New Roman" w:eastAsia="Times New Roman" w:hAnsi="Times New Roman" w:cs="Times New Roman"/>
          <w:sz w:val="24"/>
          <w:szCs w:val="24"/>
        </w:rPr>
        <w:t>ї</w:t>
      </w:r>
      <w:r w:rsidRPr="00FF007B">
        <w:rPr>
          <w:rFonts w:ascii="Times New Roman" w:eastAsia="Times New Roman" w:hAnsi="Times New Roman" w:cs="Times New Roman"/>
          <w:sz w:val="24"/>
          <w:szCs w:val="24"/>
        </w:rPr>
        <w:t xml:space="preserve"> гідротехнічних споруд на території громади</w:t>
      </w:r>
      <w:r>
        <w:rPr>
          <w:rFonts w:ascii="Times New Roman" w:eastAsia="Times New Roman" w:hAnsi="Times New Roman" w:cs="Times New Roman"/>
          <w:sz w:val="24"/>
          <w:szCs w:val="24"/>
        </w:rPr>
        <w:t>.</w:t>
      </w:r>
    </w:p>
    <w:p w14:paraId="2F251FEA" w14:textId="77777777" w:rsidR="00C37B85" w:rsidRDefault="00C37B85" w:rsidP="00080CC8">
      <w:pPr>
        <w:pStyle w:val="ab"/>
        <w:numPr>
          <w:ilvl w:val="0"/>
          <w:numId w:val="36"/>
        </w:numPr>
        <w:ind w:left="993"/>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Екологічна безпека територій і населення:</w:t>
      </w:r>
    </w:p>
    <w:p w14:paraId="1A3D2DFE" w14:textId="77777777" w:rsidR="00C37B85" w:rsidRDefault="000F672F" w:rsidP="00080CC8">
      <w:pPr>
        <w:pStyle w:val="ab"/>
        <w:numPr>
          <w:ilvl w:val="0"/>
          <w:numId w:val="37"/>
        </w:numPr>
        <w:jc w:val="both"/>
        <w:rPr>
          <w:rFonts w:ascii="Times New Roman" w:eastAsia="Times New Roman" w:hAnsi="Times New Roman" w:cs="Times New Roman"/>
          <w:sz w:val="24"/>
          <w:szCs w:val="24"/>
        </w:rPr>
      </w:pPr>
      <w:r w:rsidRPr="00C37B85">
        <w:rPr>
          <w:rFonts w:ascii="Times New Roman" w:eastAsia="Times New Roman" w:hAnsi="Times New Roman" w:cs="Times New Roman"/>
          <w:sz w:val="24"/>
          <w:szCs w:val="24"/>
        </w:rPr>
        <w:t xml:space="preserve">Створення </w:t>
      </w:r>
      <w:proofErr w:type="spellStart"/>
      <w:r w:rsidRPr="00C37B85">
        <w:rPr>
          <w:rFonts w:ascii="Times New Roman" w:eastAsia="Times New Roman" w:hAnsi="Times New Roman" w:cs="Times New Roman"/>
          <w:sz w:val="24"/>
          <w:szCs w:val="24"/>
        </w:rPr>
        <w:t>енерго</w:t>
      </w:r>
      <w:proofErr w:type="spellEnd"/>
      <w:r w:rsidRPr="00C37B85">
        <w:rPr>
          <w:rFonts w:ascii="Times New Roman" w:eastAsia="Times New Roman" w:hAnsi="Times New Roman" w:cs="Times New Roman"/>
          <w:sz w:val="24"/>
          <w:szCs w:val="24"/>
        </w:rPr>
        <w:t xml:space="preserve">- та </w:t>
      </w:r>
      <w:proofErr w:type="spellStart"/>
      <w:r w:rsidRPr="00C37B85">
        <w:rPr>
          <w:rFonts w:ascii="Times New Roman" w:eastAsia="Times New Roman" w:hAnsi="Times New Roman" w:cs="Times New Roman"/>
          <w:sz w:val="24"/>
          <w:szCs w:val="24"/>
        </w:rPr>
        <w:t>ресурсозаощадливої</w:t>
      </w:r>
      <w:proofErr w:type="spellEnd"/>
      <w:r w:rsidRPr="00C37B85">
        <w:rPr>
          <w:rFonts w:ascii="Times New Roman" w:eastAsia="Times New Roman" w:hAnsi="Times New Roman" w:cs="Times New Roman"/>
          <w:sz w:val="24"/>
          <w:szCs w:val="24"/>
        </w:rPr>
        <w:t xml:space="preserve"> системи енергопостачання громади.</w:t>
      </w:r>
    </w:p>
    <w:p w14:paraId="588EDCB9" w14:textId="77777777" w:rsidR="00C37B85" w:rsidRDefault="00C37B85" w:rsidP="00080CC8">
      <w:pPr>
        <w:pStyle w:val="ab"/>
        <w:numPr>
          <w:ilvl w:val="0"/>
          <w:numId w:val="37"/>
        </w:numPr>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Е</w:t>
      </w:r>
      <w:r w:rsidRPr="00C37B85">
        <w:rPr>
          <w:rFonts w:ascii="Times New Roman" w:eastAsia="Times New Roman" w:hAnsi="Times New Roman" w:cs="Times New Roman"/>
          <w:sz w:val="24"/>
          <w:szCs w:val="24"/>
        </w:rPr>
        <w:t>нергомодернізація</w:t>
      </w:r>
      <w:proofErr w:type="spellEnd"/>
      <w:r w:rsidRPr="00C37B85">
        <w:rPr>
          <w:rFonts w:ascii="Times New Roman" w:eastAsia="Times New Roman" w:hAnsi="Times New Roman" w:cs="Times New Roman"/>
          <w:sz w:val="24"/>
          <w:szCs w:val="24"/>
        </w:rPr>
        <w:t xml:space="preserve"> будівель</w:t>
      </w:r>
      <w:r>
        <w:rPr>
          <w:rFonts w:ascii="Times New Roman" w:eastAsia="Times New Roman" w:hAnsi="Times New Roman" w:cs="Times New Roman"/>
          <w:sz w:val="24"/>
          <w:szCs w:val="24"/>
        </w:rPr>
        <w:t>.</w:t>
      </w:r>
      <w:r w:rsidRPr="00C37B85">
        <w:rPr>
          <w:rFonts w:ascii="Times New Roman" w:eastAsia="Times New Roman" w:hAnsi="Times New Roman" w:cs="Times New Roman"/>
          <w:sz w:val="24"/>
          <w:szCs w:val="24"/>
        </w:rPr>
        <w:t xml:space="preserve"> </w:t>
      </w:r>
    </w:p>
    <w:p w14:paraId="23961AF5" w14:textId="7BB68D34" w:rsidR="00C37B85" w:rsidRDefault="00C37B85" w:rsidP="00080CC8">
      <w:pPr>
        <w:pStyle w:val="ab"/>
        <w:numPr>
          <w:ilvl w:val="0"/>
          <w:numId w:val="3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w:t>
      </w:r>
      <w:r w:rsidRPr="00C37B85">
        <w:rPr>
          <w:rFonts w:ascii="Times New Roman" w:eastAsia="Times New Roman" w:hAnsi="Times New Roman" w:cs="Times New Roman"/>
          <w:sz w:val="24"/>
          <w:szCs w:val="24"/>
        </w:rPr>
        <w:t>ерехід на альтернативні види палива</w:t>
      </w:r>
      <w:r>
        <w:rPr>
          <w:rFonts w:ascii="Times New Roman" w:eastAsia="Times New Roman" w:hAnsi="Times New Roman" w:cs="Times New Roman"/>
          <w:sz w:val="24"/>
          <w:szCs w:val="24"/>
        </w:rPr>
        <w:t>.</w:t>
      </w:r>
    </w:p>
    <w:p w14:paraId="44F1D1AC" w14:textId="69969813" w:rsidR="00A35744" w:rsidRDefault="000F672F" w:rsidP="00080CC8">
      <w:pPr>
        <w:pStyle w:val="ab"/>
        <w:numPr>
          <w:ilvl w:val="0"/>
          <w:numId w:val="37"/>
        </w:numPr>
        <w:jc w:val="both"/>
        <w:rPr>
          <w:rFonts w:ascii="Times New Roman" w:eastAsia="Times New Roman" w:hAnsi="Times New Roman" w:cs="Times New Roman"/>
          <w:sz w:val="24"/>
          <w:szCs w:val="24"/>
        </w:rPr>
      </w:pPr>
      <w:r w:rsidRPr="00C37B85">
        <w:rPr>
          <w:rFonts w:ascii="Times New Roman" w:eastAsia="Times New Roman" w:hAnsi="Times New Roman" w:cs="Times New Roman"/>
          <w:sz w:val="24"/>
          <w:szCs w:val="24"/>
        </w:rPr>
        <w:t>Забезпечення будівництва сонячн</w:t>
      </w:r>
      <w:r w:rsidR="005E1188">
        <w:rPr>
          <w:rFonts w:ascii="Times New Roman" w:eastAsia="Times New Roman" w:hAnsi="Times New Roman" w:cs="Times New Roman"/>
          <w:sz w:val="24"/>
          <w:szCs w:val="24"/>
        </w:rPr>
        <w:t>их</w:t>
      </w:r>
      <w:r w:rsidRPr="00C37B85">
        <w:rPr>
          <w:rFonts w:ascii="Times New Roman" w:eastAsia="Times New Roman" w:hAnsi="Times New Roman" w:cs="Times New Roman"/>
          <w:sz w:val="24"/>
          <w:szCs w:val="24"/>
        </w:rPr>
        <w:t xml:space="preserve"> електростанці</w:t>
      </w:r>
      <w:r w:rsidR="005E1188">
        <w:rPr>
          <w:rFonts w:ascii="Times New Roman" w:eastAsia="Times New Roman" w:hAnsi="Times New Roman" w:cs="Times New Roman"/>
          <w:sz w:val="24"/>
          <w:szCs w:val="24"/>
        </w:rPr>
        <w:t>й, першочергово на об’єктах соціальної інфраструктури</w:t>
      </w:r>
      <w:r w:rsidRPr="00C37B85">
        <w:rPr>
          <w:rFonts w:ascii="Times New Roman" w:eastAsia="Times New Roman" w:hAnsi="Times New Roman" w:cs="Times New Roman"/>
          <w:sz w:val="24"/>
          <w:szCs w:val="24"/>
        </w:rPr>
        <w:t>.</w:t>
      </w:r>
    </w:p>
    <w:p w14:paraId="6EF9D868" w14:textId="2D1E5ECE" w:rsidR="00180662" w:rsidRPr="00C37B85" w:rsidRDefault="00180662" w:rsidP="00080CC8">
      <w:pPr>
        <w:pStyle w:val="ab"/>
        <w:numPr>
          <w:ilvl w:val="0"/>
          <w:numId w:val="3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w:t>
      </w:r>
      <w:r w:rsidRPr="00180662">
        <w:rPr>
          <w:rFonts w:ascii="Times New Roman" w:eastAsia="Times New Roman" w:hAnsi="Times New Roman" w:cs="Times New Roman"/>
          <w:sz w:val="24"/>
          <w:szCs w:val="24"/>
        </w:rPr>
        <w:t>ідведення земельних ділянок та визначення місць масового відпочинку населення на водних об'єктах для рекреаційних цілей</w:t>
      </w:r>
      <w:r>
        <w:rPr>
          <w:rFonts w:ascii="Times New Roman" w:eastAsia="Times New Roman" w:hAnsi="Times New Roman" w:cs="Times New Roman"/>
          <w:sz w:val="24"/>
          <w:szCs w:val="24"/>
        </w:rPr>
        <w:t>.</w:t>
      </w:r>
    </w:p>
    <w:p w14:paraId="470B0FA7" w14:textId="77777777" w:rsidR="005E1188" w:rsidRDefault="000F672F" w:rsidP="00080CC8">
      <w:pPr>
        <w:pStyle w:val="ab"/>
        <w:numPr>
          <w:ilvl w:val="0"/>
          <w:numId w:val="36"/>
        </w:numPr>
        <w:ind w:left="993"/>
        <w:jc w:val="both"/>
        <w:rPr>
          <w:rFonts w:ascii="Times New Roman" w:eastAsia="Times New Roman" w:hAnsi="Times New Roman" w:cs="Times New Roman"/>
          <w:b/>
          <w:bCs/>
          <w:sz w:val="24"/>
          <w:szCs w:val="24"/>
        </w:rPr>
      </w:pPr>
      <w:r w:rsidRPr="000875BE">
        <w:rPr>
          <w:rFonts w:ascii="Times New Roman" w:eastAsia="Times New Roman" w:hAnsi="Times New Roman" w:cs="Times New Roman"/>
          <w:b/>
          <w:bCs/>
          <w:sz w:val="24"/>
          <w:szCs w:val="24"/>
        </w:rPr>
        <w:t xml:space="preserve">Озеленення населених пунктів. </w:t>
      </w:r>
    </w:p>
    <w:p w14:paraId="3B882104" w14:textId="77777777" w:rsidR="005E1188" w:rsidRPr="005E1188" w:rsidRDefault="000F672F" w:rsidP="00080CC8">
      <w:pPr>
        <w:pStyle w:val="ab"/>
        <w:numPr>
          <w:ilvl w:val="0"/>
          <w:numId w:val="37"/>
        </w:numPr>
        <w:jc w:val="both"/>
        <w:rPr>
          <w:rFonts w:ascii="Times New Roman" w:eastAsia="Times New Roman" w:hAnsi="Times New Roman" w:cs="Times New Roman"/>
          <w:sz w:val="24"/>
          <w:szCs w:val="24"/>
        </w:rPr>
      </w:pPr>
      <w:r w:rsidRPr="005E1188">
        <w:rPr>
          <w:rFonts w:ascii="Times New Roman" w:eastAsia="Times New Roman" w:hAnsi="Times New Roman" w:cs="Times New Roman"/>
          <w:sz w:val="24"/>
          <w:szCs w:val="24"/>
        </w:rPr>
        <w:t>Висадка нових та реконструкція існуючих лісових смуг для захисту ґрунтів та водних об'єктів.</w:t>
      </w:r>
      <w:r w:rsidR="008D111A" w:rsidRPr="005E1188">
        <w:rPr>
          <w:rFonts w:ascii="Times New Roman" w:eastAsia="Times New Roman" w:hAnsi="Times New Roman" w:cs="Times New Roman"/>
          <w:sz w:val="24"/>
          <w:szCs w:val="24"/>
        </w:rPr>
        <w:t xml:space="preserve"> </w:t>
      </w:r>
    </w:p>
    <w:p w14:paraId="4B7041CF" w14:textId="0C33D95B" w:rsidR="00A35744" w:rsidRPr="005E1188" w:rsidRDefault="008D111A" w:rsidP="00080CC8">
      <w:pPr>
        <w:pStyle w:val="ab"/>
        <w:numPr>
          <w:ilvl w:val="0"/>
          <w:numId w:val="37"/>
        </w:numPr>
        <w:jc w:val="both"/>
        <w:rPr>
          <w:rFonts w:ascii="Times New Roman" w:eastAsia="Times New Roman" w:hAnsi="Times New Roman" w:cs="Times New Roman"/>
          <w:sz w:val="24"/>
          <w:szCs w:val="24"/>
        </w:rPr>
      </w:pPr>
      <w:r w:rsidRPr="005E1188">
        <w:rPr>
          <w:rFonts w:ascii="Times New Roman" w:eastAsia="Times New Roman" w:hAnsi="Times New Roman" w:cs="Times New Roman"/>
          <w:sz w:val="24"/>
          <w:szCs w:val="24"/>
        </w:rPr>
        <w:t>Створення та відновлення захисних зелених смуг вздовж автомагістралей</w:t>
      </w:r>
      <w:r w:rsidR="005E1188">
        <w:rPr>
          <w:rFonts w:ascii="Times New Roman" w:eastAsia="Times New Roman" w:hAnsi="Times New Roman" w:cs="Times New Roman"/>
          <w:sz w:val="24"/>
          <w:szCs w:val="24"/>
        </w:rPr>
        <w:t>.</w:t>
      </w:r>
    </w:p>
    <w:p w14:paraId="2C9973F3" w14:textId="77777777" w:rsidR="00A35744" w:rsidRPr="000875BE" w:rsidRDefault="000F672F" w:rsidP="00080CC8">
      <w:pPr>
        <w:pStyle w:val="ab"/>
        <w:numPr>
          <w:ilvl w:val="0"/>
          <w:numId w:val="36"/>
        </w:numPr>
        <w:ind w:left="993"/>
        <w:jc w:val="both"/>
        <w:rPr>
          <w:rFonts w:ascii="Times New Roman" w:eastAsia="Times New Roman" w:hAnsi="Times New Roman" w:cs="Times New Roman"/>
          <w:b/>
          <w:bCs/>
          <w:sz w:val="24"/>
          <w:szCs w:val="24"/>
        </w:rPr>
      </w:pPr>
      <w:r w:rsidRPr="000875BE">
        <w:rPr>
          <w:rFonts w:ascii="Times New Roman" w:eastAsia="Times New Roman" w:hAnsi="Times New Roman" w:cs="Times New Roman"/>
          <w:b/>
          <w:bCs/>
          <w:sz w:val="24"/>
          <w:szCs w:val="24"/>
        </w:rPr>
        <w:t>Захист та розвиток природоохоронних територій:</w:t>
      </w:r>
    </w:p>
    <w:p w14:paraId="1601EB46" w14:textId="77777777" w:rsidR="00A35744" w:rsidRDefault="000F672F" w:rsidP="00080CC8">
      <w:pPr>
        <w:pStyle w:val="ab"/>
        <w:numPr>
          <w:ilvl w:val="0"/>
          <w:numId w:val="3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Визначення нових територій, які мають високий рівень біорізноманіття, для включення їх до складу природоохоронних зон.</w:t>
      </w:r>
    </w:p>
    <w:p w14:paraId="62ABA688" w14:textId="77777777" w:rsidR="00A35744" w:rsidRDefault="000F672F" w:rsidP="00080CC8">
      <w:pPr>
        <w:pStyle w:val="ab"/>
        <w:numPr>
          <w:ilvl w:val="0"/>
          <w:numId w:val="37"/>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Розширення вже існуючих природоохоронних територій.</w:t>
      </w:r>
    </w:p>
    <w:p w14:paraId="4263AF83" w14:textId="5A548171" w:rsidR="00C37B85" w:rsidRDefault="00C37B85" w:rsidP="00080CC8">
      <w:pPr>
        <w:pStyle w:val="ab"/>
        <w:numPr>
          <w:ilvl w:val="0"/>
          <w:numId w:val="37"/>
        </w:numPr>
        <w:jc w:val="both"/>
        <w:rPr>
          <w:rFonts w:ascii="Times New Roman" w:eastAsia="Times New Roman" w:hAnsi="Times New Roman" w:cs="Times New Roman"/>
          <w:sz w:val="24"/>
          <w:szCs w:val="24"/>
        </w:rPr>
      </w:pPr>
      <w:r w:rsidRPr="00C37B85">
        <w:rPr>
          <w:rFonts w:ascii="Times New Roman" w:eastAsia="Times New Roman" w:hAnsi="Times New Roman" w:cs="Times New Roman"/>
          <w:sz w:val="24"/>
          <w:szCs w:val="24"/>
        </w:rPr>
        <w:t>Розроблення та затвердження місцевої схеми екологічної мережі громади, як складової регіональної екологічної мережі Харківської області</w:t>
      </w:r>
      <w:r>
        <w:rPr>
          <w:rFonts w:ascii="Times New Roman" w:eastAsia="Times New Roman" w:hAnsi="Times New Roman" w:cs="Times New Roman"/>
          <w:sz w:val="24"/>
          <w:szCs w:val="24"/>
        </w:rPr>
        <w:t>.</w:t>
      </w:r>
    </w:p>
    <w:p w14:paraId="6E20A1E5" w14:textId="77777777" w:rsidR="00A35744" w:rsidRDefault="00A35744">
      <w:pPr>
        <w:ind w:firstLine="709"/>
        <w:jc w:val="both"/>
        <w:rPr>
          <w:rFonts w:ascii="Times New Roman" w:eastAsia="Times New Roman" w:hAnsi="Times New Roman" w:cs="Times New Roman"/>
          <w:sz w:val="24"/>
          <w:szCs w:val="24"/>
        </w:rPr>
      </w:pPr>
    </w:p>
    <w:p w14:paraId="74EFBD02" w14:textId="77777777" w:rsidR="00A35744" w:rsidRDefault="000F672F">
      <w:pPr>
        <w:pStyle w:val="2"/>
        <w:keepNext w:val="0"/>
        <w:keepLines w:val="0"/>
        <w:numPr>
          <w:ilvl w:val="1"/>
          <w:numId w:val="27"/>
        </w:numPr>
        <w:pBdr>
          <w:top w:val="nil"/>
          <w:left w:val="nil"/>
          <w:bottom w:val="nil"/>
          <w:right w:val="nil"/>
          <w:between w:val="nil"/>
        </w:pBdr>
        <w:shd w:val="clear" w:color="auto" w:fill="B8CCE4"/>
        <w:tabs>
          <w:tab w:val="left" w:pos="0"/>
          <w:tab w:val="left" w:pos="426"/>
          <w:tab w:val="left" w:pos="709"/>
          <w:tab w:val="left" w:pos="426"/>
        </w:tabs>
        <w:spacing w:before="0" w:after="0" w:line="240" w:lineRule="auto"/>
        <w:ind w:left="284" w:right="1"/>
        <w:jc w:val="center"/>
        <w:rPr>
          <w:rFonts w:ascii="Times New Roman" w:eastAsia="Times New Roman" w:hAnsi="Times New Roman" w:cs="Times New Roman"/>
          <w:b/>
          <w:color w:val="000000"/>
          <w:sz w:val="24"/>
          <w:szCs w:val="24"/>
        </w:rPr>
      </w:pPr>
      <w:bookmarkStart w:id="63" w:name="_heading=h.1f7o1he" w:colFirst="0" w:colLast="0"/>
      <w:bookmarkEnd w:id="63"/>
      <w:r>
        <w:rPr>
          <w:rFonts w:ascii="Times New Roman" w:eastAsia="Times New Roman" w:hAnsi="Times New Roman" w:cs="Times New Roman"/>
          <w:b/>
          <w:color w:val="000000"/>
          <w:sz w:val="24"/>
          <w:szCs w:val="24"/>
        </w:rPr>
        <w:t xml:space="preserve"> Заходи інженерної підготовки та інженерного захисту територій</w:t>
      </w:r>
    </w:p>
    <w:p w14:paraId="2C32E871" w14:textId="77777777" w:rsidR="00A35744" w:rsidRDefault="00A35744">
      <w:pPr>
        <w:ind w:firstLine="709"/>
        <w:jc w:val="both"/>
        <w:rPr>
          <w:rFonts w:ascii="Times New Roman" w:eastAsia="Times New Roman" w:hAnsi="Times New Roman" w:cs="Times New Roman"/>
          <w:sz w:val="24"/>
          <w:szCs w:val="24"/>
        </w:rPr>
      </w:pPr>
    </w:p>
    <w:p w14:paraId="380C147D" w14:textId="77777777" w:rsidR="00A35744" w:rsidRDefault="000F672F">
      <w:pPr>
        <w:spacing w:line="240"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Даний розділ відповідно до </w:t>
      </w:r>
      <w:hyperlink r:id="rId68" w:anchor="Text">
        <w:r>
          <w:rPr>
            <w:rFonts w:ascii="Times New Roman" w:eastAsia="Times New Roman" w:hAnsi="Times New Roman" w:cs="Times New Roman"/>
            <w:color w:val="0000FF"/>
            <w:sz w:val="24"/>
            <w:szCs w:val="24"/>
            <w:u w:val="single"/>
          </w:rPr>
          <w:t>п. 10 «Порядку розроблення, проведення громадського обговорення, погодження програм комплексного відновлення області, території територіальної громади (її частини) та внесення змін до них» затвердженого постановою Кабінету Міністрів України від 14.10.2022 № 1159</w:t>
        </w:r>
      </w:hyperlink>
      <w:r>
        <w:rPr>
          <w:rFonts w:ascii="Times New Roman" w:eastAsia="Times New Roman" w:hAnsi="Times New Roman" w:cs="Times New Roman"/>
          <w:color w:val="000000"/>
          <w:sz w:val="24"/>
          <w:szCs w:val="24"/>
        </w:rPr>
        <w:t xml:space="preserve"> не підлягає громадському обговоренню.</w:t>
      </w:r>
    </w:p>
    <w:p w14:paraId="427AC64B" w14:textId="0E22DAD6" w:rsidR="00A35744" w:rsidRDefault="000F672F">
      <w:pPr>
        <w:shd w:val="clear" w:color="auto" w:fill="FFFFFF"/>
        <w:spacing w:line="240"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Інформація даного розділу наведена у Додатку 2.</w:t>
      </w:r>
      <w:r w:rsidR="005E1188">
        <w:rPr>
          <w:rFonts w:ascii="Times New Roman" w:eastAsia="Times New Roman" w:hAnsi="Times New Roman" w:cs="Times New Roman"/>
          <w:color w:val="000000"/>
          <w:sz w:val="24"/>
          <w:szCs w:val="24"/>
        </w:rPr>
        <w:t>2</w:t>
      </w:r>
    </w:p>
    <w:p w14:paraId="7B15FEA3" w14:textId="77777777" w:rsidR="00A35744" w:rsidRDefault="00A35744">
      <w:pPr>
        <w:shd w:val="clear" w:color="auto" w:fill="FFFFFF"/>
        <w:spacing w:line="240" w:lineRule="auto"/>
        <w:ind w:firstLine="567"/>
        <w:jc w:val="both"/>
        <w:rPr>
          <w:rFonts w:ascii="Times New Roman" w:eastAsia="Times New Roman" w:hAnsi="Times New Roman" w:cs="Times New Roman"/>
          <w:color w:val="000000"/>
          <w:sz w:val="24"/>
          <w:szCs w:val="24"/>
        </w:rPr>
      </w:pPr>
    </w:p>
    <w:p w14:paraId="15D6B9CA" w14:textId="77777777" w:rsidR="00A35744" w:rsidRDefault="000F672F">
      <w:pPr>
        <w:pStyle w:val="2"/>
        <w:keepNext w:val="0"/>
        <w:keepLines w:val="0"/>
        <w:numPr>
          <w:ilvl w:val="1"/>
          <w:numId w:val="27"/>
        </w:numPr>
        <w:pBdr>
          <w:top w:val="nil"/>
          <w:left w:val="nil"/>
          <w:bottom w:val="nil"/>
          <w:right w:val="nil"/>
          <w:between w:val="nil"/>
        </w:pBdr>
        <w:shd w:val="clear" w:color="auto" w:fill="B8CCE4"/>
        <w:tabs>
          <w:tab w:val="left" w:pos="0"/>
          <w:tab w:val="left" w:pos="426"/>
          <w:tab w:val="left" w:pos="709"/>
          <w:tab w:val="left" w:pos="426"/>
        </w:tabs>
        <w:spacing w:before="0" w:after="0" w:line="240" w:lineRule="auto"/>
        <w:ind w:left="284" w:right="1"/>
        <w:jc w:val="center"/>
        <w:rPr>
          <w:rFonts w:ascii="Times New Roman" w:eastAsia="Times New Roman" w:hAnsi="Times New Roman" w:cs="Times New Roman"/>
          <w:b/>
          <w:color w:val="000000"/>
          <w:sz w:val="24"/>
          <w:szCs w:val="24"/>
        </w:rPr>
      </w:pPr>
      <w:bookmarkStart w:id="64" w:name="_heading=h.3z7bk57" w:colFirst="0" w:colLast="0"/>
      <w:bookmarkEnd w:id="64"/>
      <w:r>
        <w:rPr>
          <w:rFonts w:ascii="Times New Roman" w:eastAsia="Times New Roman" w:hAnsi="Times New Roman" w:cs="Times New Roman"/>
          <w:b/>
          <w:color w:val="000000"/>
          <w:sz w:val="24"/>
          <w:szCs w:val="24"/>
        </w:rPr>
        <w:t>Пропозиції щодо внесення змін бо розроблення містобудівної документації на місцевому рівні</w:t>
      </w:r>
    </w:p>
    <w:p w14:paraId="69A2368C" w14:textId="77777777" w:rsidR="00A35744" w:rsidRDefault="00A35744">
      <w:pPr>
        <w:shd w:val="clear" w:color="auto" w:fill="FFFFFF"/>
        <w:tabs>
          <w:tab w:val="left" w:pos="851"/>
        </w:tabs>
        <w:ind w:firstLine="709"/>
        <w:jc w:val="both"/>
        <w:rPr>
          <w:rFonts w:ascii="Times New Roman" w:eastAsia="Times New Roman" w:hAnsi="Times New Roman" w:cs="Times New Roman"/>
          <w:sz w:val="24"/>
          <w:szCs w:val="24"/>
        </w:rPr>
      </w:pPr>
    </w:p>
    <w:p w14:paraId="0F139398" w14:textId="77777777" w:rsidR="00A35744" w:rsidRDefault="000F672F">
      <w:pPr>
        <w:shd w:val="clear" w:color="auto" w:fill="FFFFFF"/>
        <w:tabs>
          <w:tab w:val="left" w:pos="851"/>
        </w:tabs>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Для початку відновлення територій громади, що зазнали значних руйнацій та пошкоджень, як в межах населених пунктів так і за їх межами, значну роль відіграє стан містобудівної документації, яка в свою чергу встановлює планувальну організацію, формує основні принципи і напрями єдиної системи громадського обслуговування, дорожньої мережі, інженерно-транспортної інфраструктури, інженерної підготовки і благоустрою, цивільного захисту території та населення від небезпечних природних і техногенних процесів, охорони земель та інших компонентів навколишнього природного середовища.</w:t>
      </w:r>
    </w:p>
    <w:p w14:paraId="7D11F5EC" w14:textId="1641B1A9" w:rsidR="00A35744" w:rsidRDefault="000F672F">
      <w:pPr>
        <w:shd w:val="clear" w:color="auto" w:fill="FFFFFF"/>
        <w:tabs>
          <w:tab w:val="left" w:pos="851"/>
        </w:tabs>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Стан наявної містобудівної документації в межах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5E1188">
        <w:rPr>
          <w:rFonts w:ascii="Times New Roman" w:eastAsia="Times New Roman" w:hAnsi="Times New Roman" w:cs="Times New Roman"/>
          <w:sz w:val="24"/>
          <w:szCs w:val="24"/>
        </w:rPr>
        <w:t>ТГ</w:t>
      </w:r>
      <w:r>
        <w:rPr>
          <w:rFonts w:ascii="Times New Roman" w:eastAsia="Times New Roman" w:hAnsi="Times New Roman" w:cs="Times New Roman"/>
          <w:sz w:val="24"/>
          <w:szCs w:val="24"/>
        </w:rPr>
        <w:t xml:space="preserve"> не відповідає сучасним вимогам та законодавству України, особливо у частині </w:t>
      </w:r>
      <w:proofErr w:type="spellStart"/>
      <w:r>
        <w:rPr>
          <w:rFonts w:ascii="Times New Roman" w:eastAsia="Times New Roman" w:hAnsi="Times New Roman" w:cs="Times New Roman"/>
          <w:sz w:val="24"/>
          <w:szCs w:val="24"/>
        </w:rPr>
        <w:t>геопросторових</w:t>
      </w:r>
      <w:proofErr w:type="spellEnd"/>
      <w:r>
        <w:rPr>
          <w:rFonts w:ascii="Times New Roman" w:eastAsia="Times New Roman" w:hAnsi="Times New Roman" w:cs="Times New Roman"/>
          <w:sz w:val="24"/>
          <w:szCs w:val="24"/>
        </w:rPr>
        <w:t xml:space="preserve"> даних, відповідно до виконання вимог Закону України від 09 червня 2022 року № 711-ІХ «Про внесення змін до деяких законодавчих актів України щодо планування використання земель», Постанови Кабінету Міністрів України від 01 вересня 2021 року № 926 «Про затвердження Порядку розроблення, оновлення, внесення змін та затвердження містобудівної документації», Постанови Кабінету Міністрів України від 09 червня 2021 р. № 632 «Про визначення формату електронних документів комплексного плану просторового розвитку території територіальної громади, генерального плану населеного пункту, детального плану території», Наказу Міністерства розвитку громад та територій України від 22 лютого 2022 року № 56 «Про затвердження структури Бази </w:t>
      </w:r>
      <w:proofErr w:type="spellStart"/>
      <w:r>
        <w:rPr>
          <w:rFonts w:ascii="Times New Roman" w:eastAsia="Times New Roman" w:hAnsi="Times New Roman" w:cs="Times New Roman"/>
          <w:sz w:val="24"/>
          <w:szCs w:val="24"/>
        </w:rPr>
        <w:t>геоданих</w:t>
      </w:r>
      <w:proofErr w:type="spellEnd"/>
      <w:r>
        <w:rPr>
          <w:rFonts w:ascii="Times New Roman" w:eastAsia="Times New Roman" w:hAnsi="Times New Roman" w:cs="Times New Roman"/>
          <w:sz w:val="24"/>
          <w:szCs w:val="24"/>
        </w:rPr>
        <w:t xml:space="preserve"> містобудівної документації на місцевому рівні».</w:t>
      </w:r>
    </w:p>
    <w:p w14:paraId="3514586B" w14:textId="302EDA4F" w:rsidR="00A35744" w:rsidRDefault="000F672F">
      <w:pPr>
        <w:shd w:val="clear" w:color="auto" w:fill="FFFFFF"/>
        <w:tabs>
          <w:tab w:val="left" w:pos="851"/>
        </w:tabs>
        <w:ind w:firstLine="567"/>
        <w:jc w:val="both"/>
        <w:rPr>
          <w:rFonts w:ascii="Times New Roman" w:eastAsia="Times New Roman" w:hAnsi="Times New Roman" w:cs="Times New Roman"/>
          <w:sz w:val="24"/>
          <w:szCs w:val="24"/>
        </w:rPr>
      </w:pPr>
      <w:bookmarkStart w:id="65" w:name="_heading=h.1tuee74" w:colFirst="0" w:colLast="0"/>
      <w:bookmarkEnd w:id="65"/>
      <w:r>
        <w:rPr>
          <w:rFonts w:ascii="Times New Roman" w:eastAsia="Times New Roman" w:hAnsi="Times New Roman" w:cs="Times New Roman"/>
          <w:sz w:val="24"/>
          <w:szCs w:val="24"/>
        </w:rPr>
        <w:t xml:space="preserve">Враховуючи висновки розділу 6, є один алгоритм дій, а саме потреба в розробці </w:t>
      </w:r>
      <w:r w:rsidRPr="005E1188">
        <w:rPr>
          <w:rFonts w:ascii="Times New Roman" w:eastAsia="Times New Roman" w:hAnsi="Times New Roman" w:cs="Times New Roman"/>
          <w:bCs/>
          <w:sz w:val="24"/>
          <w:szCs w:val="24"/>
        </w:rPr>
        <w:t xml:space="preserve">комплексного плану просторового розвитку Слобожанської </w:t>
      </w:r>
      <w:r w:rsidR="00DA28D6" w:rsidRPr="005E1188">
        <w:rPr>
          <w:rFonts w:ascii="Times New Roman" w:eastAsia="Times New Roman" w:hAnsi="Times New Roman" w:cs="Times New Roman"/>
          <w:bCs/>
          <w:sz w:val="24"/>
          <w:szCs w:val="24"/>
        </w:rPr>
        <w:t>міської</w:t>
      </w:r>
      <w:r w:rsidRPr="005E1188">
        <w:rPr>
          <w:rFonts w:ascii="Times New Roman" w:eastAsia="Times New Roman" w:hAnsi="Times New Roman" w:cs="Times New Roman"/>
          <w:bCs/>
          <w:sz w:val="24"/>
          <w:szCs w:val="24"/>
        </w:rPr>
        <w:t xml:space="preserve"> </w:t>
      </w:r>
      <w:r w:rsidR="005E1188" w:rsidRPr="005E1188">
        <w:rPr>
          <w:rFonts w:ascii="Times New Roman" w:eastAsia="Times New Roman" w:hAnsi="Times New Roman" w:cs="Times New Roman"/>
          <w:bCs/>
          <w:sz w:val="24"/>
          <w:szCs w:val="24"/>
        </w:rPr>
        <w:t>ТГ</w:t>
      </w:r>
      <w:r>
        <w:rPr>
          <w:rFonts w:ascii="Times New Roman" w:eastAsia="Times New Roman" w:hAnsi="Times New Roman" w:cs="Times New Roman"/>
          <w:sz w:val="24"/>
          <w:szCs w:val="24"/>
        </w:rPr>
        <w:t>, що в свою чергу дозволить комплексно почати відбудовувати та розвивати житлову, промислову, соціальну та інженерну інфраструктури, враховуючі нові реалії та виклики.</w:t>
      </w:r>
    </w:p>
    <w:p w14:paraId="072ECC27" w14:textId="77777777" w:rsidR="006F385A" w:rsidRPr="001C7794" w:rsidRDefault="006F385A" w:rsidP="006F385A">
      <w:pPr>
        <w:ind w:firstLine="567"/>
        <w:jc w:val="both"/>
        <w:rPr>
          <w:rFonts w:ascii="Times New Roman" w:eastAsia="Times New Roman" w:hAnsi="Times New Roman" w:cs="Times New Roman"/>
          <w:sz w:val="24"/>
          <w:szCs w:val="24"/>
        </w:rPr>
      </w:pPr>
      <w:r w:rsidRPr="001C7794">
        <w:rPr>
          <w:rFonts w:ascii="Times New Roman" w:eastAsia="Times New Roman" w:hAnsi="Times New Roman" w:cs="Times New Roman"/>
          <w:sz w:val="24"/>
          <w:szCs w:val="24"/>
        </w:rPr>
        <w:lastRenderedPageBreak/>
        <w:t xml:space="preserve">Комплексний план це одночасно містобудівна документація на місцевому рівні та документація із землеустрою, що визначає планувальну організацію, функціональне призначення території, основні принципи і напрями формування єдиної системи громадського обслуговування населення, дорожньої мережі, інженерно-транспортної інфраструктури, інженерної підготовки і благоустрою, цивільного захисту території та населення від небезпечних природних і техногенних процесів, охорони земель та інших компонентів навколишнього природного середовища, формування </w:t>
      </w:r>
      <w:proofErr w:type="spellStart"/>
      <w:r w:rsidRPr="001C7794">
        <w:rPr>
          <w:rFonts w:ascii="Times New Roman" w:eastAsia="Times New Roman" w:hAnsi="Times New Roman" w:cs="Times New Roman"/>
          <w:sz w:val="24"/>
          <w:szCs w:val="24"/>
        </w:rPr>
        <w:t>екомережі</w:t>
      </w:r>
      <w:proofErr w:type="spellEnd"/>
      <w:r w:rsidRPr="001C7794">
        <w:rPr>
          <w:rFonts w:ascii="Times New Roman" w:eastAsia="Times New Roman" w:hAnsi="Times New Roman" w:cs="Times New Roman"/>
          <w:sz w:val="24"/>
          <w:szCs w:val="24"/>
        </w:rPr>
        <w:t>, охорони і збереження культурної спадщини та традиційного характеру середовища населених пунктів, а також послідовність реалізації рішень, у тому числі етапність освоєння території. Розробляється комплексний план просторового розвитку території територіальної громади на всю територію територіальної громади та передбачає узгоджене прийняття рішень щодо цілісного (комплексного) просторового розвитку населених пунктів як єдиної системи розселення і території за їхніми межами.</w:t>
      </w:r>
    </w:p>
    <w:p w14:paraId="295AA9AB" w14:textId="2D81CA7D" w:rsidR="006F385A" w:rsidRPr="001C7794" w:rsidRDefault="006F385A" w:rsidP="006F385A">
      <w:pPr>
        <w:ind w:firstLine="567"/>
        <w:jc w:val="both"/>
        <w:rPr>
          <w:rFonts w:ascii="Times New Roman" w:eastAsia="Times New Roman" w:hAnsi="Times New Roman" w:cs="Times New Roman"/>
          <w:sz w:val="24"/>
          <w:szCs w:val="24"/>
        </w:rPr>
      </w:pPr>
      <w:r w:rsidRPr="001C7794">
        <w:rPr>
          <w:rFonts w:ascii="Times New Roman" w:eastAsia="Times New Roman" w:hAnsi="Times New Roman" w:cs="Times New Roman"/>
          <w:sz w:val="24"/>
          <w:szCs w:val="24"/>
        </w:rPr>
        <w:t xml:space="preserve">Склад, зміст та порядок розроблення </w:t>
      </w:r>
      <w:r w:rsidR="005E1188">
        <w:rPr>
          <w:rFonts w:ascii="Times New Roman" w:eastAsia="Times New Roman" w:hAnsi="Times New Roman" w:cs="Times New Roman"/>
          <w:sz w:val="24"/>
          <w:szCs w:val="24"/>
        </w:rPr>
        <w:t>к</w:t>
      </w:r>
      <w:r w:rsidRPr="001C7794">
        <w:rPr>
          <w:rFonts w:ascii="Times New Roman" w:eastAsia="Times New Roman" w:hAnsi="Times New Roman" w:cs="Times New Roman"/>
          <w:sz w:val="24"/>
          <w:szCs w:val="24"/>
        </w:rPr>
        <w:t>омплексного плану визначено Порядком розроблення, оновлення, внесення змін та затвердження містобудівної документації, що затверджено Постановою КМУ від 1.09.2021 р. № 926.</w:t>
      </w:r>
    </w:p>
    <w:p w14:paraId="39F6DF4C" w14:textId="28D44FD5" w:rsidR="006F385A" w:rsidRDefault="006F385A" w:rsidP="006F385A">
      <w:pPr>
        <w:ind w:firstLine="567"/>
        <w:jc w:val="both"/>
        <w:rPr>
          <w:rFonts w:ascii="Times New Roman" w:eastAsia="Times New Roman" w:hAnsi="Times New Roman" w:cs="Times New Roman"/>
          <w:sz w:val="24"/>
          <w:szCs w:val="24"/>
        </w:rPr>
      </w:pPr>
      <w:r w:rsidRPr="001C7794">
        <w:rPr>
          <w:rFonts w:ascii="Times New Roman" w:eastAsia="Times New Roman" w:hAnsi="Times New Roman" w:cs="Times New Roman"/>
          <w:sz w:val="24"/>
          <w:szCs w:val="24"/>
        </w:rPr>
        <w:t xml:space="preserve">Порядком передбачено, що </w:t>
      </w:r>
      <w:r w:rsidR="005E1188">
        <w:rPr>
          <w:rFonts w:ascii="Times New Roman" w:eastAsia="Times New Roman" w:hAnsi="Times New Roman" w:cs="Times New Roman"/>
          <w:sz w:val="24"/>
          <w:szCs w:val="24"/>
        </w:rPr>
        <w:t>к</w:t>
      </w:r>
      <w:r w:rsidRPr="001C7794">
        <w:rPr>
          <w:rFonts w:ascii="Times New Roman" w:eastAsia="Times New Roman" w:hAnsi="Times New Roman" w:cs="Times New Roman"/>
          <w:sz w:val="24"/>
          <w:szCs w:val="24"/>
        </w:rPr>
        <w:t xml:space="preserve">омплексним планом буде визначено перспективне планування та функціональне зонування всієї території територіальної громади, встановлено обмеження на використання територій навколо </w:t>
      </w:r>
      <w:proofErr w:type="spellStart"/>
      <w:r w:rsidRPr="001C7794">
        <w:rPr>
          <w:rFonts w:ascii="Times New Roman" w:eastAsia="Times New Roman" w:hAnsi="Times New Roman" w:cs="Times New Roman"/>
          <w:sz w:val="24"/>
          <w:szCs w:val="24"/>
        </w:rPr>
        <w:t>режимоутворюючих</w:t>
      </w:r>
      <w:proofErr w:type="spellEnd"/>
      <w:r w:rsidRPr="001C7794">
        <w:rPr>
          <w:rFonts w:ascii="Times New Roman" w:eastAsia="Times New Roman" w:hAnsi="Times New Roman" w:cs="Times New Roman"/>
          <w:sz w:val="24"/>
          <w:szCs w:val="24"/>
        </w:rPr>
        <w:t xml:space="preserve"> об’єктів, забезпечено центральний населений пункт громади генеральним планом, а всі інші населені пункти – планувальними рішеннями, які сприятимуть їхньому сталому розвитку. Також </w:t>
      </w:r>
      <w:r w:rsidR="005E1188">
        <w:rPr>
          <w:rFonts w:ascii="Times New Roman" w:eastAsia="Times New Roman" w:hAnsi="Times New Roman" w:cs="Times New Roman"/>
          <w:sz w:val="24"/>
          <w:szCs w:val="24"/>
        </w:rPr>
        <w:t>к</w:t>
      </w:r>
      <w:r w:rsidRPr="001C7794">
        <w:rPr>
          <w:rFonts w:ascii="Times New Roman" w:eastAsia="Times New Roman" w:hAnsi="Times New Roman" w:cs="Times New Roman"/>
          <w:sz w:val="24"/>
          <w:szCs w:val="24"/>
        </w:rPr>
        <w:t>омплексний план включатиме в себе планувальні рішення окремих детальних планів територій, що дозволить сформувати та резервувати земельні ділянки для розміщення об’єктів, які реалізують державні, регіональні і громадські інтереси.</w:t>
      </w:r>
      <w:r w:rsidRPr="006F385A">
        <w:rPr>
          <w:rFonts w:ascii="Times New Roman" w:eastAsia="Times New Roman" w:hAnsi="Times New Roman" w:cs="Times New Roman"/>
          <w:sz w:val="24"/>
          <w:szCs w:val="24"/>
        </w:rPr>
        <w:t xml:space="preserve"> </w:t>
      </w:r>
    </w:p>
    <w:p w14:paraId="1428CBBE" w14:textId="5300E15E" w:rsidR="00A35744" w:rsidRDefault="000F672F" w:rsidP="006F385A">
      <w:pPr>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Також під час розроблення комплексного плану просторового розвитку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5E1188">
        <w:rPr>
          <w:rFonts w:ascii="Times New Roman" w:eastAsia="Times New Roman" w:hAnsi="Times New Roman" w:cs="Times New Roman"/>
          <w:sz w:val="24"/>
          <w:szCs w:val="24"/>
        </w:rPr>
        <w:t>ТГ</w:t>
      </w:r>
      <w:r>
        <w:rPr>
          <w:rFonts w:ascii="Times New Roman" w:eastAsia="Times New Roman" w:hAnsi="Times New Roman" w:cs="Times New Roman"/>
          <w:sz w:val="24"/>
          <w:szCs w:val="24"/>
        </w:rPr>
        <w:t>, особливу увагу буде приділено пріоритетним для відновлення територій громади пропозиціям з державних інтересів, наданих листом від Харківської ОВА від 02.04.2024 за № 01-02/338-1/587, а саме:</w:t>
      </w:r>
    </w:p>
    <w:p w14:paraId="7C1CF96F" w14:textId="77777777" w:rsidR="00A35744" w:rsidRDefault="000F672F" w:rsidP="00080CC8">
      <w:pPr>
        <w:shd w:val="clear" w:color="auto" w:fill="FFFFFF"/>
        <w:tabs>
          <w:tab w:val="left" w:pos="993"/>
        </w:tabs>
        <w:ind w:left="993" w:hanging="283"/>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sz w:val="24"/>
          <w:szCs w:val="24"/>
        </w:rPr>
        <w:tab/>
        <w:t>забезпеченість інженерною інфраструктурою:</w:t>
      </w:r>
    </w:p>
    <w:p w14:paraId="7E9A071D" w14:textId="77777777" w:rsidR="00A35744" w:rsidRDefault="000F672F" w:rsidP="00080CC8">
      <w:pPr>
        <w:pStyle w:val="ab"/>
        <w:numPr>
          <w:ilvl w:val="0"/>
          <w:numId w:val="43"/>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реконструкція та модернізація системи водопостачання та водовідведення;</w:t>
      </w:r>
    </w:p>
    <w:p w14:paraId="760FE409" w14:textId="36D3182B" w:rsidR="00A35744" w:rsidRDefault="000F672F" w:rsidP="00080CC8">
      <w:pPr>
        <w:pStyle w:val="ab"/>
        <w:numPr>
          <w:ilvl w:val="0"/>
          <w:numId w:val="43"/>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врахування проходження ліній електропостачання 33</w:t>
      </w:r>
      <w:r w:rsidR="00D638FB">
        <w:rPr>
          <w:rFonts w:ascii="Times New Roman" w:eastAsia="Times New Roman" w:hAnsi="Times New Roman" w:cs="Times New Roman"/>
          <w:sz w:val="24"/>
          <w:szCs w:val="24"/>
        </w:rPr>
        <w:t>0</w:t>
      </w:r>
      <w:r>
        <w:rPr>
          <w:rFonts w:ascii="Times New Roman" w:eastAsia="Times New Roman" w:hAnsi="Times New Roman" w:cs="Times New Roman"/>
          <w:sz w:val="24"/>
          <w:szCs w:val="24"/>
        </w:rPr>
        <w:t xml:space="preserve"> кВ, 110 кВ,</w:t>
      </w:r>
      <w:r w:rsidR="0031676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електропідстанції, ТЕС та їх коридорів;</w:t>
      </w:r>
    </w:p>
    <w:p w14:paraId="5AAC1AE3" w14:textId="77777777" w:rsidR="00A35744" w:rsidRDefault="000F672F" w:rsidP="00080CC8">
      <w:pPr>
        <w:pStyle w:val="ab"/>
        <w:numPr>
          <w:ilvl w:val="0"/>
          <w:numId w:val="43"/>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врахування проходження магістрального трубопроводу,</w:t>
      </w:r>
      <w:r w:rsidRPr="005E1188">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газорозподільної станції, газових родовищ та нафтопроводу; </w:t>
      </w:r>
    </w:p>
    <w:p w14:paraId="17906CC8" w14:textId="77777777" w:rsidR="00A35744" w:rsidRDefault="000F672F" w:rsidP="00080CC8">
      <w:pPr>
        <w:pStyle w:val="ab"/>
        <w:numPr>
          <w:ilvl w:val="0"/>
          <w:numId w:val="43"/>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будівництво або реконструкція очисних споруд і каналізаційних мереж населених пунктів громади;</w:t>
      </w:r>
    </w:p>
    <w:p w14:paraId="1AA9E0DE" w14:textId="77777777" w:rsidR="00A35744" w:rsidRDefault="000F672F" w:rsidP="00080CC8">
      <w:pPr>
        <w:shd w:val="clear" w:color="auto" w:fill="FFFFFF"/>
        <w:tabs>
          <w:tab w:val="left" w:pos="993"/>
        </w:tabs>
        <w:ind w:left="993" w:hanging="283"/>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sz w:val="24"/>
          <w:szCs w:val="24"/>
        </w:rPr>
        <w:tab/>
        <w:t>покращення транспортної доступності, мобільності шляхом:</w:t>
      </w:r>
    </w:p>
    <w:p w14:paraId="02245E92" w14:textId="580CB6F3" w:rsidR="00A35744" w:rsidRPr="001C7794" w:rsidRDefault="00D638FB" w:rsidP="00080CC8">
      <w:pPr>
        <w:pStyle w:val="ab"/>
        <w:numPr>
          <w:ilvl w:val="0"/>
          <w:numId w:val="43"/>
        </w:numPr>
        <w:jc w:val="both"/>
        <w:rPr>
          <w:rFonts w:ascii="Times New Roman" w:eastAsia="Times New Roman" w:hAnsi="Times New Roman" w:cs="Times New Roman"/>
          <w:sz w:val="24"/>
          <w:szCs w:val="24"/>
        </w:rPr>
      </w:pPr>
      <w:r w:rsidRPr="001C7794">
        <w:rPr>
          <w:rFonts w:ascii="Times New Roman" w:eastAsia="Times New Roman" w:hAnsi="Times New Roman" w:cs="Times New Roman"/>
          <w:sz w:val="24"/>
          <w:szCs w:val="24"/>
        </w:rPr>
        <w:t>капітальний ремонт</w:t>
      </w:r>
      <w:r w:rsidR="000F672F" w:rsidRPr="001C7794">
        <w:rPr>
          <w:rFonts w:ascii="Times New Roman" w:eastAsia="Times New Roman" w:hAnsi="Times New Roman" w:cs="Times New Roman"/>
          <w:sz w:val="24"/>
          <w:szCs w:val="24"/>
        </w:rPr>
        <w:t xml:space="preserve"> доріг, які </w:t>
      </w:r>
      <w:r w:rsidRPr="001C7794">
        <w:rPr>
          <w:rFonts w:ascii="Times New Roman" w:eastAsia="Times New Roman" w:hAnsi="Times New Roman" w:cs="Times New Roman"/>
          <w:sz w:val="24"/>
          <w:szCs w:val="24"/>
        </w:rPr>
        <w:t>проходять по території</w:t>
      </w:r>
      <w:r w:rsidR="000F672F" w:rsidRPr="001C7794">
        <w:rPr>
          <w:rFonts w:ascii="Times New Roman" w:eastAsia="Times New Roman" w:hAnsi="Times New Roman" w:cs="Times New Roman"/>
          <w:sz w:val="24"/>
          <w:szCs w:val="24"/>
        </w:rPr>
        <w:t xml:space="preserve"> громади;</w:t>
      </w:r>
    </w:p>
    <w:p w14:paraId="484CCA2D" w14:textId="181AD5AD" w:rsidR="00A35744" w:rsidRDefault="000F672F" w:rsidP="00080CC8">
      <w:pPr>
        <w:pStyle w:val="ab"/>
        <w:numPr>
          <w:ilvl w:val="0"/>
          <w:numId w:val="43"/>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врахування проходження по території</w:t>
      </w:r>
      <w:r w:rsidR="0031676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громади залізниці;</w:t>
      </w:r>
    </w:p>
    <w:p w14:paraId="44F4F099" w14:textId="77777777" w:rsidR="00A35744" w:rsidRDefault="000F672F" w:rsidP="00080CC8">
      <w:pPr>
        <w:pStyle w:val="ab"/>
        <w:numPr>
          <w:ilvl w:val="0"/>
          <w:numId w:val="43"/>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улаштування </w:t>
      </w:r>
      <w:proofErr w:type="spellStart"/>
      <w:r>
        <w:rPr>
          <w:rFonts w:ascii="Times New Roman" w:eastAsia="Times New Roman" w:hAnsi="Times New Roman" w:cs="Times New Roman"/>
          <w:sz w:val="24"/>
          <w:szCs w:val="24"/>
        </w:rPr>
        <w:t>велодоріжок</w:t>
      </w:r>
      <w:proofErr w:type="spellEnd"/>
      <w:r>
        <w:rPr>
          <w:rFonts w:ascii="Times New Roman" w:eastAsia="Times New Roman" w:hAnsi="Times New Roman" w:cs="Times New Roman"/>
          <w:sz w:val="24"/>
          <w:szCs w:val="24"/>
        </w:rPr>
        <w:t>;</w:t>
      </w:r>
    </w:p>
    <w:p w14:paraId="03BEFCAC" w14:textId="77777777" w:rsidR="00A35744" w:rsidRDefault="000F672F" w:rsidP="00080CC8">
      <w:pPr>
        <w:pStyle w:val="ab"/>
        <w:numPr>
          <w:ilvl w:val="0"/>
          <w:numId w:val="43"/>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улаштування тротуарів в населених пунктах;</w:t>
      </w:r>
    </w:p>
    <w:p w14:paraId="50EFF2DA" w14:textId="77777777" w:rsidR="00A35744" w:rsidRDefault="000F672F" w:rsidP="00080CC8">
      <w:pPr>
        <w:pStyle w:val="ab"/>
        <w:numPr>
          <w:ilvl w:val="0"/>
          <w:numId w:val="43"/>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створення сучасних безпечних зупинок громадського транспорту;</w:t>
      </w:r>
    </w:p>
    <w:p w14:paraId="20448105" w14:textId="77777777" w:rsidR="00A35744" w:rsidRDefault="000F672F" w:rsidP="00080CC8">
      <w:pPr>
        <w:shd w:val="clear" w:color="auto" w:fill="FFFFFF"/>
        <w:tabs>
          <w:tab w:val="left" w:pos="993"/>
        </w:tabs>
        <w:ind w:left="993" w:hanging="283"/>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sz w:val="24"/>
          <w:szCs w:val="24"/>
        </w:rPr>
        <w:tab/>
        <w:t>відновлення території громадської забудови для забезпечення соціальною інфраструктурою:</w:t>
      </w:r>
    </w:p>
    <w:p w14:paraId="7F165EE6" w14:textId="77777777" w:rsidR="00A35744" w:rsidRDefault="000F672F" w:rsidP="00080CC8">
      <w:pPr>
        <w:pStyle w:val="ab"/>
        <w:numPr>
          <w:ilvl w:val="0"/>
          <w:numId w:val="43"/>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поступова відбудова закладів освіти та медицини в громаді, з пріоритетністю відбудови з найменшим ступенем руйнації;</w:t>
      </w:r>
    </w:p>
    <w:p w14:paraId="1843A5B4" w14:textId="77777777" w:rsidR="00A35744" w:rsidRDefault="000F672F" w:rsidP="00080CC8">
      <w:pPr>
        <w:pStyle w:val="ab"/>
        <w:numPr>
          <w:ilvl w:val="0"/>
          <w:numId w:val="43"/>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розвиток мережі надавачів соціальних послуг та відновлення діяльності існуючих надавачів соціальних послуг;</w:t>
      </w:r>
    </w:p>
    <w:p w14:paraId="76389F83" w14:textId="77777777" w:rsidR="00A35744" w:rsidRDefault="000F672F" w:rsidP="00080CC8">
      <w:pPr>
        <w:pStyle w:val="ab"/>
        <w:numPr>
          <w:ilvl w:val="0"/>
          <w:numId w:val="43"/>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створення багатофункціональних закладів культури;</w:t>
      </w:r>
    </w:p>
    <w:p w14:paraId="754C5C79" w14:textId="77777777" w:rsidR="00A35744" w:rsidRDefault="000F672F" w:rsidP="00080CC8">
      <w:pPr>
        <w:shd w:val="clear" w:color="auto" w:fill="FFFFFF"/>
        <w:tabs>
          <w:tab w:val="left" w:pos="993"/>
        </w:tabs>
        <w:ind w:left="993" w:hanging="283"/>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sz w:val="24"/>
          <w:szCs w:val="24"/>
        </w:rPr>
        <w:tab/>
        <w:t>збереження культурної спадщини України;</w:t>
      </w:r>
    </w:p>
    <w:p w14:paraId="0D847FC7" w14:textId="77777777" w:rsidR="00A35744" w:rsidRDefault="000F672F" w:rsidP="00080CC8">
      <w:pPr>
        <w:shd w:val="clear" w:color="auto" w:fill="FFFFFF"/>
        <w:tabs>
          <w:tab w:val="left" w:pos="993"/>
        </w:tabs>
        <w:ind w:left="993" w:hanging="283"/>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sz w:val="24"/>
          <w:szCs w:val="24"/>
        </w:rPr>
        <w:tab/>
        <w:t>у сфері пожежної, техногенної безпеки та цивільного захисту:</w:t>
      </w:r>
    </w:p>
    <w:p w14:paraId="2F26A579" w14:textId="77777777" w:rsidR="00A35744" w:rsidRDefault="000F672F" w:rsidP="00080CC8">
      <w:pPr>
        <w:pStyle w:val="ab"/>
        <w:numPr>
          <w:ilvl w:val="0"/>
          <w:numId w:val="43"/>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передбачити створення пожежно-рятувальних підрозділів для забезпечення місцевої та добровільної пожежної охорони (центрів безпеки) на території громади;</w:t>
      </w:r>
    </w:p>
    <w:p w14:paraId="78A6E4ED" w14:textId="77777777" w:rsidR="00A35744" w:rsidRDefault="000F672F" w:rsidP="00080CC8">
      <w:pPr>
        <w:pStyle w:val="ab"/>
        <w:numPr>
          <w:ilvl w:val="0"/>
          <w:numId w:val="43"/>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передбачити заходи з техногенної безпеки;</w:t>
      </w:r>
    </w:p>
    <w:p w14:paraId="35A94D5D" w14:textId="5B4D7DA9" w:rsidR="00A35744" w:rsidRDefault="000F672F" w:rsidP="00080CC8">
      <w:pPr>
        <w:pStyle w:val="ab"/>
        <w:numPr>
          <w:ilvl w:val="0"/>
          <w:numId w:val="43"/>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передбачити</w:t>
      </w:r>
      <w:r w:rsidR="0031676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місцеву автоматизовану систему централізованого оповіщення населення на території громади;</w:t>
      </w:r>
    </w:p>
    <w:p w14:paraId="3B09A69A" w14:textId="77777777" w:rsidR="00A35744" w:rsidRDefault="000F672F" w:rsidP="00080CC8">
      <w:pPr>
        <w:pStyle w:val="ab"/>
        <w:numPr>
          <w:ilvl w:val="0"/>
          <w:numId w:val="43"/>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створення фонду захисних споруд цивільного захисту, а саме сховищ, протирадіаційних </w:t>
      </w:r>
      <w:proofErr w:type="spellStart"/>
      <w:r>
        <w:rPr>
          <w:rFonts w:ascii="Times New Roman" w:eastAsia="Times New Roman" w:hAnsi="Times New Roman" w:cs="Times New Roman"/>
          <w:sz w:val="24"/>
          <w:szCs w:val="24"/>
        </w:rPr>
        <w:t>укриттів</w:t>
      </w:r>
      <w:proofErr w:type="spellEnd"/>
      <w:r>
        <w:rPr>
          <w:rFonts w:ascii="Times New Roman" w:eastAsia="Times New Roman" w:hAnsi="Times New Roman" w:cs="Times New Roman"/>
          <w:sz w:val="24"/>
          <w:szCs w:val="24"/>
        </w:rPr>
        <w:t xml:space="preserve"> та найпростіших </w:t>
      </w:r>
      <w:proofErr w:type="spellStart"/>
      <w:r>
        <w:rPr>
          <w:rFonts w:ascii="Times New Roman" w:eastAsia="Times New Roman" w:hAnsi="Times New Roman" w:cs="Times New Roman"/>
          <w:sz w:val="24"/>
          <w:szCs w:val="24"/>
        </w:rPr>
        <w:t>укриттів</w:t>
      </w:r>
      <w:proofErr w:type="spellEnd"/>
      <w:r>
        <w:rPr>
          <w:rFonts w:ascii="Times New Roman" w:eastAsia="Times New Roman" w:hAnsi="Times New Roman" w:cs="Times New Roman"/>
          <w:sz w:val="24"/>
          <w:szCs w:val="24"/>
        </w:rPr>
        <w:t>;</w:t>
      </w:r>
    </w:p>
    <w:p w14:paraId="7C493629" w14:textId="77777777" w:rsidR="00A35744" w:rsidRDefault="000F672F" w:rsidP="00080CC8">
      <w:pPr>
        <w:pStyle w:val="ab"/>
        <w:numPr>
          <w:ilvl w:val="0"/>
          <w:numId w:val="43"/>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обладнання будівель і споруд різного призначення системами протипожежного захисту відповідно до вимог ДБН В.2.5-56:2014 «Системи протипожежного захисту»;</w:t>
      </w:r>
    </w:p>
    <w:p w14:paraId="1FAFC965" w14:textId="77777777" w:rsidR="00A35744" w:rsidRDefault="000F672F" w:rsidP="00080CC8">
      <w:pPr>
        <w:pStyle w:val="ab"/>
        <w:numPr>
          <w:ilvl w:val="0"/>
          <w:numId w:val="43"/>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обладнання будівель і споруд внутрішнім протипожежним водопроводом;</w:t>
      </w:r>
    </w:p>
    <w:p w14:paraId="3ECD946B" w14:textId="77777777" w:rsidR="005E1188" w:rsidRDefault="000F672F" w:rsidP="00080CC8">
      <w:pPr>
        <w:shd w:val="clear" w:color="auto" w:fill="FFFFFF"/>
        <w:tabs>
          <w:tab w:val="left" w:pos="993"/>
        </w:tabs>
        <w:ind w:left="993" w:hanging="283"/>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sz w:val="24"/>
          <w:szCs w:val="24"/>
        </w:rPr>
        <w:tab/>
        <w:t>реалізація завдань в сфері екології</w:t>
      </w:r>
      <w:r w:rsidR="005E1188">
        <w:rPr>
          <w:rFonts w:ascii="Times New Roman" w:eastAsia="Times New Roman" w:hAnsi="Times New Roman" w:cs="Times New Roman"/>
          <w:sz w:val="24"/>
          <w:szCs w:val="24"/>
        </w:rPr>
        <w:t>:</w:t>
      </w:r>
    </w:p>
    <w:p w14:paraId="5CC3B7E0" w14:textId="77777777" w:rsidR="005E1188" w:rsidRDefault="000F672F" w:rsidP="00080CC8">
      <w:pPr>
        <w:pStyle w:val="ab"/>
        <w:numPr>
          <w:ilvl w:val="0"/>
          <w:numId w:val="43"/>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розчищення </w:t>
      </w:r>
      <w:proofErr w:type="spellStart"/>
      <w:r>
        <w:rPr>
          <w:rFonts w:ascii="Times New Roman" w:eastAsia="Times New Roman" w:hAnsi="Times New Roman" w:cs="Times New Roman"/>
          <w:sz w:val="24"/>
          <w:szCs w:val="24"/>
        </w:rPr>
        <w:t>прибережно</w:t>
      </w:r>
      <w:proofErr w:type="spellEnd"/>
      <w:r>
        <w:rPr>
          <w:rFonts w:ascii="Times New Roman" w:eastAsia="Times New Roman" w:hAnsi="Times New Roman" w:cs="Times New Roman"/>
          <w:sz w:val="24"/>
          <w:szCs w:val="24"/>
        </w:rPr>
        <w:t>-захисних смуг для створення зон відпочинку, кемпінгів;</w:t>
      </w:r>
    </w:p>
    <w:p w14:paraId="4AF8222F" w14:textId="77777777" w:rsidR="005E1188" w:rsidRDefault="000F672F" w:rsidP="00080CC8">
      <w:pPr>
        <w:pStyle w:val="ab"/>
        <w:numPr>
          <w:ilvl w:val="0"/>
          <w:numId w:val="43"/>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створення сучасної системи управління твердими побутовими відходами)</w:t>
      </w:r>
      <w:r w:rsidR="005E1188">
        <w:rPr>
          <w:rFonts w:ascii="Times New Roman" w:eastAsia="Times New Roman" w:hAnsi="Times New Roman" w:cs="Times New Roman"/>
          <w:sz w:val="24"/>
          <w:szCs w:val="24"/>
        </w:rPr>
        <w:t>;</w:t>
      </w:r>
    </w:p>
    <w:p w14:paraId="35CDDCF7" w14:textId="3B7D24C3" w:rsidR="00A35744" w:rsidRDefault="000F672F" w:rsidP="00080CC8">
      <w:pPr>
        <w:pStyle w:val="ab"/>
        <w:numPr>
          <w:ilvl w:val="0"/>
          <w:numId w:val="43"/>
        </w:num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будівництво </w:t>
      </w:r>
      <w:proofErr w:type="spellStart"/>
      <w:r>
        <w:rPr>
          <w:rFonts w:ascii="Times New Roman" w:eastAsia="Times New Roman" w:hAnsi="Times New Roman" w:cs="Times New Roman"/>
          <w:sz w:val="24"/>
          <w:szCs w:val="24"/>
        </w:rPr>
        <w:t>сміттєсортувальної</w:t>
      </w:r>
      <w:proofErr w:type="spellEnd"/>
      <w:r>
        <w:rPr>
          <w:rFonts w:ascii="Times New Roman" w:eastAsia="Times New Roman" w:hAnsi="Times New Roman" w:cs="Times New Roman"/>
          <w:sz w:val="24"/>
          <w:szCs w:val="24"/>
        </w:rPr>
        <w:t xml:space="preserve"> станції та створення пункту приймання та сортування відходів.</w:t>
      </w:r>
    </w:p>
    <w:p w14:paraId="35A2CF31" w14:textId="77777777" w:rsidR="00A35744" w:rsidRDefault="00A35744">
      <w:pPr>
        <w:shd w:val="clear" w:color="auto" w:fill="FFFFFF"/>
        <w:tabs>
          <w:tab w:val="left" w:pos="993"/>
        </w:tabs>
        <w:ind w:left="993" w:hanging="283"/>
        <w:jc w:val="both"/>
        <w:rPr>
          <w:rFonts w:ascii="Times New Roman" w:eastAsia="Times New Roman" w:hAnsi="Times New Roman" w:cs="Times New Roman"/>
          <w:sz w:val="24"/>
          <w:szCs w:val="24"/>
        </w:rPr>
      </w:pPr>
    </w:p>
    <w:p w14:paraId="41F34E03" w14:textId="77777777" w:rsidR="00A35744" w:rsidRDefault="000F672F">
      <w:pPr>
        <w:pStyle w:val="2"/>
        <w:keepNext w:val="0"/>
        <w:keepLines w:val="0"/>
        <w:numPr>
          <w:ilvl w:val="1"/>
          <w:numId w:val="27"/>
        </w:numPr>
        <w:pBdr>
          <w:top w:val="nil"/>
          <w:left w:val="nil"/>
          <w:bottom w:val="nil"/>
          <w:right w:val="nil"/>
          <w:between w:val="nil"/>
        </w:pBdr>
        <w:shd w:val="clear" w:color="auto" w:fill="B8CCE4"/>
        <w:tabs>
          <w:tab w:val="left" w:pos="0"/>
          <w:tab w:val="left" w:pos="426"/>
          <w:tab w:val="left" w:pos="709"/>
          <w:tab w:val="left" w:pos="426"/>
        </w:tabs>
        <w:spacing w:before="0" w:after="0" w:line="240" w:lineRule="auto"/>
        <w:ind w:left="426" w:right="1"/>
        <w:jc w:val="center"/>
        <w:rPr>
          <w:rFonts w:ascii="Times New Roman" w:eastAsia="Times New Roman" w:hAnsi="Times New Roman" w:cs="Times New Roman"/>
          <w:b/>
          <w:color w:val="000000"/>
          <w:sz w:val="24"/>
          <w:szCs w:val="24"/>
        </w:rPr>
      </w:pPr>
      <w:bookmarkStart w:id="66" w:name="_heading=h.2eclud0" w:colFirst="0" w:colLast="0"/>
      <w:bookmarkEnd w:id="66"/>
      <w:r>
        <w:rPr>
          <w:rFonts w:ascii="Times New Roman" w:eastAsia="Times New Roman" w:hAnsi="Times New Roman" w:cs="Times New Roman"/>
          <w:b/>
          <w:color w:val="000000"/>
          <w:sz w:val="24"/>
          <w:szCs w:val="24"/>
        </w:rPr>
        <w:t>Пропозиції щодо доцільності зміни функціонального призначення територій ТГ (її частини) з урахуванням існуючої забудови та наявної містобудівної документації</w:t>
      </w:r>
    </w:p>
    <w:p w14:paraId="2E04A04F" w14:textId="77777777" w:rsidR="00A35744" w:rsidRDefault="00A35744">
      <w:pPr>
        <w:shd w:val="clear" w:color="auto" w:fill="FFFFFF"/>
        <w:tabs>
          <w:tab w:val="left" w:pos="993"/>
        </w:tabs>
        <w:ind w:left="993" w:hanging="283"/>
        <w:jc w:val="both"/>
        <w:rPr>
          <w:rFonts w:ascii="Times New Roman" w:eastAsia="Times New Roman" w:hAnsi="Times New Roman" w:cs="Times New Roman"/>
          <w:sz w:val="24"/>
          <w:szCs w:val="24"/>
        </w:rPr>
      </w:pPr>
    </w:p>
    <w:p w14:paraId="0286BAAA" w14:textId="7465B599" w:rsidR="00A35744" w:rsidRDefault="000F672F">
      <w:pPr>
        <w:tabs>
          <w:tab w:val="left" w:pos="720"/>
        </w:tabs>
        <w:ind w:firstLine="709"/>
        <w:jc w:val="both"/>
        <w:rPr>
          <w:rFonts w:ascii="Times New Roman" w:eastAsia="Times New Roman" w:hAnsi="Times New Roman" w:cs="Times New Roman"/>
          <w:color w:val="000000"/>
          <w:sz w:val="24"/>
          <w:szCs w:val="24"/>
        </w:rPr>
      </w:pPr>
      <w:bookmarkStart w:id="67" w:name="_heading=h.19c6y18" w:colFirst="0" w:colLast="0"/>
      <w:bookmarkEnd w:id="67"/>
      <w:r>
        <w:rPr>
          <w:rFonts w:ascii="Times New Roman" w:eastAsia="Times New Roman" w:hAnsi="Times New Roman" w:cs="Times New Roman"/>
          <w:color w:val="000000"/>
          <w:sz w:val="24"/>
          <w:szCs w:val="24"/>
        </w:rPr>
        <w:t xml:space="preserve">В межах </w:t>
      </w:r>
      <w:r>
        <w:rPr>
          <w:rFonts w:ascii="Times New Roman" w:eastAsia="Times New Roman" w:hAnsi="Times New Roman" w:cs="Times New Roman"/>
          <w:sz w:val="24"/>
          <w:szCs w:val="24"/>
        </w:rPr>
        <w:t xml:space="preserve">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5E1188">
        <w:rPr>
          <w:rFonts w:ascii="Times New Roman" w:eastAsia="Times New Roman" w:hAnsi="Times New Roman" w:cs="Times New Roman"/>
          <w:sz w:val="24"/>
          <w:szCs w:val="24"/>
        </w:rPr>
        <w:t>ТГ</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000000"/>
          <w:sz w:val="24"/>
          <w:szCs w:val="24"/>
        </w:rPr>
        <w:t>відсутні території, що потребують зміни функціонального призначення території.</w:t>
      </w:r>
    </w:p>
    <w:p w14:paraId="05B3B592" w14:textId="77777777" w:rsidR="00A35744" w:rsidRDefault="00A35744">
      <w:pPr>
        <w:tabs>
          <w:tab w:val="left" w:pos="720"/>
        </w:tabs>
        <w:ind w:firstLine="709"/>
        <w:jc w:val="both"/>
        <w:rPr>
          <w:rFonts w:ascii="Times New Roman" w:eastAsia="Times New Roman" w:hAnsi="Times New Roman" w:cs="Times New Roman"/>
          <w:b/>
          <w:color w:val="000000"/>
          <w:sz w:val="24"/>
          <w:szCs w:val="24"/>
        </w:rPr>
      </w:pPr>
    </w:p>
    <w:p w14:paraId="5A496327" w14:textId="4AE1EC0C" w:rsidR="00A35744" w:rsidRDefault="000F672F">
      <w:pPr>
        <w:pStyle w:val="2"/>
        <w:keepNext w:val="0"/>
        <w:keepLines w:val="0"/>
        <w:numPr>
          <w:ilvl w:val="1"/>
          <w:numId w:val="27"/>
        </w:numPr>
        <w:pBdr>
          <w:top w:val="nil"/>
          <w:left w:val="nil"/>
          <w:bottom w:val="nil"/>
          <w:right w:val="nil"/>
          <w:between w:val="nil"/>
        </w:pBdr>
        <w:shd w:val="clear" w:color="auto" w:fill="B8CCE4"/>
        <w:tabs>
          <w:tab w:val="left" w:pos="0"/>
          <w:tab w:val="left" w:pos="426"/>
          <w:tab w:val="left" w:pos="709"/>
          <w:tab w:val="left" w:pos="426"/>
        </w:tabs>
        <w:spacing w:before="0" w:after="0" w:line="240" w:lineRule="auto"/>
        <w:ind w:left="426" w:right="1"/>
        <w:jc w:val="center"/>
        <w:rPr>
          <w:rFonts w:ascii="Times New Roman" w:eastAsia="Times New Roman" w:hAnsi="Times New Roman" w:cs="Times New Roman"/>
          <w:b/>
          <w:color w:val="000000"/>
          <w:sz w:val="24"/>
          <w:szCs w:val="24"/>
        </w:rPr>
      </w:pPr>
      <w:bookmarkStart w:id="68" w:name="_heading=h.thw4kt" w:colFirst="0" w:colLast="0"/>
      <w:bookmarkEnd w:id="68"/>
      <w:r>
        <w:rPr>
          <w:rFonts w:ascii="Times New Roman" w:eastAsia="Times New Roman" w:hAnsi="Times New Roman" w:cs="Times New Roman"/>
          <w:b/>
          <w:color w:val="000000"/>
          <w:sz w:val="24"/>
          <w:szCs w:val="24"/>
        </w:rPr>
        <w:t>Пропозиції щодо перенесення</w:t>
      </w:r>
      <w:r w:rsidR="0031676C">
        <w:rPr>
          <w:rFonts w:ascii="Times New Roman" w:eastAsia="Times New Roman" w:hAnsi="Times New Roman" w:cs="Times New Roman"/>
          <w:b/>
          <w:color w:val="000000"/>
          <w:sz w:val="24"/>
          <w:szCs w:val="24"/>
        </w:rPr>
        <w:t xml:space="preserve"> </w:t>
      </w:r>
      <w:r>
        <w:rPr>
          <w:rFonts w:ascii="Times New Roman" w:eastAsia="Times New Roman" w:hAnsi="Times New Roman" w:cs="Times New Roman"/>
          <w:b/>
          <w:color w:val="000000"/>
          <w:sz w:val="24"/>
          <w:szCs w:val="24"/>
        </w:rPr>
        <w:t>об’єктів виробничої сфери</w:t>
      </w:r>
    </w:p>
    <w:p w14:paraId="5F3AFC1A" w14:textId="77777777" w:rsidR="005B33AB" w:rsidRDefault="005B33AB">
      <w:pPr>
        <w:pBdr>
          <w:top w:val="nil"/>
          <w:left w:val="nil"/>
          <w:bottom w:val="nil"/>
          <w:right w:val="nil"/>
          <w:between w:val="nil"/>
        </w:pBdr>
        <w:shd w:val="clear" w:color="auto" w:fill="FFFFFF"/>
        <w:tabs>
          <w:tab w:val="left" w:pos="426"/>
        </w:tabs>
        <w:ind w:firstLine="567"/>
        <w:jc w:val="both"/>
        <w:rPr>
          <w:rFonts w:ascii="Times New Roman" w:eastAsia="Times New Roman" w:hAnsi="Times New Roman" w:cs="Times New Roman"/>
          <w:color w:val="000000"/>
          <w:sz w:val="24"/>
          <w:szCs w:val="24"/>
        </w:rPr>
      </w:pPr>
    </w:p>
    <w:p w14:paraId="4C6DBA15" w14:textId="621BCAAB" w:rsidR="00A35744" w:rsidRDefault="000F672F">
      <w:pPr>
        <w:pBdr>
          <w:top w:val="nil"/>
          <w:left w:val="nil"/>
          <w:bottom w:val="nil"/>
          <w:right w:val="nil"/>
          <w:between w:val="nil"/>
        </w:pBdr>
        <w:shd w:val="clear" w:color="auto" w:fill="FFFFFF"/>
        <w:tabs>
          <w:tab w:val="left" w:pos="426"/>
        </w:tabs>
        <w:ind w:firstLine="567"/>
        <w:jc w:val="both"/>
        <w:rPr>
          <w:rFonts w:ascii="Times New Roman" w:eastAsia="Times New Roman" w:hAnsi="Times New Roman" w:cs="Times New Roman"/>
          <w:color w:val="000000"/>
          <w:sz w:val="24"/>
          <w:szCs w:val="24"/>
        </w:rPr>
        <w:sectPr w:rsidR="00A35744">
          <w:pgSz w:w="11909" w:h="16834"/>
          <w:pgMar w:top="992" w:right="709" w:bottom="1418" w:left="1134" w:header="720" w:footer="720" w:gutter="0"/>
          <w:cols w:space="720"/>
        </w:sectPr>
      </w:pPr>
      <w:r>
        <w:rPr>
          <w:rFonts w:ascii="Times New Roman" w:eastAsia="Times New Roman" w:hAnsi="Times New Roman" w:cs="Times New Roman"/>
          <w:color w:val="000000"/>
          <w:sz w:val="24"/>
          <w:szCs w:val="24"/>
        </w:rPr>
        <w:t>В межах територіальної громади відсутні виробничі об’єкти, які потребують перенесення.</w:t>
      </w:r>
    </w:p>
    <w:p w14:paraId="288889E7" w14:textId="77777777" w:rsidR="00A35744" w:rsidRDefault="000F672F">
      <w:pPr>
        <w:pStyle w:val="1"/>
        <w:spacing w:before="0" w:after="0"/>
        <w:ind w:left="5812"/>
        <w:rPr>
          <w:rFonts w:ascii="Times New Roman" w:eastAsia="Times New Roman" w:hAnsi="Times New Roman" w:cs="Times New Roman"/>
          <w:sz w:val="24"/>
          <w:szCs w:val="24"/>
        </w:rPr>
      </w:pPr>
      <w:bookmarkStart w:id="69" w:name="bookmark=id.37m2jsg" w:colFirst="0" w:colLast="0"/>
      <w:bookmarkStart w:id="70" w:name="bookmark=id.2lwamvv" w:colFirst="0" w:colLast="0"/>
      <w:bookmarkStart w:id="71" w:name="bookmark=id.1mrcu09" w:colFirst="0" w:colLast="0"/>
      <w:bookmarkStart w:id="72" w:name="bookmark=id.46r0co2" w:colFirst="0" w:colLast="0"/>
      <w:bookmarkStart w:id="73" w:name="bookmark=id.nmf14n" w:colFirst="0" w:colLast="0"/>
      <w:bookmarkStart w:id="74" w:name="_heading=h.3dhjn8m" w:colFirst="0" w:colLast="0"/>
      <w:bookmarkEnd w:id="69"/>
      <w:bookmarkEnd w:id="70"/>
      <w:bookmarkEnd w:id="71"/>
      <w:bookmarkEnd w:id="72"/>
      <w:bookmarkEnd w:id="73"/>
      <w:bookmarkEnd w:id="74"/>
      <w:r>
        <w:rPr>
          <w:rFonts w:ascii="Times New Roman" w:eastAsia="Times New Roman" w:hAnsi="Times New Roman" w:cs="Times New Roman"/>
          <w:sz w:val="24"/>
          <w:szCs w:val="24"/>
        </w:rPr>
        <w:lastRenderedPageBreak/>
        <w:t>Додаток 1.1</w:t>
      </w:r>
    </w:p>
    <w:p w14:paraId="191F2755" w14:textId="49C6FE26" w:rsidR="00A35744" w:rsidRDefault="000F672F">
      <w:pPr>
        <w:ind w:left="581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 проєкту Програми комплексного відновлення </w:t>
      </w:r>
      <w:r>
        <w:rPr>
          <w:rFonts w:ascii="Times New Roman" w:eastAsia="Times New Roman" w:hAnsi="Times New Roman" w:cs="Times New Roman"/>
          <w:color w:val="000000"/>
          <w:sz w:val="24"/>
          <w:szCs w:val="24"/>
        </w:rPr>
        <w:t xml:space="preserve">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sz w:val="24"/>
          <w:szCs w:val="24"/>
        </w:rPr>
        <w:t xml:space="preserve"> ТГ</w:t>
      </w:r>
    </w:p>
    <w:p w14:paraId="5B349522" w14:textId="77777777" w:rsidR="00A35744" w:rsidRDefault="00A35744">
      <w:pPr>
        <w:ind w:left="5954"/>
        <w:rPr>
          <w:rFonts w:ascii="Times New Roman" w:eastAsia="Times New Roman" w:hAnsi="Times New Roman" w:cs="Times New Roman"/>
          <w:sz w:val="24"/>
          <w:szCs w:val="24"/>
        </w:rPr>
      </w:pPr>
    </w:p>
    <w:p w14:paraId="0B4A2E78" w14:textId="77777777" w:rsidR="00A35744" w:rsidRDefault="000F672F">
      <w:pPr>
        <w:pStyle w:val="1"/>
        <w:shd w:val="clear" w:color="auto" w:fill="548DD4"/>
        <w:spacing w:before="0" w:after="0"/>
        <w:jc w:val="center"/>
        <w:rPr>
          <w:rFonts w:ascii="Times New Roman" w:eastAsia="Times New Roman" w:hAnsi="Times New Roman" w:cs="Times New Roman"/>
          <w:b/>
          <w:color w:val="000000"/>
          <w:sz w:val="24"/>
          <w:szCs w:val="24"/>
        </w:rPr>
      </w:pPr>
      <w:bookmarkStart w:id="75" w:name="_heading=h.1smtxgf" w:colFirst="0" w:colLast="0"/>
      <w:bookmarkEnd w:id="75"/>
      <w:r>
        <w:rPr>
          <w:rFonts w:ascii="Times New Roman" w:eastAsia="Times New Roman" w:hAnsi="Times New Roman" w:cs="Times New Roman"/>
          <w:b/>
          <w:color w:val="000000"/>
          <w:sz w:val="24"/>
          <w:szCs w:val="24"/>
        </w:rPr>
        <w:t>Звіт про пропозиції громадськості до Програми комплексного відновлення</w:t>
      </w:r>
    </w:p>
    <w:p w14:paraId="37E56166" w14:textId="77777777" w:rsidR="00A35744" w:rsidRDefault="00A35744">
      <w:pPr>
        <w:rPr>
          <w:color w:val="000000"/>
        </w:rPr>
      </w:pPr>
    </w:p>
    <w:p w14:paraId="75D65B8B"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Звіт</w:t>
      </w:r>
    </w:p>
    <w:p w14:paraId="3B82ED5D"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про пропозиції громадськості до Програми комплексного відновлення</w:t>
      </w:r>
    </w:p>
    <w:p w14:paraId="28D8EB05" w14:textId="0941E463"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території 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територіальної громади </w:t>
      </w:r>
    </w:p>
    <w:p w14:paraId="24BCD750"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Чугуївського району Харківської області (її частини)</w:t>
      </w:r>
    </w:p>
    <w:p w14:paraId="548315FA" w14:textId="77777777" w:rsidR="000645D4" w:rsidRDefault="000645D4">
      <w:pPr>
        <w:jc w:val="center"/>
        <w:rPr>
          <w:rFonts w:ascii="Times New Roman" w:eastAsia="Times New Roman" w:hAnsi="Times New Roman" w:cs="Times New Roman"/>
          <w:b/>
          <w:color w:val="000000"/>
          <w:sz w:val="24"/>
          <w:szCs w:val="24"/>
        </w:rPr>
      </w:pPr>
    </w:p>
    <w:p w14:paraId="7CAA276D" w14:textId="77777777" w:rsidR="000645D4" w:rsidRPr="00932D46" w:rsidRDefault="000645D4" w:rsidP="000645D4">
      <w:pPr>
        <w:pStyle w:val="ab"/>
        <w:numPr>
          <w:ilvl w:val="0"/>
          <w:numId w:val="42"/>
        </w:numPr>
        <w:suppressAutoHyphens/>
        <w:spacing w:line="218" w:lineRule="auto"/>
        <w:jc w:val="both"/>
        <w:rPr>
          <w:rFonts w:ascii="Times New Roman" w:eastAsia="Times New Roman" w:hAnsi="Times New Roman" w:cs="Times New Roman"/>
          <w:b/>
          <w:sz w:val="24"/>
          <w:szCs w:val="24"/>
          <w:lang w:eastAsia="ar-SA"/>
        </w:rPr>
      </w:pPr>
      <w:bookmarkStart w:id="76" w:name="_Hlk199142880"/>
      <w:r w:rsidRPr="00932D46">
        <w:rPr>
          <w:rFonts w:ascii="Times New Roman" w:eastAsia="Times New Roman" w:hAnsi="Times New Roman" w:cs="Times New Roman"/>
          <w:b/>
          <w:sz w:val="24"/>
          <w:szCs w:val="24"/>
          <w:lang w:eastAsia="ar-SA"/>
        </w:rPr>
        <w:t xml:space="preserve">Розгляд пропозицій громадськості, отриманих після оприлюднення рішення щодо розроблення проекту </w:t>
      </w:r>
      <w:r w:rsidRPr="00177ACF">
        <w:rPr>
          <w:rFonts w:ascii="Times New Roman" w:eastAsia="Times New Roman" w:hAnsi="Times New Roman" w:cs="Times New Roman"/>
          <w:b/>
          <w:sz w:val="24"/>
          <w:szCs w:val="24"/>
          <w:lang w:eastAsia="ar-SA"/>
        </w:rPr>
        <w:t>Програми комплексного відновлення території Слобожанської селищної територіальної громади Чугуївського району Харківської області (її частини)</w:t>
      </w:r>
      <w:bookmarkEnd w:id="76"/>
    </w:p>
    <w:p w14:paraId="26B7896B" w14:textId="77777777" w:rsidR="000645D4" w:rsidRPr="00932D46" w:rsidRDefault="000645D4" w:rsidP="000645D4">
      <w:pPr>
        <w:rPr>
          <w:rFonts w:ascii="Times New Roman" w:hAnsi="Times New Roman" w:cs="Times New Roman"/>
        </w:rPr>
      </w:pPr>
    </w:p>
    <w:p w14:paraId="6A1F9B6B" w14:textId="77777777" w:rsidR="000645D4" w:rsidRPr="0081590E" w:rsidRDefault="000645D4" w:rsidP="005E1188">
      <w:pPr>
        <w:pStyle w:val="af9"/>
        <w:spacing w:line="276" w:lineRule="auto"/>
        <w:ind w:firstLine="567"/>
        <w:jc w:val="both"/>
        <w:rPr>
          <w:rFonts w:ascii="Times New Roman" w:hAnsi="Times New Roman"/>
          <w:bCs/>
          <w:sz w:val="24"/>
          <w:szCs w:val="24"/>
          <w:shd w:val="clear" w:color="auto" w:fill="FFFFFF"/>
        </w:rPr>
      </w:pPr>
      <w:r>
        <w:rPr>
          <w:rFonts w:ascii="Times New Roman" w:hAnsi="Times New Roman"/>
          <w:bCs/>
          <w:sz w:val="24"/>
          <w:szCs w:val="24"/>
        </w:rPr>
        <w:t>В</w:t>
      </w:r>
      <w:r w:rsidRPr="00601262">
        <w:rPr>
          <w:rFonts w:ascii="Times New Roman" w:hAnsi="Times New Roman"/>
          <w:bCs/>
          <w:sz w:val="24"/>
          <w:szCs w:val="24"/>
        </w:rPr>
        <w:t xml:space="preserve">ідповідно до рішення </w:t>
      </w:r>
      <w:r w:rsidRPr="003A2197">
        <w:rPr>
          <w:rFonts w:ascii="Times New Roman" w:hAnsi="Times New Roman"/>
          <w:sz w:val="24"/>
          <w:szCs w:val="24"/>
        </w:rPr>
        <w:t>виконавчого комітету Слобожанської селищної ради від 20 березня 2024 року №134 «Про розробку Програми комплексного відновлення території Слобожанської селищної територіальної громади Чугуївського району Харківської області (її частини)»</w:t>
      </w:r>
      <w:r>
        <w:rPr>
          <w:rFonts w:ascii="Times New Roman" w:hAnsi="Times New Roman"/>
          <w:sz w:val="24"/>
          <w:szCs w:val="24"/>
        </w:rPr>
        <w:t xml:space="preserve"> </w:t>
      </w:r>
      <w:r w:rsidRPr="0081590E">
        <w:rPr>
          <w:rFonts w:ascii="Times New Roman" w:hAnsi="Times New Roman"/>
          <w:bCs/>
          <w:sz w:val="24"/>
          <w:szCs w:val="24"/>
          <w:shd w:val="clear" w:color="auto" w:fill="FFFFFF"/>
        </w:rPr>
        <w:t xml:space="preserve">на веб-сайті </w:t>
      </w:r>
      <w:r>
        <w:rPr>
          <w:rFonts w:ascii="Times New Roman" w:hAnsi="Times New Roman"/>
          <w:bCs/>
          <w:sz w:val="24"/>
          <w:szCs w:val="24"/>
          <w:shd w:val="clear" w:color="auto" w:fill="FFFFFF"/>
        </w:rPr>
        <w:t xml:space="preserve">Слобожанської селищної ради та сторінці соціальної мережі </w:t>
      </w:r>
      <w:r>
        <w:rPr>
          <w:rFonts w:ascii="Times New Roman" w:hAnsi="Times New Roman"/>
          <w:bCs/>
          <w:sz w:val="24"/>
          <w:szCs w:val="24"/>
          <w:shd w:val="clear" w:color="auto" w:fill="FFFFFF"/>
          <w:lang w:val="en-US"/>
        </w:rPr>
        <w:t>Facebook</w:t>
      </w:r>
      <w:r w:rsidRPr="0081590E">
        <w:rPr>
          <w:rFonts w:ascii="Times New Roman" w:hAnsi="Times New Roman"/>
          <w:bCs/>
          <w:sz w:val="24"/>
          <w:szCs w:val="24"/>
          <w:shd w:val="clear" w:color="auto" w:fill="FFFFFF"/>
        </w:rPr>
        <w:t xml:space="preserve"> </w:t>
      </w:r>
      <w:r w:rsidRPr="003A2197">
        <w:rPr>
          <w:rFonts w:ascii="Times New Roman" w:hAnsi="Times New Roman"/>
          <w:bCs/>
          <w:sz w:val="24"/>
          <w:szCs w:val="24"/>
          <w:shd w:val="clear" w:color="auto" w:fill="FFFFFF"/>
        </w:rPr>
        <w:t>25.</w:t>
      </w:r>
      <w:r>
        <w:rPr>
          <w:rFonts w:ascii="Times New Roman" w:hAnsi="Times New Roman"/>
          <w:bCs/>
          <w:sz w:val="24"/>
          <w:szCs w:val="24"/>
          <w:shd w:val="clear" w:color="auto" w:fill="FFFFFF"/>
        </w:rPr>
        <w:t xml:space="preserve">03.2024 року </w:t>
      </w:r>
      <w:r w:rsidRPr="0081590E">
        <w:rPr>
          <w:rFonts w:ascii="Times New Roman" w:hAnsi="Times New Roman"/>
          <w:bCs/>
          <w:sz w:val="24"/>
          <w:szCs w:val="24"/>
          <w:shd w:val="clear" w:color="auto" w:fill="FFFFFF"/>
        </w:rPr>
        <w:t xml:space="preserve">було </w:t>
      </w:r>
      <w:r>
        <w:rPr>
          <w:rFonts w:ascii="Times New Roman" w:hAnsi="Times New Roman"/>
          <w:bCs/>
          <w:sz w:val="24"/>
          <w:szCs w:val="24"/>
          <w:shd w:val="clear" w:color="auto" w:fill="FFFFFF"/>
        </w:rPr>
        <w:t>Збір пропозицій громадськості було організовано через електронні форми та подання пропозицій у паперовій формі до Слобожанської селищної ради.</w:t>
      </w:r>
    </w:p>
    <w:p w14:paraId="599A57FF" w14:textId="77777777" w:rsidR="000645D4" w:rsidRDefault="000645D4" w:rsidP="005E1188">
      <w:pPr>
        <w:ind w:firstLine="567"/>
        <w:jc w:val="both"/>
        <w:rPr>
          <w:rFonts w:ascii="Times New Roman" w:hAnsi="Times New Roman" w:cs="Times New Roman"/>
          <w:bCs/>
          <w:sz w:val="24"/>
          <w:szCs w:val="24"/>
          <w:shd w:val="clear" w:color="auto" w:fill="FFFFFF"/>
        </w:rPr>
      </w:pPr>
      <w:r w:rsidRPr="0081590E">
        <w:rPr>
          <w:rFonts w:ascii="Times New Roman" w:hAnsi="Times New Roman" w:cs="Times New Roman"/>
          <w:bCs/>
          <w:sz w:val="24"/>
          <w:szCs w:val="24"/>
          <w:shd w:val="clear" w:color="auto" w:fill="FFFFFF"/>
        </w:rPr>
        <w:t xml:space="preserve"> </w:t>
      </w:r>
      <w:r>
        <w:rPr>
          <w:rFonts w:ascii="Times New Roman" w:hAnsi="Times New Roman" w:cs="Times New Roman"/>
          <w:bCs/>
          <w:sz w:val="24"/>
          <w:szCs w:val="24"/>
          <w:shd w:val="clear" w:color="auto" w:fill="FFFFFF"/>
        </w:rPr>
        <w:t>С</w:t>
      </w:r>
      <w:r w:rsidRPr="0081590E">
        <w:rPr>
          <w:rFonts w:ascii="Times New Roman" w:hAnsi="Times New Roman" w:cs="Times New Roman"/>
          <w:bCs/>
          <w:sz w:val="24"/>
          <w:szCs w:val="24"/>
          <w:shd w:val="clear" w:color="auto" w:fill="FFFFFF"/>
        </w:rPr>
        <w:t>трок подання пропозицій громадськості до про</w:t>
      </w:r>
      <w:r>
        <w:rPr>
          <w:rFonts w:ascii="Times New Roman" w:hAnsi="Times New Roman" w:cs="Times New Roman"/>
          <w:bCs/>
          <w:sz w:val="24"/>
          <w:szCs w:val="24"/>
          <w:shd w:val="clear" w:color="auto" w:fill="FFFFFF"/>
        </w:rPr>
        <w:t>є</w:t>
      </w:r>
      <w:r w:rsidRPr="0081590E">
        <w:rPr>
          <w:rFonts w:ascii="Times New Roman" w:hAnsi="Times New Roman" w:cs="Times New Roman"/>
          <w:bCs/>
          <w:sz w:val="24"/>
          <w:szCs w:val="24"/>
          <w:shd w:val="clear" w:color="auto" w:fill="FFFFFF"/>
        </w:rPr>
        <w:t xml:space="preserve">кту </w:t>
      </w:r>
      <w:r>
        <w:rPr>
          <w:rFonts w:ascii="Times New Roman" w:hAnsi="Times New Roman" w:cs="Times New Roman"/>
          <w:bCs/>
          <w:sz w:val="24"/>
          <w:szCs w:val="24"/>
          <w:shd w:val="clear" w:color="auto" w:fill="FFFFFF"/>
        </w:rPr>
        <w:t>Програми становив 30 днів та завершився 24.04.2024 року.</w:t>
      </w:r>
    </w:p>
    <w:p w14:paraId="112EC2B5" w14:textId="77777777" w:rsidR="000645D4" w:rsidRPr="00601262" w:rsidRDefault="000645D4" w:rsidP="005E1188">
      <w:pPr>
        <w:pStyle w:val="af9"/>
        <w:spacing w:line="276" w:lineRule="auto"/>
        <w:ind w:firstLine="567"/>
        <w:jc w:val="both"/>
        <w:rPr>
          <w:rFonts w:ascii="Times New Roman" w:hAnsi="Times New Roman"/>
          <w:bCs/>
          <w:sz w:val="24"/>
          <w:szCs w:val="24"/>
          <w:shd w:val="clear" w:color="auto" w:fill="FFFFFF"/>
        </w:rPr>
      </w:pPr>
      <w:r>
        <w:rPr>
          <w:rFonts w:ascii="Times New Roman" w:hAnsi="Times New Roman"/>
          <w:bCs/>
          <w:sz w:val="24"/>
          <w:szCs w:val="24"/>
          <w:shd w:val="clear" w:color="auto" w:fill="FFFFFF"/>
        </w:rPr>
        <w:t xml:space="preserve">Усього надійшло </w:t>
      </w:r>
      <w:r w:rsidRPr="00BE45B5">
        <w:rPr>
          <w:rFonts w:ascii="Times New Roman" w:hAnsi="Times New Roman"/>
          <w:bCs/>
          <w:sz w:val="24"/>
          <w:szCs w:val="24"/>
        </w:rPr>
        <w:t>1019</w:t>
      </w:r>
      <w:r w:rsidRPr="00DC6049">
        <w:rPr>
          <w:rFonts w:ascii="Times New Roman" w:hAnsi="Times New Roman"/>
          <w:bCs/>
          <w:sz w:val="24"/>
          <w:szCs w:val="24"/>
          <w:shd w:val="clear" w:color="auto" w:fill="FFFFFF"/>
        </w:rPr>
        <w:t xml:space="preserve"> </w:t>
      </w:r>
      <w:r>
        <w:rPr>
          <w:rFonts w:ascii="Times New Roman" w:hAnsi="Times New Roman"/>
          <w:bCs/>
          <w:sz w:val="24"/>
          <w:szCs w:val="24"/>
          <w:shd w:val="clear" w:color="auto" w:fill="FFFFFF"/>
        </w:rPr>
        <w:t>пропозиції від громадськості</w:t>
      </w:r>
      <w:r w:rsidRPr="00601262" w:rsidDel="00851BE3">
        <w:rPr>
          <w:rFonts w:ascii="Times New Roman" w:hAnsi="Times New Roman"/>
          <w:bCs/>
          <w:sz w:val="24"/>
          <w:szCs w:val="24"/>
          <w:shd w:val="clear" w:color="auto" w:fill="FFFFFF"/>
        </w:rPr>
        <w:t xml:space="preserve"> </w:t>
      </w:r>
      <w:r>
        <w:rPr>
          <w:rFonts w:ascii="Times New Roman" w:hAnsi="Times New Roman"/>
          <w:bCs/>
          <w:sz w:val="24"/>
          <w:szCs w:val="24"/>
          <w:shd w:val="clear" w:color="auto" w:fill="FFFFFF"/>
        </w:rPr>
        <w:t>.</w:t>
      </w:r>
    </w:p>
    <w:p w14:paraId="49F050E7" w14:textId="77777777" w:rsidR="000645D4" w:rsidRPr="00554896" w:rsidRDefault="000645D4" w:rsidP="000645D4">
      <w:pPr>
        <w:spacing w:line="240" w:lineRule="auto"/>
        <w:ind w:firstLine="567"/>
        <w:jc w:val="both"/>
        <w:rPr>
          <w:rFonts w:ascii="Times New Roman" w:hAnsi="Times New Roman" w:cs="Times New Roman"/>
          <w:bCs/>
          <w:sz w:val="24"/>
          <w:szCs w:val="24"/>
          <w:shd w:val="clear" w:color="auto" w:fill="FFFFFF"/>
        </w:rPr>
      </w:pPr>
      <w:r w:rsidRPr="00601262">
        <w:rPr>
          <w:rFonts w:ascii="Times New Roman" w:hAnsi="Times New Roman" w:cs="Times New Roman"/>
          <w:bCs/>
          <w:sz w:val="24"/>
          <w:szCs w:val="24"/>
          <w:shd w:val="clear" w:color="auto" w:fill="FFFFFF"/>
        </w:rPr>
        <w:t xml:space="preserve"> </w:t>
      </w:r>
    </w:p>
    <w:p w14:paraId="235C7BC5" w14:textId="77777777" w:rsidR="000645D4" w:rsidRPr="00840C09" w:rsidRDefault="000645D4" w:rsidP="005E1188">
      <w:pPr>
        <w:ind w:left="567"/>
        <w:jc w:val="both"/>
        <w:rPr>
          <w:rFonts w:ascii="Times New Roman" w:hAnsi="Times New Roman" w:cs="Times New Roman"/>
          <w:bCs/>
          <w:color w:val="FF0000"/>
          <w:sz w:val="24"/>
          <w:szCs w:val="24"/>
          <w:shd w:val="clear" w:color="auto" w:fill="FFFFFF"/>
        </w:rPr>
      </w:pPr>
      <w:r>
        <w:rPr>
          <w:rFonts w:ascii="Times New Roman" w:hAnsi="Times New Roman" w:cs="Times New Roman"/>
          <w:bCs/>
          <w:sz w:val="24"/>
          <w:szCs w:val="24"/>
          <w:shd w:val="clear" w:color="auto" w:fill="FFFFFF"/>
        </w:rPr>
        <w:t xml:space="preserve">1) </w:t>
      </w:r>
      <w:r w:rsidRPr="00554896">
        <w:rPr>
          <w:rFonts w:ascii="Times New Roman" w:hAnsi="Times New Roman" w:cs="Times New Roman"/>
          <w:bCs/>
          <w:sz w:val="24"/>
          <w:szCs w:val="24"/>
          <w:shd w:val="clear" w:color="auto" w:fill="FFFFFF"/>
        </w:rPr>
        <w:t xml:space="preserve">Від фізичних осіб – </w:t>
      </w:r>
      <w:r w:rsidRPr="007F038A">
        <w:rPr>
          <w:rFonts w:ascii="Times New Roman" w:hAnsi="Times New Roman" w:cs="Times New Roman"/>
          <w:bCs/>
          <w:sz w:val="24"/>
          <w:szCs w:val="24"/>
          <w:shd w:val="clear" w:color="auto" w:fill="FFFFFF"/>
        </w:rPr>
        <w:t>1011</w:t>
      </w:r>
    </w:p>
    <w:p w14:paraId="2E0503D8" w14:textId="77777777" w:rsidR="000645D4" w:rsidRPr="00840C09" w:rsidRDefault="000645D4" w:rsidP="005E1188">
      <w:pPr>
        <w:ind w:firstLine="567"/>
        <w:jc w:val="both"/>
        <w:rPr>
          <w:rFonts w:ascii="Times New Roman" w:hAnsi="Times New Roman" w:cs="Times New Roman"/>
          <w:bCs/>
          <w:color w:val="FF0000"/>
          <w:sz w:val="24"/>
          <w:szCs w:val="24"/>
          <w:shd w:val="clear" w:color="auto" w:fill="FFFFFF"/>
        </w:rPr>
      </w:pPr>
      <w:r w:rsidRPr="00554896">
        <w:rPr>
          <w:rFonts w:ascii="Times New Roman" w:hAnsi="Times New Roman" w:cs="Times New Roman"/>
          <w:bCs/>
          <w:sz w:val="24"/>
          <w:szCs w:val="24"/>
          <w:shd w:val="clear" w:color="auto" w:fill="FFFFFF"/>
        </w:rPr>
        <w:t xml:space="preserve">Від юридичних осіб - </w:t>
      </w:r>
      <w:r w:rsidRPr="007F038A">
        <w:rPr>
          <w:rFonts w:ascii="Times New Roman" w:hAnsi="Times New Roman" w:cs="Times New Roman"/>
          <w:bCs/>
          <w:sz w:val="24"/>
          <w:szCs w:val="24"/>
          <w:shd w:val="clear" w:color="auto" w:fill="FFFFFF"/>
        </w:rPr>
        <w:t>8</w:t>
      </w:r>
    </w:p>
    <w:p w14:paraId="11712FB1" w14:textId="77777777" w:rsidR="000645D4" w:rsidRPr="00554896" w:rsidRDefault="000645D4" w:rsidP="005E1188">
      <w:pPr>
        <w:ind w:left="567"/>
        <w:jc w:val="both"/>
        <w:rPr>
          <w:rFonts w:ascii="Times New Roman" w:hAnsi="Times New Roman" w:cs="Times New Roman"/>
          <w:bCs/>
          <w:sz w:val="24"/>
          <w:szCs w:val="24"/>
          <w:shd w:val="clear" w:color="auto" w:fill="FFFFFF"/>
        </w:rPr>
      </w:pPr>
      <w:r>
        <w:rPr>
          <w:rFonts w:ascii="Times New Roman" w:hAnsi="Times New Roman" w:cs="Times New Roman"/>
          <w:bCs/>
          <w:sz w:val="24"/>
          <w:szCs w:val="24"/>
          <w:shd w:val="clear" w:color="auto" w:fill="FFFFFF"/>
        </w:rPr>
        <w:t xml:space="preserve">2) </w:t>
      </w:r>
      <w:r w:rsidRPr="00554896">
        <w:rPr>
          <w:rFonts w:ascii="Times New Roman" w:hAnsi="Times New Roman" w:cs="Times New Roman"/>
          <w:bCs/>
          <w:sz w:val="24"/>
          <w:szCs w:val="24"/>
          <w:shd w:val="clear" w:color="auto" w:fill="FFFFFF"/>
        </w:rPr>
        <w:t xml:space="preserve">З використанням гугл-форми - </w:t>
      </w:r>
      <w:r>
        <w:rPr>
          <w:rFonts w:ascii="Times New Roman" w:hAnsi="Times New Roman" w:cs="Times New Roman"/>
          <w:bCs/>
          <w:sz w:val="24"/>
          <w:szCs w:val="24"/>
          <w:shd w:val="clear" w:color="auto" w:fill="FFFFFF"/>
        </w:rPr>
        <w:t>1006</w:t>
      </w:r>
      <w:r w:rsidRPr="00554896">
        <w:rPr>
          <w:rFonts w:ascii="Times New Roman" w:hAnsi="Times New Roman" w:cs="Times New Roman"/>
          <w:bCs/>
          <w:sz w:val="24"/>
          <w:szCs w:val="24"/>
          <w:shd w:val="clear" w:color="auto" w:fill="FFFFFF"/>
        </w:rPr>
        <w:t>.</w:t>
      </w:r>
    </w:p>
    <w:p w14:paraId="3E3F51F2" w14:textId="77777777" w:rsidR="000645D4" w:rsidRDefault="000645D4" w:rsidP="005E1188">
      <w:pPr>
        <w:ind w:firstLine="567"/>
        <w:jc w:val="both"/>
        <w:rPr>
          <w:rFonts w:ascii="Times New Roman" w:hAnsi="Times New Roman" w:cs="Times New Roman"/>
          <w:bCs/>
          <w:sz w:val="24"/>
          <w:szCs w:val="24"/>
          <w:shd w:val="clear" w:color="auto" w:fill="FFFFFF"/>
        </w:rPr>
      </w:pPr>
      <w:r w:rsidRPr="00554896">
        <w:rPr>
          <w:rFonts w:ascii="Times New Roman" w:hAnsi="Times New Roman" w:cs="Times New Roman"/>
          <w:bCs/>
          <w:sz w:val="24"/>
          <w:szCs w:val="24"/>
          <w:shd w:val="clear" w:color="auto" w:fill="FFFFFF"/>
        </w:rPr>
        <w:t xml:space="preserve">У паперовому форматі шляхом надсилання на поштову адресу або переданням через </w:t>
      </w:r>
      <w:proofErr w:type="spellStart"/>
      <w:r w:rsidRPr="00554896">
        <w:rPr>
          <w:rFonts w:ascii="Times New Roman" w:hAnsi="Times New Roman" w:cs="Times New Roman"/>
          <w:bCs/>
          <w:sz w:val="24"/>
          <w:szCs w:val="24"/>
          <w:shd w:val="clear" w:color="auto" w:fill="FFFFFF"/>
        </w:rPr>
        <w:t>старост</w:t>
      </w:r>
      <w:proofErr w:type="spellEnd"/>
      <w:r w:rsidRPr="00554896">
        <w:rPr>
          <w:rFonts w:ascii="Times New Roman" w:hAnsi="Times New Roman" w:cs="Times New Roman"/>
          <w:bCs/>
          <w:sz w:val="24"/>
          <w:szCs w:val="24"/>
          <w:shd w:val="clear" w:color="auto" w:fill="FFFFFF"/>
        </w:rPr>
        <w:t xml:space="preserve">: </w:t>
      </w:r>
      <w:r>
        <w:rPr>
          <w:rFonts w:ascii="Times New Roman" w:hAnsi="Times New Roman" w:cs="Times New Roman"/>
          <w:bCs/>
          <w:sz w:val="24"/>
          <w:szCs w:val="24"/>
          <w:shd w:val="clear" w:color="auto" w:fill="FFFFFF"/>
        </w:rPr>
        <w:t>13</w:t>
      </w:r>
      <w:r w:rsidRPr="00554896">
        <w:rPr>
          <w:rFonts w:ascii="Times New Roman" w:hAnsi="Times New Roman" w:cs="Times New Roman"/>
          <w:bCs/>
          <w:sz w:val="24"/>
          <w:szCs w:val="24"/>
          <w:shd w:val="clear" w:color="auto" w:fill="FFFFFF"/>
        </w:rPr>
        <w:t>.</w:t>
      </w:r>
    </w:p>
    <w:p w14:paraId="1E37970B" w14:textId="77777777" w:rsidR="000645D4" w:rsidRPr="00554896" w:rsidRDefault="000645D4" w:rsidP="000645D4">
      <w:pPr>
        <w:spacing w:line="240" w:lineRule="auto"/>
        <w:ind w:firstLine="567"/>
        <w:jc w:val="both"/>
        <w:rPr>
          <w:rFonts w:ascii="Times New Roman" w:hAnsi="Times New Roman" w:cs="Times New Roman"/>
          <w:bCs/>
          <w:sz w:val="24"/>
          <w:szCs w:val="24"/>
          <w:shd w:val="clear" w:color="auto" w:fill="FFFFFF"/>
        </w:rPr>
      </w:pPr>
    </w:p>
    <w:p w14:paraId="55AA4A93" w14:textId="77777777" w:rsidR="000645D4" w:rsidRDefault="000645D4" w:rsidP="000645D4">
      <w:pPr>
        <w:spacing w:line="240" w:lineRule="auto"/>
        <w:ind w:left="567"/>
        <w:jc w:val="both"/>
        <w:rPr>
          <w:rFonts w:ascii="Times New Roman" w:hAnsi="Times New Roman" w:cs="Times New Roman"/>
          <w:bCs/>
          <w:sz w:val="24"/>
          <w:szCs w:val="24"/>
          <w:shd w:val="clear" w:color="auto" w:fill="FFFFFF"/>
        </w:rPr>
      </w:pPr>
      <w:r>
        <w:rPr>
          <w:rFonts w:ascii="Times New Roman" w:hAnsi="Times New Roman" w:cs="Times New Roman"/>
          <w:bCs/>
          <w:sz w:val="24"/>
          <w:szCs w:val="24"/>
          <w:shd w:val="clear" w:color="auto" w:fill="FFFFFF"/>
        </w:rPr>
        <w:t xml:space="preserve">3) </w:t>
      </w:r>
      <w:r w:rsidRPr="00554896">
        <w:rPr>
          <w:rFonts w:ascii="Times New Roman" w:hAnsi="Times New Roman" w:cs="Times New Roman"/>
          <w:bCs/>
          <w:sz w:val="24"/>
          <w:szCs w:val="24"/>
          <w:shd w:val="clear" w:color="auto" w:fill="FFFFFF"/>
        </w:rPr>
        <w:t>За напрямками:</w:t>
      </w:r>
    </w:p>
    <w:p w14:paraId="00FBD17B" w14:textId="77777777" w:rsidR="000645D4" w:rsidRPr="00554896" w:rsidRDefault="000645D4" w:rsidP="000645D4">
      <w:pPr>
        <w:spacing w:line="240" w:lineRule="auto"/>
        <w:ind w:firstLine="567"/>
        <w:jc w:val="both"/>
        <w:rPr>
          <w:rFonts w:ascii="Times New Roman" w:hAnsi="Times New Roman" w:cs="Times New Roman"/>
          <w:bCs/>
          <w:sz w:val="24"/>
          <w:szCs w:val="24"/>
          <w:shd w:val="clear" w:color="auto" w:fill="FFFFFF"/>
        </w:rPr>
      </w:pPr>
    </w:p>
    <w:tbl>
      <w:tblPr>
        <w:tblW w:w="0" w:type="auto"/>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06"/>
        <w:gridCol w:w="1386"/>
        <w:gridCol w:w="1411"/>
        <w:gridCol w:w="1275"/>
        <w:gridCol w:w="1411"/>
      </w:tblGrid>
      <w:tr w:rsidR="000645D4" w14:paraId="7D444AA2" w14:textId="77777777" w:rsidTr="005E1188">
        <w:tc>
          <w:tcPr>
            <w:tcW w:w="4006" w:type="dxa"/>
            <w:vMerge w:val="restart"/>
            <w:shd w:val="clear" w:color="auto" w:fill="auto"/>
            <w:vAlign w:val="center"/>
          </w:tcPr>
          <w:p w14:paraId="342A35C8" w14:textId="77777777" w:rsidR="000645D4" w:rsidRDefault="000645D4" w:rsidP="00D223A2">
            <w:pPr>
              <w:spacing w:line="240" w:lineRule="auto"/>
              <w:jc w:val="center"/>
              <w:rPr>
                <w:rFonts w:ascii="Times New Roman" w:hAnsi="Times New Roman" w:cs="Times New Roman"/>
                <w:b/>
                <w:bCs/>
                <w:sz w:val="24"/>
                <w:szCs w:val="24"/>
              </w:rPr>
            </w:pPr>
            <w:r>
              <w:rPr>
                <w:rFonts w:ascii="Times New Roman" w:hAnsi="Times New Roman" w:cs="Times New Roman"/>
                <w:b/>
                <w:bCs/>
                <w:sz w:val="24"/>
                <w:szCs w:val="24"/>
              </w:rPr>
              <w:t>Напрямок</w:t>
            </w:r>
          </w:p>
        </w:tc>
        <w:tc>
          <w:tcPr>
            <w:tcW w:w="5483" w:type="dxa"/>
            <w:gridSpan w:val="4"/>
            <w:shd w:val="clear" w:color="auto" w:fill="auto"/>
            <w:vAlign w:val="center"/>
          </w:tcPr>
          <w:p w14:paraId="525E0DCD" w14:textId="77777777" w:rsidR="000645D4" w:rsidRDefault="000645D4" w:rsidP="00D223A2">
            <w:pPr>
              <w:spacing w:line="240" w:lineRule="auto"/>
              <w:jc w:val="center"/>
              <w:rPr>
                <w:rFonts w:ascii="Times New Roman" w:hAnsi="Times New Roman" w:cs="Times New Roman"/>
                <w:b/>
                <w:bCs/>
                <w:sz w:val="24"/>
                <w:szCs w:val="24"/>
              </w:rPr>
            </w:pPr>
            <w:r>
              <w:rPr>
                <w:rFonts w:ascii="Times New Roman" w:hAnsi="Times New Roman" w:cs="Times New Roman"/>
                <w:b/>
                <w:bCs/>
                <w:sz w:val="24"/>
                <w:szCs w:val="24"/>
              </w:rPr>
              <w:t>Отримано пропозицій</w:t>
            </w:r>
          </w:p>
        </w:tc>
      </w:tr>
      <w:tr w:rsidR="000645D4" w14:paraId="2401D295" w14:textId="77777777" w:rsidTr="005E1188">
        <w:tc>
          <w:tcPr>
            <w:tcW w:w="4006" w:type="dxa"/>
            <w:vMerge/>
            <w:shd w:val="clear" w:color="auto" w:fill="auto"/>
            <w:vAlign w:val="center"/>
          </w:tcPr>
          <w:p w14:paraId="3FF02EE6" w14:textId="77777777" w:rsidR="000645D4" w:rsidRDefault="000645D4" w:rsidP="00D223A2">
            <w:pPr>
              <w:spacing w:line="240" w:lineRule="auto"/>
              <w:jc w:val="center"/>
              <w:rPr>
                <w:rFonts w:ascii="Times New Roman" w:hAnsi="Times New Roman" w:cs="Times New Roman"/>
                <w:b/>
                <w:bCs/>
                <w:sz w:val="24"/>
                <w:szCs w:val="24"/>
              </w:rPr>
            </w:pPr>
          </w:p>
        </w:tc>
        <w:tc>
          <w:tcPr>
            <w:tcW w:w="2797" w:type="dxa"/>
            <w:gridSpan w:val="2"/>
            <w:shd w:val="clear" w:color="auto" w:fill="auto"/>
            <w:vAlign w:val="center"/>
          </w:tcPr>
          <w:p w14:paraId="7C4405BE" w14:textId="77777777" w:rsidR="000645D4" w:rsidRDefault="000645D4" w:rsidP="00D223A2">
            <w:pPr>
              <w:spacing w:line="240" w:lineRule="auto"/>
              <w:jc w:val="center"/>
              <w:rPr>
                <w:rFonts w:ascii="Times New Roman" w:hAnsi="Times New Roman" w:cs="Times New Roman"/>
                <w:b/>
                <w:bCs/>
                <w:sz w:val="24"/>
                <w:szCs w:val="24"/>
              </w:rPr>
            </w:pPr>
            <w:r>
              <w:rPr>
                <w:rFonts w:ascii="Times New Roman" w:hAnsi="Times New Roman" w:cs="Times New Roman"/>
                <w:b/>
                <w:bCs/>
                <w:sz w:val="24"/>
                <w:szCs w:val="24"/>
              </w:rPr>
              <w:t>Від юридичних осіб</w:t>
            </w:r>
          </w:p>
        </w:tc>
        <w:tc>
          <w:tcPr>
            <w:tcW w:w="2686" w:type="dxa"/>
            <w:gridSpan w:val="2"/>
            <w:shd w:val="clear" w:color="auto" w:fill="auto"/>
            <w:vAlign w:val="center"/>
          </w:tcPr>
          <w:p w14:paraId="589D4235" w14:textId="77777777" w:rsidR="000645D4" w:rsidRDefault="000645D4" w:rsidP="00D223A2">
            <w:pPr>
              <w:spacing w:line="240" w:lineRule="auto"/>
              <w:jc w:val="center"/>
              <w:rPr>
                <w:rFonts w:ascii="Times New Roman" w:hAnsi="Times New Roman" w:cs="Times New Roman"/>
                <w:b/>
                <w:bCs/>
                <w:sz w:val="24"/>
                <w:szCs w:val="24"/>
              </w:rPr>
            </w:pPr>
            <w:r>
              <w:rPr>
                <w:rFonts w:ascii="Times New Roman" w:hAnsi="Times New Roman" w:cs="Times New Roman"/>
                <w:b/>
                <w:bCs/>
                <w:sz w:val="24"/>
                <w:szCs w:val="24"/>
              </w:rPr>
              <w:t>Від фізичних осіб</w:t>
            </w:r>
          </w:p>
        </w:tc>
      </w:tr>
      <w:tr w:rsidR="000645D4" w14:paraId="21C49D7D" w14:textId="77777777" w:rsidTr="005E1188">
        <w:tc>
          <w:tcPr>
            <w:tcW w:w="4006" w:type="dxa"/>
            <w:vMerge/>
            <w:shd w:val="clear" w:color="auto" w:fill="auto"/>
            <w:vAlign w:val="center"/>
          </w:tcPr>
          <w:p w14:paraId="74F8641C" w14:textId="77777777" w:rsidR="000645D4" w:rsidRDefault="000645D4" w:rsidP="00D223A2">
            <w:pPr>
              <w:spacing w:line="240" w:lineRule="auto"/>
              <w:jc w:val="center"/>
              <w:rPr>
                <w:rFonts w:ascii="Times New Roman" w:hAnsi="Times New Roman" w:cs="Times New Roman"/>
                <w:b/>
                <w:bCs/>
                <w:sz w:val="24"/>
                <w:szCs w:val="24"/>
              </w:rPr>
            </w:pPr>
          </w:p>
        </w:tc>
        <w:tc>
          <w:tcPr>
            <w:tcW w:w="1386" w:type="dxa"/>
            <w:shd w:val="clear" w:color="auto" w:fill="auto"/>
            <w:vAlign w:val="center"/>
          </w:tcPr>
          <w:p w14:paraId="78257909" w14:textId="77777777" w:rsidR="000645D4" w:rsidRDefault="000645D4" w:rsidP="00D223A2">
            <w:pPr>
              <w:spacing w:line="240" w:lineRule="auto"/>
              <w:jc w:val="center"/>
              <w:rPr>
                <w:rFonts w:ascii="Times New Roman" w:hAnsi="Times New Roman" w:cs="Times New Roman"/>
                <w:b/>
                <w:bCs/>
                <w:sz w:val="24"/>
                <w:szCs w:val="24"/>
              </w:rPr>
            </w:pPr>
            <w:r>
              <w:rPr>
                <w:rFonts w:ascii="Times New Roman" w:hAnsi="Times New Roman" w:cs="Times New Roman"/>
                <w:b/>
                <w:bCs/>
                <w:sz w:val="24"/>
                <w:szCs w:val="24"/>
              </w:rPr>
              <w:t>Кількість</w:t>
            </w:r>
          </w:p>
        </w:tc>
        <w:tc>
          <w:tcPr>
            <w:tcW w:w="1411" w:type="dxa"/>
            <w:shd w:val="clear" w:color="auto" w:fill="auto"/>
            <w:vAlign w:val="center"/>
          </w:tcPr>
          <w:p w14:paraId="50A139A4" w14:textId="77777777" w:rsidR="000645D4" w:rsidRDefault="000645D4" w:rsidP="00D223A2">
            <w:pPr>
              <w:spacing w:line="240" w:lineRule="auto"/>
              <w:jc w:val="center"/>
              <w:rPr>
                <w:rFonts w:ascii="Times New Roman" w:hAnsi="Times New Roman" w:cs="Times New Roman"/>
                <w:b/>
                <w:bCs/>
                <w:sz w:val="24"/>
                <w:szCs w:val="24"/>
              </w:rPr>
            </w:pPr>
            <w:r>
              <w:rPr>
                <w:rFonts w:ascii="Times New Roman" w:hAnsi="Times New Roman" w:cs="Times New Roman"/>
                <w:b/>
                <w:bCs/>
                <w:sz w:val="24"/>
                <w:szCs w:val="24"/>
              </w:rPr>
              <w:t>% від загального</w:t>
            </w:r>
          </w:p>
        </w:tc>
        <w:tc>
          <w:tcPr>
            <w:tcW w:w="1275" w:type="dxa"/>
            <w:shd w:val="clear" w:color="auto" w:fill="auto"/>
            <w:vAlign w:val="center"/>
          </w:tcPr>
          <w:p w14:paraId="542D2DA8" w14:textId="77777777" w:rsidR="000645D4" w:rsidRDefault="000645D4" w:rsidP="00D223A2">
            <w:pPr>
              <w:spacing w:line="240" w:lineRule="auto"/>
              <w:jc w:val="center"/>
              <w:rPr>
                <w:rFonts w:ascii="Times New Roman" w:hAnsi="Times New Roman" w:cs="Times New Roman"/>
                <w:b/>
                <w:bCs/>
                <w:sz w:val="24"/>
                <w:szCs w:val="24"/>
              </w:rPr>
            </w:pPr>
            <w:r>
              <w:rPr>
                <w:rFonts w:ascii="Times New Roman" w:hAnsi="Times New Roman" w:cs="Times New Roman"/>
                <w:b/>
                <w:bCs/>
                <w:sz w:val="24"/>
                <w:szCs w:val="24"/>
              </w:rPr>
              <w:t>Кількість</w:t>
            </w:r>
          </w:p>
        </w:tc>
        <w:tc>
          <w:tcPr>
            <w:tcW w:w="1411" w:type="dxa"/>
            <w:shd w:val="clear" w:color="auto" w:fill="auto"/>
            <w:vAlign w:val="center"/>
          </w:tcPr>
          <w:p w14:paraId="643D6124" w14:textId="77777777" w:rsidR="000645D4" w:rsidRDefault="000645D4" w:rsidP="00D223A2">
            <w:pPr>
              <w:spacing w:line="240" w:lineRule="auto"/>
              <w:jc w:val="center"/>
              <w:rPr>
                <w:rFonts w:ascii="Times New Roman" w:hAnsi="Times New Roman" w:cs="Times New Roman"/>
                <w:b/>
                <w:bCs/>
                <w:sz w:val="24"/>
                <w:szCs w:val="24"/>
              </w:rPr>
            </w:pPr>
            <w:r>
              <w:rPr>
                <w:rFonts w:ascii="Times New Roman" w:hAnsi="Times New Roman" w:cs="Times New Roman"/>
                <w:b/>
                <w:bCs/>
                <w:sz w:val="24"/>
                <w:szCs w:val="24"/>
              </w:rPr>
              <w:t>% від загального</w:t>
            </w:r>
          </w:p>
        </w:tc>
      </w:tr>
      <w:tr w:rsidR="000645D4" w14:paraId="261C3744" w14:textId="77777777" w:rsidTr="005E1188">
        <w:tc>
          <w:tcPr>
            <w:tcW w:w="4006" w:type="dxa"/>
            <w:shd w:val="clear" w:color="auto" w:fill="auto"/>
          </w:tcPr>
          <w:p w14:paraId="0EDA7E1C" w14:textId="77777777" w:rsidR="000645D4" w:rsidRDefault="000645D4" w:rsidP="00D223A2">
            <w:pPr>
              <w:spacing w:line="240" w:lineRule="auto"/>
              <w:jc w:val="both"/>
              <w:rPr>
                <w:rFonts w:ascii="Times New Roman" w:hAnsi="Times New Roman" w:cs="Times New Roman"/>
                <w:bCs/>
                <w:sz w:val="24"/>
                <w:szCs w:val="24"/>
                <w:shd w:val="clear" w:color="auto" w:fill="FFFFFF"/>
              </w:rPr>
            </w:pPr>
            <w:r>
              <w:rPr>
                <w:rFonts w:ascii="Times New Roman" w:hAnsi="Times New Roman" w:cs="Times New Roman"/>
                <w:sz w:val="24"/>
                <w:szCs w:val="24"/>
              </w:rPr>
              <w:t>Адміністративні послуги</w:t>
            </w:r>
          </w:p>
        </w:tc>
        <w:tc>
          <w:tcPr>
            <w:tcW w:w="1386" w:type="dxa"/>
            <w:shd w:val="clear" w:color="auto" w:fill="auto"/>
          </w:tcPr>
          <w:p w14:paraId="6F24A666" w14:textId="77777777" w:rsidR="000645D4" w:rsidRDefault="000645D4" w:rsidP="00D223A2">
            <w:pPr>
              <w:spacing w:line="240" w:lineRule="auto"/>
              <w:jc w:val="both"/>
              <w:rPr>
                <w:rFonts w:ascii="Times New Roman" w:hAnsi="Times New Roman" w:cs="Times New Roman"/>
                <w:sz w:val="24"/>
                <w:szCs w:val="24"/>
              </w:rPr>
            </w:pPr>
          </w:p>
        </w:tc>
        <w:tc>
          <w:tcPr>
            <w:tcW w:w="1411" w:type="dxa"/>
            <w:shd w:val="clear" w:color="auto" w:fill="auto"/>
          </w:tcPr>
          <w:p w14:paraId="6C109A07" w14:textId="77777777" w:rsidR="000645D4" w:rsidRDefault="000645D4" w:rsidP="00D223A2">
            <w:pPr>
              <w:spacing w:line="240" w:lineRule="auto"/>
              <w:jc w:val="both"/>
              <w:rPr>
                <w:rFonts w:ascii="Times New Roman" w:hAnsi="Times New Roman" w:cs="Times New Roman"/>
                <w:sz w:val="24"/>
                <w:szCs w:val="24"/>
              </w:rPr>
            </w:pPr>
          </w:p>
        </w:tc>
        <w:tc>
          <w:tcPr>
            <w:tcW w:w="1275" w:type="dxa"/>
            <w:shd w:val="clear" w:color="auto" w:fill="auto"/>
          </w:tcPr>
          <w:p w14:paraId="53F1EBDD" w14:textId="77777777" w:rsidR="000645D4" w:rsidRDefault="000645D4" w:rsidP="00D223A2">
            <w:pPr>
              <w:spacing w:line="240" w:lineRule="auto"/>
              <w:jc w:val="both"/>
              <w:rPr>
                <w:rFonts w:ascii="Times New Roman" w:hAnsi="Times New Roman" w:cs="Times New Roman"/>
                <w:sz w:val="24"/>
                <w:szCs w:val="24"/>
              </w:rPr>
            </w:pPr>
            <w:r>
              <w:rPr>
                <w:rFonts w:ascii="Times New Roman" w:hAnsi="Times New Roman" w:cs="Times New Roman"/>
                <w:sz w:val="24"/>
                <w:szCs w:val="24"/>
              </w:rPr>
              <w:t>32</w:t>
            </w:r>
          </w:p>
        </w:tc>
        <w:tc>
          <w:tcPr>
            <w:tcW w:w="1411" w:type="dxa"/>
            <w:shd w:val="clear" w:color="auto" w:fill="auto"/>
          </w:tcPr>
          <w:p w14:paraId="02F257BA" w14:textId="77777777" w:rsidR="000645D4" w:rsidRDefault="000645D4" w:rsidP="00D223A2">
            <w:pPr>
              <w:spacing w:line="240" w:lineRule="auto"/>
              <w:jc w:val="both"/>
              <w:rPr>
                <w:rFonts w:ascii="Times New Roman" w:hAnsi="Times New Roman" w:cs="Times New Roman"/>
                <w:sz w:val="24"/>
                <w:szCs w:val="24"/>
              </w:rPr>
            </w:pPr>
          </w:p>
        </w:tc>
      </w:tr>
      <w:tr w:rsidR="000645D4" w14:paraId="5C13E0B2" w14:textId="77777777" w:rsidTr="005E1188">
        <w:tc>
          <w:tcPr>
            <w:tcW w:w="4006" w:type="dxa"/>
            <w:shd w:val="clear" w:color="auto" w:fill="auto"/>
          </w:tcPr>
          <w:p w14:paraId="2380E421" w14:textId="77777777" w:rsidR="000645D4" w:rsidRDefault="000645D4" w:rsidP="00D223A2">
            <w:pPr>
              <w:spacing w:line="240" w:lineRule="auto"/>
              <w:jc w:val="both"/>
              <w:rPr>
                <w:rFonts w:ascii="Times New Roman" w:hAnsi="Times New Roman" w:cs="Times New Roman"/>
                <w:bCs/>
                <w:sz w:val="24"/>
                <w:szCs w:val="24"/>
                <w:shd w:val="clear" w:color="auto" w:fill="FFFFFF"/>
              </w:rPr>
            </w:pPr>
            <w:proofErr w:type="spellStart"/>
            <w:r>
              <w:rPr>
                <w:rFonts w:ascii="Times New Roman" w:hAnsi="Times New Roman" w:cs="Times New Roman"/>
                <w:sz w:val="24"/>
                <w:szCs w:val="24"/>
              </w:rPr>
              <w:t>Безбар’єрність</w:t>
            </w:r>
            <w:proofErr w:type="spellEnd"/>
            <w:r>
              <w:rPr>
                <w:rFonts w:ascii="Times New Roman" w:hAnsi="Times New Roman" w:cs="Times New Roman"/>
                <w:sz w:val="24"/>
                <w:szCs w:val="24"/>
              </w:rPr>
              <w:t xml:space="preserve"> і інклюзія</w:t>
            </w:r>
          </w:p>
        </w:tc>
        <w:tc>
          <w:tcPr>
            <w:tcW w:w="1386" w:type="dxa"/>
            <w:shd w:val="clear" w:color="auto" w:fill="auto"/>
          </w:tcPr>
          <w:p w14:paraId="22BC87DA" w14:textId="77777777" w:rsidR="000645D4" w:rsidRDefault="000645D4" w:rsidP="00D223A2">
            <w:pPr>
              <w:spacing w:line="240" w:lineRule="auto"/>
              <w:jc w:val="both"/>
              <w:rPr>
                <w:rFonts w:ascii="Times New Roman" w:hAnsi="Times New Roman" w:cs="Times New Roman"/>
                <w:sz w:val="24"/>
                <w:szCs w:val="24"/>
              </w:rPr>
            </w:pPr>
          </w:p>
        </w:tc>
        <w:tc>
          <w:tcPr>
            <w:tcW w:w="1411" w:type="dxa"/>
            <w:shd w:val="clear" w:color="auto" w:fill="auto"/>
          </w:tcPr>
          <w:p w14:paraId="35B48313" w14:textId="77777777" w:rsidR="000645D4" w:rsidRDefault="000645D4" w:rsidP="00D223A2">
            <w:pPr>
              <w:spacing w:line="240" w:lineRule="auto"/>
              <w:jc w:val="both"/>
              <w:rPr>
                <w:rFonts w:ascii="Times New Roman" w:hAnsi="Times New Roman" w:cs="Times New Roman"/>
                <w:sz w:val="24"/>
                <w:szCs w:val="24"/>
              </w:rPr>
            </w:pPr>
          </w:p>
        </w:tc>
        <w:tc>
          <w:tcPr>
            <w:tcW w:w="1275" w:type="dxa"/>
            <w:shd w:val="clear" w:color="auto" w:fill="auto"/>
          </w:tcPr>
          <w:p w14:paraId="69153150" w14:textId="77777777" w:rsidR="000645D4" w:rsidRDefault="000645D4" w:rsidP="00D223A2">
            <w:pPr>
              <w:spacing w:line="240" w:lineRule="auto"/>
              <w:jc w:val="both"/>
              <w:rPr>
                <w:rFonts w:ascii="Times New Roman" w:hAnsi="Times New Roman" w:cs="Times New Roman"/>
                <w:sz w:val="24"/>
                <w:szCs w:val="24"/>
              </w:rPr>
            </w:pPr>
            <w:r>
              <w:rPr>
                <w:rFonts w:ascii="Times New Roman" w:hAnsi="Times New Roman" w:cs="Times New Roman"/>
                <w:sz w:val="24"/>
                <w:szCs w:val="24"/>
              </w:rPr>
              <w:t>28</w:t>
            </w:r>
          </w:p>
        </w:tc>
        <w:tc>
          <w:tcPr>
            <w:tcW w:w="1411" w:type="dxa"/>
            <w:shd w:val="clear" w:color="auto" w:fill="auto"/>
          </w:tcPr>
          <w:p w14:paraId="6D11B9DA" w14:textId="77777777" w:rsidR="000645D4" w:rsidRDefault="000645D4" w:rsidP="00D223A2">
            <w:pPr>
              <w:spacing w:line="240" w:lineRule="auto"/>
              <w:jc w:val="both"/>
              <w:rPr>
                <w:rFonts w:ascii="Times New Roman" w:hAnsi="Times New Roman" w:cs="Times New Roman"/>
                <w:sz w:val="24"/>
                <w:szCs w:val="24"/>
              </w:rPr>
            </w:pPr>
          </w:p>
        </w:tc>
      </w:tr>
      <w:tr w:rsidR="000645D4" w14:paraId="267032C9" w14:textId="77777777" w:rsidTr="005E1188">
        <w:tc>
          <w:tcPr>
            <w:tcW w:w="4006" w:type="dxa"/>
            <w:shd w:val="clear" w:color="auto" w:fill="auto"/>
          </w:tcPr>
          <w:p w14:paraId="019FFA4A" w14:textId="77777777" w:rsidR="000645D4" w:rsidRDefault="000645D4" w:rsidP="00D223A2">
            <w:pPr>
              <w:spacing w:line="240" w:lineRule="auto"/>
              <w:jc w:val="both"/>
              <w:rPr>
                <w:rFonts w:ascii="Times New Roman" w:hAnsi="Times New Roman" w:cs="Times New Roman"/>
                <w:bCs/>
                <w:sz w:val="24"/>
                <w:szCs w:val="24"/>
                <w:shd w:val="clear" w:color="auto" w:fill="FFFFFF"/>
              </w:rPr>
            </w:pPr>
            <w:r>
              <w:rPr>
                <w:rFonts w:ascii="Times New Roman" w:hAnsi="Times New Roman" w:cs="Times New Roman"/>
                <w:sz w:val="24"/>
                <w:szCs w:val="24"/>
              </w:rPr>
              <w:t>Безпека</w:t>
            </w:r>
          </w:p>
        </w:tc>
        <w:tc>
          <w:tcPr>
            <w:tcW w:w="1386" w:type="dxa"/>
            <w:shd w:val="clear" w:color="auto" w:fill="auto"/>
          </w:tcPr>
          <w:p w14:paraId="71519264" w14:textId="77777777" w:rsidR="000645D4" w:rsidRDefault="000645D4" w:rsidP="00D223A2">
            <w:pPr>
              <w:spacing w:line="240" w:lineRule="auto"/>
              <w:jc w:val="both"/>
              <w:rPr>
                <w:rFonts w:ascii="Times New Roman" w:hAnsi="Times New Roman" w:cs="Times New Roman"/>
                <w:sz w:val="24"/>
                <w:szCs w:val="24"/>
              </w:rPr>
            </w:pPr>
          </w:p>
        </w:tc>
        <w:tc>
          <w:tcPr>
            <w:tcW w:w="1411" w:type="dxa"/>
            <w:shd w:val="clear" w:color="auto" w:fill="auto"/>
          </w:tcPr>
          <w:p w14:paraId="6169F84B" w14:textId="77777777" w:rsidR="000645D4" w:rsidRDefault="000645D4" w:rsidP="00D223A2">
            <w:pPr>
              <w:spacing w:line="240" w:lineRule="auto"/>
              <w:jc w:val="both"/>
              <w:rPr>
                <w:rFonts w:ascii="Times New Roman" w:hAnsi="Times New Roman" w:cs="Times New Roman"/>
                <w:sz w:val="24"/>
                <w:szCs w:val="24"/>
              </w:rPr>
            </w:pPr>
          </w:p>
        </w:tc>
        <w:tc>
          <w:tcPr>
            <w:tcW w:w="1275" w:type="dxa"/>
            <w:shd w:val="clear" w:color="auto" w:fill="auto"/>
          </w:tcPr>
          <w:p w14:paraId="39674544" w14:textId="77777777" w:rsidR="000645D4" w:rsidRDefault="000645D4" w:rsidP="00D223A2">
            <w:pPr>
              <w:spacing w:line="240" w:lineRule="auto"/>
              <w:jc w:val="both"/>
              <w:rPr>
                <w:rFonts w:ascii="Times New Roman" w:hAnsi="Times New Roman" w:cs="Times New Roman"/>
                <w:sz w:val="24"/>
                <w:szCs w:val="24"/>
              </w:rPr>
            </w:pPr>
            <w:r>
              <w:rPr>
                <w:rFonts w:ascii="Times New Roman" w:hAnsi="Times New Roman" w:cs="Times New Roman"/>
                <w:sz w:val="24"/>
                <w:szCs w:val="24"/>
              </w:rPr>
              <w:t>55</w:t>
            </w:r>
          </w:p>
        </w:tc>
        <w:tc>
          <w:tcPr>
            <w:tcW w:w="1411" w:type="dxa"/>
            <w:shd w:val="clear" w:color="auto" w:fill="auto"/>
          </w:tcPr>
          <w:p w14:paraId="49D90A62" w14:textId="77777777" w:rsidR="000645D4" w:rsidRDefault="000645D4" w:rsidP="00D223A2">
            <w:pPr>
              <w:spacing w:line="240" w:lineRule="auto"/>
              <w:jc w:val="both"/>
              <w:rPr>
                <w:rFonts w:ascii="Times New Roman" w:hAnsi="Times New Roman" w:cs="Times New Roman"/>
                <w:sz w:val="24"/>
                <w:szCs w:val="24"/>
              </w:rPr>
            </w:pPr>
          </w:p>
        </w:tc>
      </w:tr>
      <w:tr w:rsidR="000645D4" w14:paraId="4BB9A56B" w14:textId="77777777" w:rsidTr="005E1188">
        <w:tc>
          <w:tcPr>
            <w:tcW w:w="4006" w:type="dxa"/>
            <w:shd w:val="clear" w:color="auto" w:fill="auto"/>
          </w:tcPr>
          <w:p w14:paraId="3959130D" w14:textId="77777777" w:rsidR="000645D4" w:rsidRDefault="000645D4" w:rsidP="00D223A2">
            <w:pPr>
              <w:spacing w:line="240" w:lineRule="auto"/>
              <w:jc w:val="both"/>
              <w:rPr>
                <w:rFonts w:ascii="Times New Roman" w:hAnsi="Times New Roman" w:cs="Times New Roman"/>
                <w:bCs/>
                <w:sz w:val="24"/>
                <w:szCs w:val="24"/>
                <w:shd w:val="clear" w:color="auto" w:fill="FFFFFF"/>
              </w:rPr>
            </w:pPr>
            <w:r>
              <w:rPr>
                <w:rFonts w:ascii="Times New Roman" w:hAnsi="Times New Roman" w:cs="Times New Roman"/>
                <w:sz w:val="24"/>
                <w:szCs w:val="24"/>
              </w:rPr>
              <w:t>Благоустрій</w:t>
            </w:r>
          </w:p>
        </w:tc>
        <w:tc>
          <w:tcPr>
            <w:tcW w:w="1386" w:type="dxa"/>
            <w:shd w:val="clear" w:color="auto" w:fill="auto"/>
          </w:tcPr>
          <w:p w14:paraId="293C9EE2" w14:textId="77777777" w:rsidR="000645D4" w:rsidRDefault="000645D4" w:rsidP="00D223A2">
            <w:pPr>
              <w:spacing w:line="240" w:lineRule="auto"/>
              <w:jc w:val="both"/>
              <w:rPr>
                <w:rFonts w:ascii="Times New Roman" w:hAnsi="Times New Roman" w:cs="Times New Roman"/>
                <w:sz w:val="24"/>
                <w:szCs w:val="24"/>
              </w:rPr>
            </w:pPr>
          </w:p>
        </w:tc>
        <w:tc>
          <w:tcPr>
            <w:tcW w:w="1411" w:type="dxa"/>
            <w:shd w:val="clear" w:color="auto" w:fill="auto"/>
          </w:tcPr>
          <w:p w14:paraId="15A810AE" w14:textId="77777777" w:rsidR="000645D4" w:rsidRDefault="000645D4" w:rsidP="00D223A2">
            <w:pPr>
              <w:spacing w:line="240" w:lineRule="auto"/>
              <w:jc w:val="both"/>
              <w:rPr>
                <w:rFonts w:ascii="Times New Roman" w:hAnsi="Times New Roman" w:cs="Times New Roman"/>
                <w:sz w:val="24"/>
                <w:szCs w:val="24"/>
              </w:rPr>
            </w:pPr>
          </w:p>
        </w:tc>
        <w:tc>
          <w:tcPr>
            <w:tcW w:w="1275" w:type="dxa"/>
            <w:shd w:val="clear" w:color="auto" w:fill="auto"/>
          </w:tcPr>
          <w:p w14:paraId="6B94AF1C" w14:textId="77777777" w:rsidR="000645D4" w:rsidRDefault="000645D4" w:rsidP="00D223A2">
            <w:pPr>
              <w:spacing w:line="240" w:lineRule="auto"/>
              <w:jc w:val="both"/>
              <w:rPr>
                <w:rFonts w:ascii="Times New Roman" w:hAnsi="Times New Roman" w:cs="Times New Roman"/>
                <w:sz w:val="24"/>
                <w:szCs w:val="24"/>
              </w:rPr>
            </w:pPr>
            <w:r>
              <w:rPr>
                <w:rFonts w:ascii="Times New Roman" w:hAnsi="Times New Roman" w:cs="Times New Roman"/>
                <w:sz w:val="24"/>
                <w:szCs w:val="24"/>
              </w:rPr>
              <w:t>46</w:t>
            </w:r>
          </w:p>
        </w:tc>
        <w:tc>
          <w:tcPr>
            <w:tcW w:w="1411" w:type="dxa"/>
            <w:shd w:val="clear" w:color="auto" w:fill="auto"/>
          </w:tcPr>
          <w:p w14:paraId="420EC573" w14:textId="77777777" w:rsidR="000645D4" w:rsidRDefault="000645D4" w:rsidP="00D223A2">
            <w:pPr>
              <w:spacing w:line="240" w:lineRule="auto"/>
              <w:jc w:val="both"/>
              <w:rPr>
                <w:rFonts w:ascii="Times New Roman" w:hAnsi="Times New Roman" w:cs="Times New Roman"/>
                <w:sz w:val="24"/>
                <w:szCs w:val="24"/>
              </w:rPr>
            </w:pPr>
          </w:p>
        </w:tc>
      </w:tr>
      <w:tr w:rsidR="000645D4" w14:paraId="2F1EAB35" w14:textId="77777777" w:rsidTr="005E1188">
        <w:tc>
          <w:tcPr>
            <w:tcW w:w="4006" w:type="dxa"/>
            <w:shd w:val="clear" w:color="auto" w:fill="auto"/>
          </w:tcPr>
          <w:p w14:paraId="2C0BCF24" w14:textId="77777777" w:rsidR="000645D4" w:rsidRDefault="000645D4" w:rsidP="00D223A2">
            <w:pPr>
              <w:spacing w:line="240" w:lineRule="auto"/>
              <w:jc w:val="both"/>
              <w:rPr>
                <w:rFonts w:ascii="Times New Roman" w:hAnsi="Times New Roman" w:cs="Times New Roman"/>
                <w:bCs/>
                <w:sz w:val="24"/>
                <w:szCs w:val="24"/>
                <w:shd w:val="clear" w:color="auto" w:fill="FFFFFF"/>
              </w:rPr>
            </w:pPr>
            <w:r>
              <w:rPr>
                <w:rFonts w:ascii="Times New Roman" w:hAnsi="Times New Roman" w:cs="Times New Roman"/>
                <w:sz w:val="24"/>
                <w:szCs w:val="24"/>
              </w:rPr>
              <w:t>Будівництво нового для розвитку</w:t>
            </w:r>
          </w:p>
        </w:tc>
        <w:tc>
          <w:tcPr>
            <w:tcW w:w="1386" w:type="dxa"/>
            <w:shd w:val="clear" w:color="auto" w:fill="auto"/>
          </w:tcPr>
          <w:p w14:paraId="5C1666AD" w14:textId="77777777" w:rsidR="000645D4" w:rsidRDefault="000645D4" w:rsidP="00D223A2">
            <w:pPr>
              <w:spacing w:line="240" w:lineRule="auto"/>
              <w:jc w:val="both"/>
              <w:rPr>
                <w:rFonts w:ascii="Times New Roman" w:hAnsi="Times New Roman" w:cs="Times New Roman"/>
                <w:sz w:val="24"/>
                <w:szCs w:val="24"/>
              </w:rPr>
            </w:pPr>
          </w:p>
        </w:tc>
        <w:tc>
          <w:tcPr>
            <w:tcW w:w="1411" w:type="dxa"/>
            <w:shd w:val="clear" w:color="auto" w:fill="auto"/>
          </w:tcPr>
          <w:p w14:paraId="626DE971" w14:textId="77777777" w:rsidR="000645D4" w:rsidRDefault="000645D4" w:rsidP="00D223A2">
            <w:pPr>
              <w:spacing w:line="240" w:lineRule="auto"/>
              <w:jc w:val="both"/>
              <w:rPr>
                <w:rFonts w:ascii="Times New Roman" w:hAnsi="Times New Roman" w:cs="Times New Roman"/>
                <w:sz w:val="24"/>
                <w:szCs w:val="24"/>
              </w:rPr>
            </w:pPr>
          </w:p>
        </w:tc>
        <w:tc>
          <w:tcPr>
            <w:tcW w:w="1275" w:type="dxa"/>
            <w:shd w:val="clear" w:color="auto" w:fill="auto"/>
          </w:tcPr>
          <w:p w14:paraId="2DA171CA" w14:textId="77777777" w:rsidR="000645D4" w:rsidRDefault="000645D4" w:rsidP="00D223A2">
            <w:pPr>
              <w:spacing w:line="240" w:lineRule="auto"/>
              <w:jc w:val="both"/>
              <w:rPr>
                <w:rFonts w:ascii="Times New Roman" w:hAnsi="Times New Roman" w:cs="Times New Roman"/>
                <w:sz w:val="24"/>
                <w:szCs w:val="24"/>
              </w:rPr>
            </w:pPr>
            <w:r>
              <w:rPr>
                <w:rFonts w:ascii="Times New Roman" w:hAnsi="Times New Roman" w:cs="Times New Roman"/>
                <w:sz w:val="24"/>
                <w:szCs w:val="24"/>
              </w:rPr>
              <w:t>17</w:t>
            </w:r>
          </w:p>
        </w:tc>
        <w:tc>
          <w:tcPr>
            <w:tcW w:w="1411" w:type="dxa"/>
            <w:shd w:val="clear" w:color="auto" w:fill="auto"/>
          </w:tcPr>
          <w:p w14:paraId="25970EC7" w14:textId="77777777" w:rsidR="000645D4" w:rsidRDefault="000645D4" w:rsidP="00D223A2">
            <w:pPr>
              <w:spacing w:line="240" w:lineRule="auto"/>
              <w:jc w:val="both"/>
              <w:rPr>
                <w:rFonts w:ascii="Times New Roman" w:hAnsi="Times New Roman" w:cs="Times New Roman"/>
                <w:sz w:val="24"/>
                <w:szCs w:val="24"/>
              </w:rPr>
            </w:pPr>
          </w:p>
        </w:tc>
      </w:tr>
      <w:tr w:rsidR="000645D4" w14:paraId="186ECE2D" w14:textId="77777777" w:rsidTr="005E1188">
        <w:tc>
          <w:tcPr>
            <w:tcW w:w="4006" w:type="dxa"/>
            <w:shd w:val="clear" w:color="auto" w:fill="auto"/>
          </w:tcPr>
          <w:p w14:paraId="469ACB99" w14:textId="77777777" w:rsidR="000645D4" w:rsidRDefault="000645D4" w:rsidP="00D223A2">
            <w:pPr>
              <w:spacing w:line="240" w:lineRule="auto"/>
              <w:jc w:val="both"/>
              <w:rPr>
                <w:rFonts w:ascii="Times New Roman" w:hAnsi="Times New Roman" w:cs="Times New Roman"/>
                <w:bCs/>
                <w:sz w:val="24"/>
                <w:szCs w:val="24"/>
                <w:shd w:val="clear" w:color="auto" w:fill="FFFFFF"/>
              </w:rPr>
            </w:pPr>
            <w:r>
              <w:rPr>
                <w:rFonts w:ascii="Times New Roman" w:hAnsi="Times New Roman" w:cs="Times New Roman"/>
                <w:sz w:val="24"/>
                <w:szCs w:val="24"/>
              </w:rPr>
              <w:t>Будівництво нового замість зруйнованого</w:t>
            </w:r>
          </w:p>
        </w:tc>
        <w:tc>
          <w:tcPr>
            <w:tcW w:w="1386" w:type="dxa"/>
            <w:shd w:val="clear" w:color="auto" w:fill="auto"/>
          </w:tcPr>
          <w:p w14:paraId="3B818107" w14:textId="77777777" w:rsidR="000645D4" w:rsidRDefault="000645D4" w:rsidP="00D223A2">
            <w:pPr>
              <w:spacing w:line="240" w:lineRule="auto"/>
              <w:jc w:val="both"/>
              <w:rPr>
                <w:rFonts w:ascii="Times New Roman" w:hAnsi="Times New Roman" w:cs="Times New Roman"/>
                <w:sz w:val="24"/>
                <w:szCs w:val="24"/>
              </w:rPr>
            </w:pPr>
          </w:p>
        </w:tc>
        <w:tc>
          <w:tcPr>
            <w:tcW w:w="1411" w:type="dxa"/>
            <w:shd w:val="clear" w:color="auto" w:fill="auto"/>
          </w:tcPr>
          <w:p w14:paraId="723FB837" w14:textId="77777777" w:rsidR="000645D4" w:rsidRDefault="000645D4" w:rsidP="00D223A2">
            <w:pPr>
              <w:spacing w:line="240" w:lineRule="auto"/>
              <w:jc w:val="both"/>
              <w:rPr>
                <w:rFonts w:ascii="Times New Roman" w:hAnsi="Times New Roman" w:cs="Times New Roman"/>
                <w:sz w:val="24"/>
                <w:szCs w:val="24"/>
              </w:rPr>
            </w:pPr>
          </w:p>
        </w:tc>
        <w:tc>
          <w:tcPr>
            <w:tcW w:w="1275" w:type="dxa"/>
            <w:shd w:val="clear" w:color="auto" w:fill="auto"/>
          </w:tcPr>
          <w:p w14:paraId="118B0B8C" w14:textId="77777777" w:rsidR="000645D4" w:rsidRDefault="000645D4" w:rsidP="00D223A2">
            <w:pPr>
              <w:spacing w:line="240" w:lineRule="auto"/>
              <w:jc w:val="both"/>
              <w:rPr>
                <w:rFonts w:ascii="Times New Roman" w:hAnsi="Times New Roman" w:cs="Times New Roman"/>
                <w:sz w:val="24"/>
                <w:szCs w:val="24"/>
              </w:rPr>
            </w:pPr>
            <w:r>
              <w:rPr>
                <w:rFonts w:ascii="Times New Roman" w:hAnsi="Times New Roman" w:cs="Times New Roman"/>
                <w:sz w:val="24"/>
                <w:szCs w:val="24"/>
              </w:rPr>
              <w:t>11</w:t>
            </w:r>
          </w:p>
        </w:tc>
        <w:tc>
          <w:tcPr>
            <w:tcW w:w="1411" w:type="dxa"/>
            <w:shd w:val="clear" w:color="auto" w:fill="auto"/>
          </w:tcPr>
          <w:p w14:paraId="1E46AD30" w14:textId="77777777" w:rsidR="000645D4" w:rsidRDefault="000645D4" w:rsidP="00D223A2">
            <w:pPr>
              <w:spacing w:line="240" w:lineRule="auto"/>
              <w:jc w:val="both"/>
              <w:rPr>
                <w:rFonts w:ascii="Times New Roman" w:hAnsi="Times New Roman" w:cs="Times New Roman"/>
                <w:sz w:val="24"/>
                <w:szCs w:val="24"/>
              </w:rPr>
            </w:pPr>
          </w:p>
        </w:tc>
      </w:tr>
      <w:tr w:rsidR="000645D4" w14:paraId="06B33606" w14:textId="77777777" w:rsidTr="005E1188">
        <w:tc>
          <w:tcPr>
            <w:tcW w:w="4006" w:type="dxa"/>
            <w:shd w:val="clear" w:color="auto" w:fill="auto"/>
          </w:tcPr>
          <w:p w14:paraId="6DE84F9D" w14:textId="77777777" w:rsidR="000645D4" w:rsidRDefault="000645D4" w:rsidP="00D223A2">
            <w:pPr>
              <w:spacing w:line="240" w:lineRule="auto"/>
              <w:jc w:val="both"/>
              <w:rPr>
                <w:rFonts w:ascii="Times New Roman" w:hAnsi="Times New Roman" w:cs="Times New Roman"/>
                <w:bCs/>
                <w:sz w:val="24"/>
                <w:szCs w:val="24"/>
                <w:shd w:val="clear" w:color="auto" w:fill="FFFFFF"/>
              </w:rPr>
            </w:pPr>
            <w:r>
              <w:rPr>
                <w:rFonts w:ascii="Times New Roman" w:hAnsi="Times New Roman" w:cs="Times New Roman"/>
                <w:sz w:val="24"/>
                <w:szCs w:val="24"/>
              </w:rPr>
              <w:t>Відновлення навколишнього середовища</w:t>
            </w:r>
          </w:p>
        </w:tc>
        <w:tc>
          <w:tcPr>
            <w:tcW w:w="1386" w:type="dxa"/>
            <w:shd w:val="clear" w:color="auto" w:fill="auto"/>
          </w:tcPr>
          <w:p w14:paraId="04432DE1" w14:textId="77777777" w:rsidR="000645D4" w:rsidRDefault="000645D4" w:rsidP="00D223A2">
            <w:pPr>
              <w:spacing w:line="240" w:lineRule="auto"/>
              <w:jc w:val="both"/>
              <w:rPr>
                <w:rFonts w:ascii="Times New Roman" w:hAnsi="Times New Roman" w:cs="Times New Roman"/>
                <w:sz w:val="24"/>
                <w:szCs w:val="24"/>
              </w:rPr>
            </w:pPr>
          </w:p>
        </w:tc>
        <w:tc>
          <w:tcPr>
            <w:tcW w:w="1411" w:type="dxa"/>
            <w:shd w:val="clear" w:color="auto" w:fill="auto"/>
          </w:tcPr>
          <w:p w14:paraId="2043BD53" w14:textId="77777777" w:rsidR="000645D4" w:rsidRDefault="000645D4" w:rsidP="00D223A2">
            <w:pPr>
              <w:spacing w:line="240" w:lineRule="auto"/>
              <w:jc w:val="both"/>
              <w:rPr>
                <w:rFonts w:ascii="Times New Roman" w:hAnsi="Times New Roman" w:cs="Times New Roman"/>
                <w:sz w:val="24"/>
                <w:szCs w:val="24"/>
              </w:rPr>
            </w:pPr>
          </w:p>
        </w:tc>
        <w:tc>
          <w:tcPr>
            <w:tcW w:w="1275" w:type="dxa"/>
            <w:shd w:val="clear" w:color="auto" w:fill="auto"/>
          </w:tcPr>
          <w:p w14:paraId="61C2CF8C" w14:textId="77777777" w:rsidR="000645D4" w:rsidRDefault="000645D4" w:rsidP="00D223A2">
            <w:pPr>
              <w:spacing w:line="240" w:lineRule="auto"/>
              <w:jc w:val="both"/>
              <w:rPr>
                <w:rFonts w:ascii="Times New Roman" w:hAnsi="Times New Roman" w:cs="Times New Roman"/>
                <w:sz w:val="24"/>
                <w:szCs w:val="24"/>
              </w:rPr>
            </w:pPr>
            <w:r>
              <w:rPr>
                <w:rFonts w:ascii="Times New Roman" w:hAnsi="Times New Roman" w:cs="Times New Roman"/>
                <w:sz w:val="24"/>
                <w:szCs w:val="24"/>
              </w:rPr>
              <w:t>30</w:t>
            </w:r>
          </w:p>
        </w:tc>
        <w:tc>
          <w:tcPr>
            <w:tcW w:w="1411" w:type="dxa"/>
            <w:shd w:val="clear" w:color="auto" w:fill="auto"/>
          </w:tcPr>
          <w:p w14:paraId="09A1291F" w14:textId="77777777" w:rsidR="000645D4" w:rsidRDefault="000645D4" w:rsidP="00D223A2">
            <w:pPr>
              <w:spacing w:line="240" w:lineRule="auto"/>
              <w:jc w:val="both"/>
              <w:rPr>
                <w:rFonts w:ascii="Times New Roman" w:hAnsi="Times New Roman" w:cs="Times New Roman"/>
                <w:sz w:val="24"/>
                <w:szCs w:val="24"/>
              </w:rPr>
            </w:pPr>
          </w:p>
        </w:tc>
      </w:tr>
      <w:tr w:rsidR="000645D4" w14:paraId="1F554FCC" w14:textId="77777777" w:rsidTr="005E1188">
        <w:tc>
          <w:tcPr>
            <w:tcW w:w="4006" w:type="dxa"/>
            <w:shd w:val="clear" w:color="auto" w:fill="auto"/>
          </w:tcPr>
          <w:p w14:paraId="242C3AA8" w14:textId="77777777" w:rsidR="000645D4" w:rsidRDefault="000645D4" w:rsidP="00D223A2">
            <w:pPr>
              <w:spacing w:line="240" w:lineRule="auto"/>
              <w:jc w:val="both"/>
              <w:rPr>
                <w:rFonts w:ascii="Times New Roman" w:hAnsi="Times New Roman" w:cs="Times New Roman"/>
                <w:bCs/>
                <w:sz w:val="24"/>
                <w:szCs w:val="24"/>
                <w:shd w:val="clear" w:color="auto" w:fill="FFFFFF"/>
              </w:rPr>
            </w:pPr>
            <w:r>
              <w:rPr>
                <w:rFonts w:ascii="Times New Roman" w:hAnsi="Times New Roman" w:cs="Times New Roman"/>
                <w:sz w:val="24"/>
                <w:szCs w:val="24"/>
              </w:rPr>
              <w:t>Відновлення та розвиток</w:t>
            </w:r>
          </w:p>
        </w:tc>
        <w:tc>
          <w:tcPr>
            <w:tcW w:w="1386" w:type="dxa"/>
            <w:shd w:val="clear" w:color="auto" w:fill="auto"/>
          </w:tcPr>
          <w:p w14:paraId="4FD2F488" w14:textId="77777777" w:rsidR="000645D4" w:rsidRDefault="000645D4" w:rsidP="00D223A2">
            <w:pPr>
              <w:spacing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411" w:type="dxa"/>
            <w:shd w:val="clear" w:color="auto" w:fill="auto"/>
          </w:tcPr>
          <w:p w14:paraId="6AFBD368" w14:textId="77777777" w:rsidR="000645D4" w:rsidRDefault="000645D4" w:rsidP="00D223A2">
            <w:pPr>
              <w:spacing w:line="240" w:lineRule="auto"/>
              <w:jc w:val="both"/>
              <w:rPr>
                <w:rFonts w:ascii="Times New Roman" w:hAnsi="Times New Roman" w:cs="Times New Roman"/>
                <w:sz w:val="24"/>
                <w:szCs w:val="24"/>
              </w:rPr>
            </w:pPr>
          </w:p>
        </w:tc>
        <w:tc>
          <w:tcPr>
            <w:tcW w:w="1275" w:type="dxa"/>
            <w:shd w:val="clear" w:color="auto" w:fill="auto"/>
          </w:tcPr>
          <w:p w14:paraId="59EA19FE" w14:textId="77777777" w:rsidR="000645D4" w:rsidRDefault="000645D4" w:rsidP="00D223A2">
            <w:pPr>
              <w:spacing w:line="240" w:lineRule="auto"/>
              <w:jc w:val="both"/>
              <w:rPr>
                <w:rFonts w:ascii="Times New Roman" w:hAnsi="Times New Roman" w:cs="Times New Roman"/>
                <w:sz w:val="24"/>
                <w:szCs w:val="24"/>
              </w:rPr>
            </w:pPr>
            <w:r>
              <w:rPr>
                <w:rFonts w:ascii="Times New Roman" w:hAnsi="Times New Roman" w:cs="Times New Roman"/>
                <w:sz w:val="24"/>
                <w:szCs w:val="24"/>
              </w:rPr>
              <w:t>19</w:t>
            </w:r>
          </w:p>
        </w:tc>
        <w:tc>
          <w:tcPr>
            <w:tcW w:w="1411" w:type="dxa"/>
            <w:shd w:val="clear" w:color="auto" w:fill="auto"/>
          </w:tcPr>
          <w:p w14:paraId="04F3FD9E" w14:textId="77777777" w:rsidR="000645D4" w:rsidRDefault="000645D4" w:rsidP="00D223A2">
            <w:pPr>
              <w:spacing w:line="240" w:lineRule="auto"/>
              <w:jc w:val="both"/>
              <w:rPr>
                <w:rFonts w:ascii="Times New Roman" w:hAnsi="Times New Roman" w:cs="Times New Roman"/>
                <w:sz w:val="24"/>
                <w:szCs w:val="24"/>
              </w:rPr>
            </w:pPr>
          </w:p>
        </w:tc>
      </w:tr>
      <w:tr w:rsidR="000645D4" w14:paraId="523DD515" w14:textId="77777777" w:rsidTr="005E1188">
        <w:tc>
          <w:tcPr>
            <w:tcW w:w="4006" w:type="dxa"/>
            <w:shd w:val="clear" w:color="auto" w:fill="auto"/>
          </w:tcPr>
          <w:p w14:paraId="26E2FDD5" w14:textId="77777777" w:rsidR="000645D4" w:rsidRDefault="000645D4" w:rsidP="00D223A2">
            <w:pPr>
              <w:spacing w:line="240" w:lineRule="auto"/>
              <w:jc w:val="both"/>
              <w:rPr>
                <w:rFonts w:ascii="Times New Roman" w:hAnsi="Times New Roman" w:cs="Times New Roman"/>
                <w:bCs/>
                <w:sz w:val="24"/>
                <w:szCs w:val="24"/>
                <w:shd w:val="clear" w:color="auto" w:fill="FFFFFF"/>
              </w:rPr>
            </w:pPr>
            <w:r>
              <w:rPr>
                <w:rFonts w:ascii="Times New Roman" w:hAnsi="Times New Roman" w:cs="Times New Roman"/>
                <w:sz w:val="24"/>
                <w:szCs w:val="24"/>
              </w:rPr>
              <w:lastRenderedPageBreak/>
              <w:t>Водні об’єкти</w:t>
            </w:r>
          </w:p>
        </w:tc>
        <w:tc>
          <w:tcPr>
            <w:tcW w:w="1386" w:type="dxa"/>
            <w:shd w:val="clear" w:color="auto" w:fill="auto"/>
          </w:tcPr>
          <w:p w14:paraId="6D309B1C" w14:textId="77777777" w:rsidR="000645D4" w:rsidRDefault="000645D4" w:rsidP="00D223A2">
            <w:pPr>
              <w:spacing w:line="240" w:lineRule="auto"/>
              <w:jc w:val="both"/>
              <w:rPr>
                <w:rFonts w:ascii="Times New Roman" w:hAnsi="Times New Roman" w:cs="Times New Roman"/>
                <w:sz w:val="24"/>
                <w:szCs w:val="24"/>
              </w:rPr>
            </w:pPr>
          </w:p>
        </w:tc>
        <w:tc>
          <w:tcPr>
            <w:tcW w:w="1411" w:type="dxa"/>
            <w:shd w:val="clear" w:color="auto" w:fill="auto"/>
          </w:tcPr>
          <w:p w14:paraId="7CBB6CFE" w14:textId="77777777" w:rsidR="000645D4" w:rsidRDefault="000645D4" w:rsidP="00D223A2">
            <w:pPr>
              <w:spacing w:line="240" w:lineRule="auto"/>
              <w:jc w:val="both"/>
              <w:rPr>
                <w:rFonts w:ascii="Times New Roman" w:hAnsi="Times New Roman" w:cs="Times New Roman"/>
                <w:sz w:val="24"/>
                <w:szCs w:val="24"/>
              </w:rPr>
            </w:pPr>
          </w:p>
        </w:tc>
        <w:tc>
          <w:tcPr>
            <w:tcW w:w="1275" w:type="dxa"/>
            <w:shd w:val="clear" w:color="auto" w:fill="auto"/>
          </w:tcPr>
          <w:p w14:paraId="3D5134CD" w14:textId="77777777" w:rsidR="000645D4" w:rsidRDefault="000645D4" w:rsidP="00D223A2">
            <w:pPr>
              <w:spacing w:line="240" w:lineRule="auto"/>
              <w:jc w:val="both"/>
              <w:rPr>
                <w:rFonts w:ascii="Times New Roman" w:hAnsi="Times New Roman" w:cs="Times New Roman"/>
                <w:sz w:val="24"/>
                <w:szCs w:val="24"/>
              </w:rPr>
            </w:pPr>
            <w:r>
              <w:rPr>
                <w:rFonts w:ascii="Times New Roman" w:hAnsi="Times New Roman" w:cs="Times New Roman"/>
                <w:sz w:val="24"/>
                <w:szCs w:val="24"/>
              </w:rPr>
              <w:t>26</w:t>
            </w:r>
          </w:p>
        </w:tc>
        <w:tc>
          <w:tcPr>
            <w:tcW w:w="1411" w:type="dxa"/>
            <w:shd w:val="clear" w:color="auto" w:fill="auto"/>
          </w:tcPr>
          <w:p w14:paraId="6F635EEE" w14:textId="77777777" w:rsidR="000645D4" w:rsidRDefault="000645D4" w:rsidP="00D223A2">
            <w:pPr>
              <w:spacing w:line="240" w:lineRule="auto"/>
              <w:jc w:val="both"/>
              <w:rPr>
                <w:rFonts w:ascii="Times New Roman" w:hAnsi="Times New Roman" w:cs="Times New Roman"/>
                <w:sz w:val="24"/>
                <w:szCs w:val="24"/>
              </w:rPr>
            </w:pPr>
          </w:p>
        </w:tc>
      </w:tr>
      <w:tr w:rsidR="000645D4" w14:paraId="2A93C1AA" w14:textId="77777777" w:rsidTr="005E1188">
        <w:tc>
          <w:tcPr>
            <w:tcW w:w="4006" w:type="dxa"/>
            <w:shd w:val="clear" w:color="auto" w:fill="auto"/>
          </w:tcPr>
          <w:p w14:paraId="292473F3" w14:textId="77777777" w:rsidR="000645D4" w:rsidRDefault="000645D4" w:rsidP="00D223A2">
            <w:pPr>
              <w:spacing w:line="240" w:lineRule="auto"/>
              <w:jc w:val="both"/>
              <w:rPr>
                <w:rFonts w:ascii="Times New Roman" w:hAnsi="Times New Roman" w:cs="Times New Roman"/>
                <w:bCs/>
                <w:sz w:val="24"/>
                <w:szCs w:val="24"/>
                <w:shd w:val="clear" w:color="auto" w:fill="FFFFFF"/>
              </w:rPr>
            </w:pPr>
            <w:r>
              <w:rPr>
                <w:rFonts w:ascii="Times New Roman" w:hAnsi="Times New Roman" w:cs="Times New Roman"/>
                <w:sz w:val="24"/>
                <w:szCs w:val="24"/>
              </w:rPr>
              <w:t>Дороги</w:t>
            </w:r>
          </w:p>
        </w:tc>
        <w:tc>
          <w:tcPr>
            <w:tcW w:w="1386" w:type="dxa"/>
            <w:shd w:val="clear" w:color="auto" w:fill="auto"/>
          </w:tcPr>
          <w:p w14:paraId="76810BA3" w14:textId="77777777" w:rsidR="000645D4" w:rsidRDefault="000645D4" w:rsidP="00D223A2">
            <w:pPr>
              <w:spacing w:line="240" w:lineRule="auto"/>
              <w:jc w:val="both"/>
              <w:rPr>
                <w:rFonts w:ascii="Times New Roman" w:hAnsi="Times New Roman" w:cs="Times New Roman"/>
                <w:sz w:val="24"/>
                <w:szCs w:val="24"/>
              </w:rPr>
            </w:pPr>
          </w:p>
        </w:tc>
        <w:tc>
          <w:tcPr>
            <w:tcW w:w="1411" w:type="dxa"/>
            <w:shd w:val="clear" w:color="auto" w:fill="auto"/>
          </w:tcPr>
          <w:p w14:paraId="4FA86EAA" w14:textId="77777777" w:rsidR="000645D4" w:rsidRDefault="000645D4" w:rsidP="00D223A2">
            <w:pPr>
              <w:spacing w:line="240" w:lineRule="auto"/>
              <w:jc w:val="both"/>
              <w:rPr>
                <w:rFonts w:ascii="Times New Roman" w:hAnsi="Times New Roman" w:cs="Times New Roman"/>
                <w:sz w:val="24"/>
                <w:szCs w:val="24"/>
              </w:rPr>
            </w:pPr>
          </w:p>
        </w:tc>
        <w:tc>
          <w:tcPr>
            <w:tcW w:w="1275" w:type="dxa"/>
            <w:shd w:val="clear" w:color="auto" w:fill="auto"/>
          </w:tcPr>
          <w:p w14:paraId="0BAA52BE" w14:textId="77777777" w:rsidR="000645D4" w:rsidRDefault="000645D4" w:rsidP="00D223A2">
            <w:pPr>
              <w:spacing w:line="240" w:lineRule="auto"/>
              <w:jc w:val="both"/>
              <w:rPr>
                <w:rFonts w:ascii="Times New Roman" w:hAnsi="Times New Roman" w:cs="Times New Roman"/>
                <w:sz w:val="24"/>
                <w:szCs w:val="24"/>
              </w:rPr>
            </w:pPr>
            <w:r>
              <w:rPr>
                <w:rFonts w:ascii="Times New Roman" w:hAnsi="Times New Roman" w:cs="Times New Roman"/>
                <w:sz w:val="24"/>
                <w:szCs w:val="24"/>
              </w:rPr>
              <w:t>87</w:t>
            </w:r>
          </w:p>
        </w:tc>
        <w:tc>
          <w:tcPr>
            <w:tcW w:w="1411" w:type="dxa"/>
            <w:shd w:val="clear" w:color="auto" w:fill="auto"/>
          </w:tcPr>
          <w:p w14:paraId="2034F47A" w14:textId="77777777" w:rsidR="000645D4" w:rsidRDefault="000645D4" w:rsidP="00D223A2">
            <w:pPr>
              <w:spacing w:line="240" w:lineRule="auto"/>
              <w:jc w:val="both"/>
              <w:rPr>
                <w:rFonts w:ascii="Times New Roman" w:hAnsi="Times New Roman" w:cs="Times New Roman"/>
                <w:sz w:val="24"/>
                <w:szCs w:val="24"/>
              </w:rPr>
            </w:pPr>
          </w:p>
        </w:tc>
      </w:tr>
      <w:tr w:rsidR="000645D4" w14:paraId="4AEB273C" w14:textId="77777777" w:rsidTr="005E1188">
        <w:tc>
          <w:tcPr>
            <w:tcW w:w="4006" w:type="dxa"/>
            <w:shd w:val="clear" w:color="auto" w:fill="auto"/>
          </w:tcPr>
          <w:p w14:paraId="01796C54" w14:textId="77777777" w:rsidR="000645D4" w:rsidRDefault="000645D4" w:rsidP="00D223A2">
            <w:pPr>
              <w:spacing w:line="240" w:lineRule="auto"/>
              <w:jc w:val="both"/>
              <w:rPr>
                <w:rFonts w:ascii="Times New Roman" w:hAnsi="Times New Roman" w:cs="Times New Roman"/>
                <w:bCs/>
                <w:sz w:val="24"/>
                <w:szCs w:val="24"/>
                <w:shd w:val="clear" w:color="auto" w:fill="FFFFFF"/>
              </w:rPr>
            </w:pPr>
            <w:r>
              <w:rPr>
                <w:rFonts w:ascii="Times New Roman" w:hAnsi="Times New Roman" w:cs="Times New Roman"/>
                <w:sz w:val="24"/>
                <w:szCs w:val="24"/>
              </w:rPr>
              <w:t>Екологічна безпека</w:t>
            </w:r>
          </w:p>
        </w:tc>
        <w:tc>
          <w:tcPr>
            <w:tcW w:w="1386" w:type="dxa"/>
            <w:shd w:val="clear" w:color="auto" w:fill="auto"/>
          </w:tcPr>
          <w:p w14:paraId="2A3D96A1" w14:textId="77777777" w:rsidR="000645D4" w:rsidRDefault="000645D4" w:rsidP="00D223A2">
            <w:pPr>
              <w:spacing w:line="240" w:lineRule="auto"/>
              <w:jc w:val="both"/>
              <w:rPr>
                <w:rFonts w:ascii="Times New Roman" w:hAnsi="Times New Roman" w:cs="Times New Roman"/>
                <w:sz w:val="24"/>
                <w:szCs w:val="24"/>
              </w:rPr>
            </w:pPr>
          </w:p>
        </w:tc>
        <w:tc>
          <w:tcPr>
            <w:tcW w:w="1411" w:type="dxa"/>
            <w:shd w:val="clear" w:color="auto" w:fill="auto"/>
          </w:tcPr>
          <w:p w14:paraId="17C8563D" w14:textId="77777777" w:rsidR="000645D4" w:rsidRDefault="000645D4" w:rsidP="00D223A2">
            <w:pPr>
              <w:spacing w:line="240" w:lineRule="auto"/>
              <w:jc w:val="both"/>
              <w:rPr>
                <w:rFonts w:ascii="Times New Roman" w:hAnsi="Times New Roman" w:cs="Times New Roman"/>
                <w:sz w:val="24"/>
                <w:szCs w:val="24"/>
              </w:rPr>
            </w:pPr>
          </w:p>
        </w:tc>
        <w:tc>
          <w:tcPr>
            <w:tcW w:w="1275" w:type="dxa"/>
            <w:shd w:val="clear" w:color="auto" w:fill="auto"/>
          </w:tcPr>
          <w:p w14:paraId="7BA12687" w14:textId="77777777" w:rsidR="000645D4" w:rsidRDefault="000645D4" w:rsidP="00D223A2">
            <w:pPr>
              <w:spacing w:line="240" w:lineRule="auto"/>
              <w:jc w:val="both"/>
              <w:rPr>
                <w:rFonts w:ascii="Times New Roman" w:hAnsi="Times New Roman" w:cs="Times New Roman"/>
                <w:sz w:val="24"/>
                <w:szCs w:val="24"/>
              </w:rPr>
            </w:pPr>
            <w:r>
              <w:rPr>
                <w:rFonts w:ascii="Times New Roman" w:hAnsi="Times New Roman" w:cs="Times New Roman"/>
                <w:sz w:val="24"/>
                <w:szCs w:val="24"/>
              </w:rPr>
              <w:t>22</w:t>
            </w:r>
          </w:p>
        </w:tc>
        <w:tc>
          <w:tcPr>
            <w:tcW w:w="1411" w:type="dxa"/>
            <w:shd w:val="clear" w:color="auto" w:fill="auto"/>
          </w:tcPr>
          <w:p w14:paraId="705012B9" w14:textId="77777777" w:rsidR="000645D4" w:rsidRDefault="000645D4" w:rsidP="00D223A2">
            <w:pPr>
              <w:spacing w:line="240" w:lineRule="auto"/>
              <w:jc w:val="both"/>
              <w:rPr>
                <w:rFonts w:ascii="Times New Roman" w:hAnsi="Times New Roman" w:cs="Times New Roman"/>
                <w:sz w:val="24"/>
                <w:szCs w:val="24"/>
              </w:rPr>
            </w:pPr>
          </w:p>
        </w:tc>
      </w:tr>
      <w:tr w:rsidR="000645D4" w14:paraId="570AF654" w14:textId="77777777" w:rsidTr="005E1188">
        <w:tc>
          <w:tcPr>
            <w:tcW w:w="4006" w:type="dxa"/>
            <w:shd w:val="clear" w:color="auto" w:fill="auto"/>
          </w:tcPr>
          <w:p w14:paraId="3A4D1585" w14:textId="77777777" w:rsidR="000645D4" w:rsidRDefault="000645D4" w:rsidP="00D223A2">
            <w:pPr>
              <w:spacing w:line="240" w:lineRule="auto"/>
              <w:jc w:val="both"/>
              <w:rPr>
                <w:rFonts w:ascii="Times New Roman" w:hAnsi="Times New Roman" w:cs="Times New Roman"/>
                <w:bCs/>
                <w:sz w:val="24"/>
                <w:szCs w:val="24"/>
                <w:shd w:val="clear" w:color="auto" w:fill="FFFFFF"/>
              </w:rPr>
            </w:pPr>
            <w:r>
              <w:rPr>
                <w:rFonts w:ascii="Times New Roman" w:hAnsi="Times New Roman" w:cs="Times New Roman"/>
                <w:sz w:val="24"/>
                <w:szCs w:val="24"/>
              </w:rPr>
              <w:t>Заповідники</w:t>
            </w:r>
          </w:p>
        </w:tc>
        <w:tc>
          <w:tcPr>
            <w:tcW w:w="1386" w:type="dxa"/>
            <w:shd w:val="clear" w:color="auto" w:fill="auto"/>
          </w:tcPr>
          <w:p w14:paraId="3A3F584C" w14:textId="77777777" w:rsidR="000645D4" w:rsidRDefault="000645D4" w:rsidP="00D223A2">
            <w:pPr>
              <w:spacing w:line="240" w:lineRule="auto"/>
              <w:jc w:val="both"/>
              <w:rPr>
                <w:rFonts w:ascii="Times New Roman" w:hAnsi="Times New Roman" w:cs="Times New Roman"/>
                <w:sz w:val="24"/>
                <w:szCs w:val="24"/>
              </w:rPr>
            </w:pPr>
          </w:p>
        </w:tc>
        <w:tc>
          <w:tcPr>
            <w:tcW w:w="1411" w:type="dxa"/>
            <w:shd w:val="clear" w:color="auto" w:fill="auto"/>
          </w:tcPr>
          <w:p w14:paraId="2B2B324E" w14:textId="77777777" w:rsidR="000645D4" w:rsidRDefault="000645D4" w:rsidP="00D223A2">
            <w:pPr>
              <w:spacing w:line="240" w:lineRule="auto"/>
              <w:jc w:val="both"/>
              <w:rPr>
                <w:rFonts w:ascii="Times New Roman" w:hAnsi="Times New Roman" w:cs="Times New Roman"/>
                <w:sz w:val="24"/>
                <w:szCs w:val="24"/>
              </w:rPr>
            </w:pPr>
          </w:p>
        </w:tc>
        <w:tc>
          <w:tcPr>
            <w:tcW w:w="1275" w:type="dxa"/>
            <w:shd w:val="clear" w:color="auto" w:fill="auto"/>
          </w:tcPr>
          <w:p w14:paraId="333593E2" w14:textId="77777777" w:rsidR="000645D4" w:rsidRDefault="000645D4" w:rsidP="00D223A2">
            <w:pPr>
              <w:spacing w:line="240" w:lineRule="auto"/>
              <w:jc w:val="both"/>
              <w:rPr>
                <w:rFonts w:ascii="Times New Roman" w:hAnsi="Times New Roman" w:cs="Times New Roman"/>
                <w:sz w:val="24"/>
                <w:szCs w:val="24"/>
              </w:rPr>
            </w:pPr>
            <w:r>
              <w:rPr>
                <w:rFonts w:ascii="Times New Roman" w:hAnsi="Times New Roman" w:cs="Times New Roman"/>
                <w:sz w:val="24"/>
                <w:szCs w:val="24"/>
              </w:rPr>
              <w:t>16</w:t>
            </w:r>
          </w:p>
        </w:tc>
        <w:tc>
          <w:tcPr>
            <w:tcW w:w="1411" w:type="dxa"/>
            <w:shd w:val="clear" w:color="auto" w:fill="auto"/>
          </w:tcPr>
          <w:p w14:paraId="29770BC3" w14:textId="77777777" w:rsidR="000645D4" w:rsidRDefault="000645D4" w:rsidP="00D223A2">
            <w:pPr>
              <w:spacing w:line="240" w:lineRule="auto"/>
              <w:jc w:val="both"/>
              <w:rPr>
                <w:rFonts w:ascii="Times New Roman" w:hAnsi="Times New Roman" w:cs="Times New Roman"/>
                <w:sz w:val="24"/>
                <w:szCs w:val="24"/>
              </w:rPr>
            </w:pPr>
          </w:p>
        </w:tc>
      </w:tr>
      <w:tr w:rsidR="000645D4" w14:paraId="051529DD" w14:textId="77777777" w:rsidTr="005E1188">
        <w:tc>
          <w:tcPr>
            <w:tcW w:w="4006" w:type="dxa"/>
            <w:shd w:val="clear" w:color="auto" w:fill="auto"/>
          </w:tcPr>
          <w:p w14:paraId="5A98E116" w14:textId="77777777" w:rsidR="000645D4" w:rsidRDefault="000645D4" w:rsidP="00D223A2">
            <w:pPr>
              <w:spacing w:line="240" w:lineRule="auto"/>
              <w:jc w:val="both"/>
              <w:rPr>
                <w:rFonts w:ascii="Times New Roman" w:hAnsi="Times New Roman" w:cs="Times New Roman"/>
                <w:bCs/>
                <w:sz w:val="24"/>
                <w:szCs w:val="24"/>
                <w:shd w:val="clear" w:color="auto" w:fill="FFFFFF"/>
              </w:rPr>
            </w:pPr>
            <w:r>
              <w:rPr>
                <w:rFonts w:ascii="Times New Roman" w:hAnsi="Times New Roman" w:cs="Times New Roman"/>
                <w:sz w:val="24"/>
                <w:szCs w:val="24"/>
              </w:rPr>
              <w:t>Збереження природних ресурсів</w:t>
            </w:r>
          </w:p>
        </w:tc>
        <w:tc>
          <w:tcPr>
            <w:tcW w:w="1386" w:type="dxa"/>
            <w:shd w:val="clear" w:color="auto" w:fill="auto"/>
          </w:tcPr>
          <w:p w14:paraId="35FFEA66" w14:textId="77777777" w:rsidR="000645D4" w:rsidRDefault="000645D4" w:rsidP="00D223A2">
            <w:pPr>
              <w:spacing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1411" w:type="dxa"/>
            <w:shd w:val="clear" w:color="auto" w:fill="auto"/>
          </w:tcPr>
          <w:p w14:paraId="35D029FD" w14:textId="77777777" w:rsidR="000645D4" w:rsidRDefault="000645D4" w:rsidP="00D223A2">
            <w:pPr>
              <w:spacing w:line="240" w:lineRule="auto"/>
              <w:jc w:val="both"/>
              <w:rPr>
                <w:rFonts w:ascii="Times New Roman" w:hAnsi="Times New Roman" w:cs="Times New Roman"/>
                <w:sz w:val="24"/>
                <w:szCs w:val="24"/>
              </w:rPr>
            </w:pPr>
          </w:p>
        </w:tc>
        <w:tc>
          <w:tcPr>
            <w:tcW w:w="1275" w:type="dxa"/>
            <w:shd w:val="clear" w:color="auto" w:fill="auto"/>
          </w:tcPr>
          <w:p w14:paraId="0DE7AE13" w14:textId="77777777" w:rsidR="000645D4" w:rsidRDefault="000645D4" w:rsidP="00D223A2">
            <w:pPr>
              <w:spacing w:line="240" w:lineRule="auto"/>
              <w:jc w:val="both"/>
              <w:rPr>
                <w:rFonts w:ascii="Times New Roman" w:hAnsi="Times New Roman" w:cs="Times New Roman"/>
                <w:sz w:val="24"/>
                <w:szCs w:val="24"/>
              </w:rPr>
            </w:pPr>
            <w:r>
              <w:rPr>
                <w:rFonts w:ascii="Times New Roman" w:hAnsi="Times New Roman" w:cs="Times New Roman"/>
                <w:sz w:val="24"/>
                <w:szCs w:val="24"/>
              </w:rPr>
              <w:t>21</w:t>
            </w:r>
          </w:p>
        </w:tc>
        <w:tc>
          <w:tcPr>
            <w:tcW w:w="1411" w:type="dxa"/>
            <w:shd w:val="clear" w:color="auto" w:fill="auto"/>
          </w:tcPr>
          <w:p w14:paraId="0C0DB63E" w14:textId="77777777" w:rsidR="000645D4" w:rsidRDefault="000645D4" w:rsidP="00D223A2">
            <w:pPr>
              <w:spacing w:line="240" w:lineRule="auto"/>
              <w:jc w:val="both"/>
              <w:rPr>
                <w:rFonts w:ascii="Times New Roman" w:hAnsi="Times New Roman" w:cs="Times New Roman"/>
                <w:sz w:val="24"/>
                <w:szCs w:val="24"/>
              </w:rPr>
            </w:pPr>
          </w:p>
        </w:tc>
      </w:tr>
      <w:tr w:rsidR="000645D4" w14:paraId="3DE80AB6" w14:textId="77777777" w:rsidTr="005E1188">
        <w:tc>
          <w:tcPr>
            <w:tcW w:w="4006" w:type="dxa"/>
            <w:shd w:val="clear" w:color="auto" w:fill="auto"/>
          </w:tcPr>
          <w:p w14:paraId="17F3C5C0" w14:textId="77777777" w:rsidR="000645D4" w:rsidRDefault="000645D4" w:rsidP="00D223A2">
            <w:pPr>
              <w:spacing w:line="240" w:lineRule="auto"/>
              <w:jc w:val="both"/>
              <w:rPr>
                <w:rFonts w:ascii="Times New Roman" w:hAnsi="Times New Roman" w:cs="Times New Roman"/>
                <w:bCs/>
                <w:sz w:val="24"/>
                <w:szCs w:val="24"/>
                <w:shd w:val="clear" w:color="auto" w:fill="FFFFFF"/>
              </w:rPr>
            </w:pPr>
            <w:r>
              <w:rPr>
                <w:rFonts w:ascii="Times New Roman" w:hAnsi="Times New Roman" w:cs="Times New Roman"/>
                <w:sz w:val="24"/>
                <w:szCs w:val="24"/>
              </w:rPr>
              <w:t>Культура</w:t>
            </w:r>
          </w:p>
        </w:tc>
        <w:tc>
          <w:tcPr>
            <w:tcW w:w="1386" w:type="dxa"/>
            <w:shd w:val="clear" w:color="auto" w:fill="auto"/>
          </w:tcPr>
          <w:p w14:paraId="7DF60EA5" w14:textId="77777777" w:rsidR="000645D4" w:rsidRDefault="000645D4" w:rsidP="00D223A2">
            <w:pPr>
              <w:spacing w:line="240" w:lineRule="auto"/>
              <w:jc w:val="both"/>
              <w:rPr>
                <w:rFonts w:ascii="Times New Roman" w:hAnsi="Times New Roman" w:cs="Times New Roman"/>
                <w:sz w:val="24"/>
                <w:szCs w:val="24"/>
              </w:rPr>
            </w:pPr>
          </w:p>
        </w:tc>
        <w:tc>
          <w:tcPr>
            <w:tcW w:w="1411" w:type="dxa"/>
            <w:shd w:val="clear" w:color="auto" w:fill="auto"/>
          </w:tcPr>
          <w:p w14:paraId="639CBD1C" w14:textId="77777777" w:rsidR="000645D4" w:rsidRDefault="000645D4" w:rsidP="00D223A2">
            <w:pPr>
              <w:spacing w:line="240" w:lineRule="auto"/>
              <w:jc w:val="both"/>
              <w:rPr>
                <w:rFonts w:ascii="Times New Roman" w:hAnsi="Times New Roman" w:cs="Times New Roman"/>
                <w:sz w:val="24"/>
                <w:szCs w:val="24"/>
              </w:rPr>
            </w:pPr>
          </w:p>
        </w:tc>
        <w:tc>
          <w:tcPr>
            <w:tcW w:w="1275" w:type="dxa"/>
            <w:shd w:val="clear" w:color="auto" w:fill="auto"/>
          </w:tcPr>
          <w:p w14:paraId="0F0FCE0A" w14:textId="77777777" w:rsidR="000645D4" w:rsidRDefault="000645D4" w:rsidP="00D223A2">
            <w:pPr>
              <w:spacing w:line="240" w:lineRule="auto"/>
              <w:jc w:val="both"/>
              <w:rPr>
                <w:rFonts w:ascii="Times New Roman" w:hAnsi="Times New Roman" w:cs="Times New Roman"/>
                <w:sz w:val="24"/>
                <w:szCs w:val="24"/>
              </w:rPr>
            </w:pPr>
            <w:r>
              <w:rPr>
                <w:rFonts w:ascii="Times New Roman" w:hAnsi="Times New Roman" w:cs="Times New Roman"/>
                <w:sz w:val="24"/>
                <w:szCs w:val="24"/>
              </w:rPr>
              <w:t>45</w:t>
            </w:r>
          </w:p>
        </w:tc>
        <w:tc>
          <w:tcPr>
            <w:tcW w:w="1411" w:type="dxa"/>
            <w:shd w:val="clear" w:color="auto" w:fill="auto"/>
          </w:tcPr>
          <w:p w14:paraId="6C601A91" w14:textId="77777777" w:rsidR="000645D4" w:rsidRDefault="000645D4" w:rsidP="00D223A2">
            <w:pPr>
              <w:spacing w:line="240" w:lineRule="auto"/>
              <w:jc w:val="both"/>
              <w:rPr>
                <w:rFonts w:ascii="Times New Roman" w:hAnsi="Times New Roman" w:cs="Times New Roman"/>
                <w:sz w:val="24"/>
                <w:szCs w:val="24"/>
              </w:rPr>
            </w:pPr>
          </w:p>
        </w:tc>
      </w:tr>
      <w:tr w:rsidR="000645D4" w14:paraId="044B36C5" w14:textId="77777777" w:rsidTr="005E1188">
        <w:tc>
          <w:tcPr>
            <w:tcW w:w="4006" w:type="dxa"/>
            <w:shd w:val="clear" w:color="auto" w:fill="auto"/>
          </w:tcPr>
          <w:p w14:paraId="09EFC076" w14:textId="77777777" w:rsidR="000645D4" w:rsidRDefault="000645D4" w:rsidP="00D223A2">
            <w:pPr>
              <w:pStyle w:val="ab"/>
              <w:spacing w:line="240" w:lineRule="auto"/>
              <w:ind w:left="0"/>
              <w:rPr>
                <w:rFonts w:ascii="Times New Roman" w:hAnsi="Times New Roman"/>
                <w:sz w:val="24"/>
                <w:szCs w:val="24"/>
              </w:rPr>
            </w:pPr>
            <w:r>
              <w:rPr>
                <w:rFonts w:ascii="Times New Roman" w:hAnsi="Times New Roman"/>
                <w:sz w:val="24"/>
                <w:szCs w:val="24"/>
              </w:rPr>
              <w:t>Містобудівна документація</w:t>
            </w:r>
          </w:p>
        </w:tc>
        <w:tc>
          <w:tcPr>
            <w:tcW w:w="1386" w:type="dxa"/>
            <w:shd w:val="clear" w:color="auto" w:fill="auto"/>
          </w:tcPr>
          <w:p w14:paraId="4DB72843" w14:textId="77777777" w:rsidR="000645D4" w:rsidRDefault="000645D4" w:rsidP="00D223A2">
            <w:pPr>
              <w:pStyle w:val="ab"/>
              <w:spacing w:line="240" w:lineRule="auto"/>
              <w:ind w:left="0"/>
              <w:rPr>
                <w:rFonts w:ascii="Times New Roman" w:hAnsi="Times New Roman"/>
                <w:sz w:val="24"/>
                <w:szCs w:val="24"/>
              </w:rPr>
            </w:pPr>
          </w:p>
        </w:tc>
        <w:tc>
          <w:tcPr>
            <w:tcW w:w="1411" w:type="dxa"/>
            <w:shd w:val="clear" w:color="auto" w:fill="auto"/>
          </w:tcPr>
          <w:p w14:paraId="0690716D" w14:textId="77777777" w:rsidR="000645D4" w:rsidRDefault="000645D4" w:rsidP="00D223A2">
            <w:pPr>
              <w:pStyle w:val="ab"/>
              <w:spacing w:line="240" w:lineRule="auto"/>
              <w:ind w:left="0"/>
              <w:rPr>
                <w:rFonts w:ascii="Times New Roman" w:hAnsi="Times New Roman"/>
                <w:sz w:val="24"/>
                <w:szCs w:val="24"/>
              </w:rPr>
            </w:pPr>
          </w:p>
        </w:tc>
        <w:tc>
          <w:tcPr>
            <w:tcW w:w="1275" w:type="dxa"/>
            <w:shd w:val="clear" w:color="auto" w:fill="auto"/>
          </w:tcPr>
          <w:p w14:paraId="6E5C2954" w14:textId="77777777" w:rsidR="000645D4" w:rsidRDefault="000645D4" w:rsidP="00D223A2">
            <w:pPr>
              <w:pStyle w:val="ab"/>
              <w:spacing w:line="240" w:lineRule="auto"/>
              <w:ind w:left="0"/>
              <w:rPr>
                <w:rFonts w:ascii="Times New Roman" w:hAnsi="Times New Roman"/>
                <w:sz w:val="24"/>
                <w:szCs w:val="24"/>
              </w:rPr>
            </w:pPr>
            <w:r>
              <w:rPr>
                <w:rFonts w:ascii="Times New Roman" w:hAnsi="Times New Roman"/>
                <w:sz w:val="24"/>
                <w:szCs w:val="24"/>
              </w:rPr>
              <w:t>5</w:t>
            </w:r>
          </w:p>
        </w:tc>
        <w:tc>
          <w:tcPr>
            <w:tcW w:w="1411" w:type="dxa"/>
            <w:shd w:val="clear" w:color="auto" w:fill="auto"/>
          </w:tcPr>
          <w:p w14:paraId="60AA6756" w14:textId="77777777" w:rsidR="000645D4" w:rsidRDefault="000645D4" w:rsidP="00D223A2">
            <w:pPr>
              <w:pStyle w:val="ab"/>
              <w:spacing w:line="240" w:lineRule="auto"/>
              <w:ind w:left="0"/>
              <w:rPr>
                <w:rFonts w:ascii="Times New Roman" w:hAnsi="Times New Roman"/>
                <w:sz w:val="24"/>
                <w:szCs w:val="24"/>
              </w:rPr>
            </w:pPr>
          </w:p>
        </w:tc>
      </w:tr>
      <w:tr w:rsidR="000645D4" w14:paraId="728720B8" w14:textId="77777777" w:rsidTr="005E1188">
        <w:tc>
          <w:tcPr>
            <w:tcW w:w="4006" w:type="dxa"/>
            <w:shd w:val="clear" w:color="auto" w:fill="auto"/>
          </w:tcPr>
          <w:p w14:paraId="5480E5F4" w14:textId="77777777" w:rsidR="000645D4" w:rsidRDefault="000645D4" w:rsidP="00D223A2">
            <w:pPr>
              <w:spacing w:line="240" w:lineRule="auto"/>
              <w:jc w:val="both"/>
              <w:rPr>
                <w:rFonts w:ascii="Times New Roman" w:hAnsi="Times New Roman" w:cs="Times New Roman"/>
                <w:bCs/>
                <w:sz w:val="24"/>
                <w:szCs w:val="24"/>
                <w:shd w:val="clear" w:color="auto" w:fill="FFFFFF"/>
              </w:rPr>
            </w:pPr>
            <w:r>
              <w:rPr>
                <w:rFonts w:ascii="Times New Roman" w:hAnsi="Times New Roman" w:cs="Times New Roman"/>
                <w:sz w:val="24"/>
                <w:szCs w:val="24"/>
                <w:shd w:val="clear" w:color="auto" w:fill="FFFFFF"/>
              </w:rPr>
              <w:t>Молодіжна політика</w:t>
            </w:r>
          </w:p>
        </w:tc>
        <w:tc>
          <w:tcPr>
            <w:tcW w:w="1386" w:type="dxa"/>
            <w:shd w:val="clear" w:color="auto" w:fill="auto"/>
          </w:tcPr>
          <w:p w14:paraId="700298EE"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411" w:type="dxa"/>
            <w:shd w:val="clear" w:color="auto" w:fill="auto"/>
          </w:tcPr>
          <w:p w14:paraId="2EB1D3C1"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275" w:type="dxa"/>
            <w:shd w:val="clear" w:color="auto" w:fill="auto"/>
          </w:tcPr>
          <w:p w14:paraId="77155F2A"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33</w:t>
            </w:r>
          </w:p>
        </w:tc>
        <w:tc>
          <w:tcPr>
            <w:tcW w:w="1411" w:type="dxa"/>
            <w:shd w:val="clear" w:color="auto" w:fill="auto"/>
          </w:tcPr>
          <w:p w14:paraId="09F0B61D" w14:textId="77777777" w:rsidR="000645D4" w:rsidRDefault="000645D4" w:rsidP="00D223A2">
            <w:pPr>
              <w:spacing w:line="240" w:lineRule="auto"/>
              <w:jc w:val="both"/>
              <w:rPr>
                <w:rFonts w:ascii="Times New Roman" w:hAnsi="Times New Roman" w:cs="Times New Roman"/>
                <w:sz w:val="24"/>
                <w:szCs w:val="24"/>
                <w:shd w:val="clear" w:color="auto" w:fill="FFFFFF"/>
              </w:rPr>
            </w:pPr>
          </w:p>
        </w:tc>
      </w:tr>
      <w:tr w:rsidR="000645D4" w14:paraId="53EC2E1F" w14:textId="77777777" w:rsidTr="005E1188">
        <w:tc>
          <w:tcPr>
            <w:tcW w:w="4006" w:type="dxa"/>
            <w:shd w:val="clear" w:color="auto" w:fill="auto"/>
          </w:tcPr>
          <w:p w14:paraId="44FF16CC" w14:textId="77777777" w:rsidR="000645D4" w:rsidRDefault="000645D4" w:rsidP="00D223A2">
            <w:pPr>
              <w:spacing w:line="240" w:lineRule="auto"/>
              <w:jc w:val="both"/>
              <w:rPr>
                <w:rFonts w:ascii="Times New Roman" w:hAnsi="Times New Roman" w:cs="Times New Roman"/>
                <w:bCs/>
                <w:sz w:val="24"/>
                <w:szCs w:val="24"/>
                <w:shd w:val="clear" w:color="auto" w:fill="FFFFFF"/>
              </w:rPr>
            </w:pPr>
            <w:r>
              <w:rPr>
                <w:rFonts w:ascii="Times New Roman" w:hAnsi="Times New Roman" w:cs="Times New Roman"/>
                <w:sz w:val="24"/>
                <w:szCs w:val="24"/>
                <w:shd w:val="clear" w:color="auto" w:fill="FFFFFF"/>
              </w:rPr>
              <w:t>Освіта</w:t>
            </w:r>
          </w:p>
        </w:tc>
        <w:tc>
          <w:tcPr>
            <w:tcW w:w="1386" w:type="dxa"/>
            <w:shd w:val="clear" w:color="auto" w:fill="auto"/>
          </w:tcPr>
          <w:p w14:paraId="091A75F1"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w:t>
            </w:r>
          </w:p>
        </w:tc>
        <w:tc>
          <w:tcPr>
            <w:tcW w:w="1411" w:type="dxa"/>
            <w:shd w:val="clear" w:color="auto" w:fill="auto"/>
          </w:tcPr>
          <w:p w14:paraId="572B4C42"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275" w:type="dxa"/>
            <w:shd w:val="clear" w:color="auto" w:fill="auto"/>
          </w:tcPr>
          <w:p w14:paraId="3319522D"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67</w:t>
            </w:r>
          </w:p>
        </w:tc>
        <w:tc>
          <w:tcPr>
            <w:tcW w:w="1411" w:type="dxa"/>
            <w:shd w:val="clear" w:color="auto" w:fill="auto"/>
          </w:tcPr>
          <w:p w14:paraId="6D7245C9" w14:textId="77777777" w:rsidR="000645D4" w:rsidRDefault="000645D4" w:rsidP="00D223A2">
            <w:pPr>
              <w:spacing w:line="240" w:lineRule="auto"/>
              <w:jc w:val="both"/>
              <w:rPr>
                <w:rFonts w:ascii="Times New Roman" w:hAnsi="Times New Roman" w:cs="Times New Roman"/>
                <w:sz w:val="24"/>
                <w:szCs w:val="24"/>
                <w:shd w:val="clear" w:color="auto" w:fill="FFFFFF"/>
              </w:rPr>
            </w:pPr>
          </w:p>
        </w:tc>
      </w:tr>
      <w:tr w:rsidR="000645D4" w14:paraId="10D04C79" w14:textId="77777777" w:rsidTr="005E1188">
        <w:tc>
          <w:tcPr>
            <w:tcW w:w="4006" w:type="dxa"/>
            <w:shd w:val="clear" w:color="auto" w:fill="auto"/>
          </w:tcPr>
          <w:p w14:paraId="26B25014" w14:textId="77777777" w:rsidR="000645D4" w:rsidRDefault="000645D4" w:rsidP="00D223A2">
            <w:pPr>
              <w:spacing w:line="240" w:lineRule="auto"/>
              <w:jc w:val="both"/>
              <w:rPr>
                <w:rFonts w:ascii="Times New Roman" w:hAnsi="Times New Roman" w:cs="Times New Roman"/>
                <w:bCs/>
                <w:sz w:val="24"/>
                <w:szCs w:val="24"/>
                <w:shd w:val="clear" w:color="auto" w:fill="FFFFFF"/>
              </w:rPr>
            </w:pPr>
            <w:r>
              <w:rPr>
                <w:rFonts w:ascii="Times New Roman" w:hAnsi="Times New Roman" w:cs="Times New Roman"/>
                <w:sz w:val="24"/>
                <w:szCs w:val="24"/>
                <w:shd w:val="clear" w:color="auto" w:fill="FFFFFF"/>
              </w:rPr>
              <w:t>Охорона здоров’я</w:t>
            </w:r>
          </w:p>
        </w:tc>
        <w:tc>
          <w:tcPr>
            <w:tcW w:w="1386" w:type="dxa"/>
            <w:shd w:val="clear" w:color="auto" w:fill="auto"/>
          </w:tcPr>
          <w:p w14:paraId="21B6C990"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w:t>
            </w:r>
          </w:p>
        </w:tc>
        <w:tc>
          <w:tcPr>
            <w:tcW w:w="1411" w:type="dxa"/>
            <w:shd w:val="clear" w:color="auto" w:fill="auto"/>
          </w:tcPr>
          <w:p w14:paraId="7C5F58EC"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275" w:type="dxa"/>
            <w:shd w:val="clear" w:color="auto" w:fill="auto"/>
          </w:tcPr>
          <w:p w14:paraId="70E35E1A"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72</w:t>
            </w:r>
          </w:p>
        </w:tc>
        <w:tc>
          <w:tcPr>
            <w:tcW w:w="1411" w:type="dxa"/>
            <w:shd w:val="clear" w:color="auto" w:fill="auto"/>
          </w:tcPr>
          <w:p w14:paraId="5D9DFBC3" w14:textId="77777777" w:rsidR="000645D4" w:rsidRDefault="000645D4" w:rsidP="00D223A2">
            <w:pPr>
              <w:spacing w:line="240" w:lineRule="auto"/>
              <w:jc w:val="both"/>
              <w:rPr>
                <w:rFonts w:ascii="Times New Roman" w:hAnsi="Times New Roman" w:cs="Times New Roman"/>
                <w:sz w:val="24"/>
                <w:szCs w:val="24"/>
                <w:shd w:val="clear" w:color="auto" w:fill="FFFFFF"/>
              </w:rPr>
            </w:pPr>
          </w:p>
        </w:tc>
      </w:tr>
      <w:tr w:rsidR="000645D4" w14:paraId="0898FF7C" w14:textId="77777777" w:rsidTr="005E1188">
        <w:tc>
          <w:tcPr>
            <w:tcW w:w="4006" w:type="dxa"/>
            <w:shd w:val="clear" w:color="auto" w:fill="auto"/>
          </w:tcPr>
          <w:p w14:paraId="22126F43" w14:textId="77777777" w:rsidR="000645D4" w:rsidRDefault="000645D4" w:rsidP="00D223A2">
            <w:pPr>
              <w:spacing w:line="240" w:lineRule="auto"/>
              <w:jc w:val="both"/>
              <w:rPr>
                <w:rFonts w:ascii="Times New Roman" w:hAnsi="Times New Roman" w:cs="Times New Roman"/>
                <w:bCs/>
                <w:sz w:val="24"/>
                <w:szCs w:val="24"/>
                <w:shd w:val="clear" w:color="auto" w:fill="FFFFFF"/>
              </w:rPr>
            </w:pPr>
            <w:r>
              <w:rPr>
                <w:rFonts w:ascii="Times New Roman" w:hAnsi="Times New Roman" w:cs="Times New Roman"/>
                <w:sz w:val="24"/>
                <w:szCs w:val="24"/>
                <w:shd w:val="clear" w:color="auto" w:fill="FFFFFF"/>
              </w:rPr>
              <w:t>Перепрофілювання об’єктів</w:t>
            </w:r>
          </w:p>
        </w:tc>
        <w:tc>
          <w:tcPr>
            <w:tcW w:w="1386" w:type="dxa"/>
            <w:shd w:val="clear" w:color="auto" w:fill="auto"/>
          </w:tcPr>
          <w:p w14:paraId="384324BF"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411" w:type="dxa"/>
            <w:shd w:val="clear" w:color="auto" w:fill="auto"/>
          </w:tcPr>
          <w:p w14:paraId="02E59133"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275" w:type="dxa"/>
            <w:shd w:val="clear" w:color="auto" w:fill="auto"/>
          </w:tcPr>
          <w:p w14:paraId="3C0014E3"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6</w:t>
            </w:r>
          </w:p>
        </w:tc>
        <w:tc>
          <w:tcPr>
            <w:tcW w:w="1411" w:type="dxa"/>
            <w:shd w:val="clear" w:color="auto" w:fill="auto"/>
          </w:tcPr>
          <w:p w14:paraId="6A2E2D9E" w14:textId="77777777" w:rsidR="000645D4" w:rsidRDefault="000645D4" w:rsidP="00D223A2">
            <w:pPr>
              <w:spacing w:line="240" w:lineRule="auto"/>
              <w:jc w:val="both"/>
              <w:rPr>
                <w:rFonts w:ascii="Times New Roman" w:hAnsi="Times New Roman" w:cs="Times New Roman"/>
                <w:sz w:val="24"/>
                <w:szCs w:val="24"/>
                <w:shd w:val="clear" w:color="auto" w:fill="FFFFFF"/>
              </w:rPr>
            </w:pPr>
          </w:p>
        </w:tc>
      </w:tr>
      <w:tr w:rsidR="000645D4" w14:paraId="580EDEC2" w14:textId="77777777" w:rsidTr="005E1188">
        <w:tc>
          <w:tcPr>
            <w:tcW w:w="4006" w:type="dxa"/>
            <w:shd w:val="clear" w:color="auto" w:fill="auto"/>
          </w:tcPr>
          <w:p w14:paraId="708DFFE7" w14:textId="77777777" w:rsidR="000645D4" w:rsidRDefault="000645D4" w:rsidP="00D223A2">
            <w:pPr>
              <w:spacing w:line="240" w:lineRule="auto"/>
              <w:jc w:val="both"/>
              <w:rPr>
                <w:rFonts w:ascii="Times New Roman" w:hAnsi="Times New Roman" w:cs="Times New Roman"/>
                <w:bCs/>
                <w:sz w:val="24"/>
                <w:szCs w:val="24"/>
                <w:shd w:val="clear" w:color="auto" w:fill="FFFFFF"/>
              </w:rPr>
            </w:pPr>
            <w:r>
              <w:rPr>
                <w:rFonts w:ascii="Times New Roman" w:hAnsi="Times New Roman" w:cs="Times New Roman"/>
                <w:sz w:val="24"/>
                <w:szCs w:val="24"/>
                <w:shd w:val="clear" w:color="auto" w:fill="FFFFFF"/>
              </w:rPr>
              <w:t>Перепрофілювання території</w:t>
            </w:r>
          </w:p>
        </w:tc>
        <w:tc>
          <w:tcPr>
            <w:tcW w:w="1386" w:type="dxa"/>
            <w:shd w:val="clear" w:color="auto" w:fill="auto"/>
          </w:tcPr>
          <w:p w14:paraId="129F222E"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411" w:type="dxa"/>
            <w:shd w:val="clear" w:color="auto" w:fill="auto"/>
          </w:tcPr>
          <w:p w14:paraId="7DEEE97E"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275" w:type="dxa"/>
            <w:shd w:val="clear" w:color="auto" w:fill="auto"/>
          </w:tcPr>
          <w:p w14:paraId="51807C1C"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5</w:t>
            </w:r>
          </w:p>
        </w:tc>
        <w:tc>
          <w:tcPr>
            <w:tcW w:w="1411" w:type="dxa"/>
            <w:shd w:val="clear" w:color="auto" w:fill="auto"/>
          </w:tcPr>
          <w:p w14:paraId="49262965" w14:textId="77777777" w:rsidR="000645D4" w:rsidRDefault="000645D4" w:rsidP="00D223A2">
            <w:pPr>
              <w:spacing w:line="240" w:lineRule="auto"/>
              <w:jc w:val="both"/>
              <w:rPr>
                <w:rFonts w:ascii="Times New Roman" w:hAnsi="Times New Roman" w:cs="Times New Roman"/>
                <w:sz w:val="24"/>
                <w:szCs w:val="24"/>
                <w:shd w:val="clear" w:color="auto" w:fill="FFFFFF"/>
              </w:rPr>
            </w:pPr>
          </w:p>
        </w:tc>
      </w:tr>
      <w:tr w:rsidR="000645D4" w14:paraId="0C771294" w14:textId="77777777" w:rsidTr="005E1188">
        <w:tc>
          <w:tcPr>
            <w:tcW w:w="4006" w:type="dxa"/>
            <w:shd w:val="clear" w:color="auto" w:fill="auto"/>
          </w:tcPr>
          <w:p w14:paraId="4D8494DD" w14:textId="77777777" w:rsidR="000645D4" w:rsidRDefault="000645D4" w:rsidP="00D223A2">
            <w:pPr>
              <w:spacing w:line="240" w:lineRule="auto"/>
              <w:jc w:val="both"/>
              <w:rPr>
                <w:rFonts w:ascii="Times New Roman" w:hAnsi="Times New Roman" w:cs="Times New Roman"/>
                <w:bCs/>
                <w:sz w:val="24"/>
                <w:szCs w:val="24"/>
                <w:shd w:val="clear" w:color="auto" w:fill="FFFFFF"/>
              </w:rPr>
            </w:pPr>
            <w:r>
              <w:rPr>
                <w:rFonts w:ascii="Times New Roman" w:hAnsi="Times New Roman" w:cs="Times New Roman"/>
                <w:sz w:val="24"/>
                <w:szCs w:val="24"/>
                <w:shd w:val="clear" w:color="auto" w:fill="FFFFFF"/>
              </w:rPr>
              <w:t>Першочергове відновлення</w:t>
            </w:r>
          </w:p>
        </w:tc>
        <w:tc>
          <w:tcPr>
            <w:tcW w:w="1386" w:type="dxa"/>
            <w:shd w:val="clear" w:color="auto" w:fill="auto"/>
          </w:tcPr>
          <w:p w14:paraId="724FBAB3"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411" w:type="dxa"/>
            <w:shd w:val="clear" w:color="auto" w:fill="auto"/>
          </w:tcPr>
          <w:p w14:paraId="77BA4BC0"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275" w:type="dxa"/>
            <w:shd w:val="clear" w:color="auto" w:fill="auto"/>
          </w:tcPr>
          <w:p w14:paraId="40F90627"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18</w:t>
            </w:r>
          </w:p>
        </w:tc>
        <w:tc>
          <w:tcPr>
            <w:tcW w:w="1411" w:type="dxa"/>
            <w:shd w:val="clear" w:color="auto" w:fill="auto"/>
          </w:tcPr>
          <w:p w14:paraId="2C6DD452" w14:textId="77777777" w:rsidR="000645D4" w:rsidRDefault="000645D4" w:rsidP="00D223A2">
            <w:pPr>
              <w:spacing w:line="240" w:lineRule="auto"/>
              <w:jc w:val="both"/>
              <w:rPr>
                <w:rFonts w:ascii="Times New Roman" w:hAnsi="Times New Roman" w:cs="Times New Roman"/>
                <w:sz w:val="24"/>
                <w:szCs w:val="24"/>
                <w:shd w:val="clear" w:color="auto" w:fill="FFFFFF"/>
              </w:rPr>
            </w:pPr>
          </w:p>
        </w:tc>
      </w:tr>
      <w:tr w:rsidR="000645D4" w14:paraId="7C86CB90" w14:textId="77777777" w:rsidTr="005E1188">
        <w:tc>
          <w:tcPr>
            <w:tcW w:w="4006" w:type="dxa"/>
            <w:shd w:val="clear" w:color="auto" w:fill="auto"/>
          </w:tcPr>
          <w:p w14:paraId="4F106180" w14:textId="77777777" w:rsidR="000645D4" w:rsidRDefault="000645D4" w:rsidP="00D223A2">
            <w:pPr>
              <w:spacing w:line="240" w:lineRule="auto"/>
              <w:jc w:val="both"/>
              <w:rPr>
                <w:rFonts w:ascii="Times New Roman" w:hAnsi="Times New Roman" w:cs="Times New Roman"/>
                <w:bCs/>
                <w:sz w:val="24"/>
                <w:szCs w:val="24"/>
                <w:shd w:val="clear" w:color="auto" w:fill="FFFFFF"/>
              </w:rPr>
            </w:pPr>
            <w:r>
              <w:rPr>
                <w:rFonts w:ascii="Times New Roman" w:hAnsi="Times New Roman" w:cs="Times New Roman"/>
                <w:sz w:val="24"/>
                <w:szCs w:val="24"/>
                <w:shd w:val="clear" w:color="auto" w:fill="FFFFFF"/>
              </w:rPr>
              <w:t>Підвищення якості теплопостачання, водопостачання та водовідведення</w:t>
            </w:r>
          </w:p>
        </w:tc>
        <w:tc>
          <w:tcPr>
            <w:tcW w:w="1386" w:type="dxa"/>
            <w:shd w:val="clear" w:color="auto" w:fill="auto"/>
          </w:tcPr>
          <w:p w14:paraId="42794C02"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411" w:type="dxa"/>
            <w:shd w:val="clear" w:color="auto" w:fill="auto"/>
          </w:tcPr>
          <w:p w14:paraId="4265C0C4"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275" w:type="dxa"/>
            <w:shd w:val="clear" w:color="auto" w:fill="auto"/>
          </w:tcPr>
          <w:p w14:paraId="54A10973"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39</w:t>
            </w:r>
          </w:p>
        </w:tc>
        <w:tc>
          <w:tcPr>
            <w:tcW w:w="1411" w:type="dxa"/>
            <w:shd w:val="clear" w:color="auto" w:fill="auto"/>
          </w:tcPr>
          <w:p w14:paraId="40F47059" w14:textId="77777777" w:rsidR="000645D4" w:rsidRDefault="000645D4" w:rsidP="00D223A2">
            <w:pPr>
              <w:spacing w:line="240" w:lineRule="auto"/>
              <w:jc w:val="both"/>
              <w:rPr>
                <w:rFonts w:ascii="Times New Roman" w:hAnsi="Times New Roman" w:cs="Times New Roman"/>
                <w:sz w:val="24"/>
                <w:szCs w:val="24"/>
                <w:shd w:val="clear" w:color="auto" w:fill="FFFFFF"/>
              </w:rPr>
            </w:pPr>
          </w:p>
        </w:tc>
      </w:tr>
      <w:tr w:rsidR="000645D4" w14:paraId="4157F94F" w14:textId="77777777" w:rsidTr="005E1188">
        <w:tc>
          <w:tcPr>
            <w:tcW w:w="4006" w:type="dxa"/>
            <w:shd w:val="clear" w:color="auto" w:fill="auto"/>
          </w:tcPr>
          <w:p w14:paraId="5A3C4D38" w14:textId="77777777" w:rsidR="000645D4" w:rsidRDefault="000645D4" w:rsidP="00D223A2">
            <w:pPr>
              <w:pStyle w:val="ab"/>
              <w:spacing w:line="240" w:lineRule="auto"/>
              <w:ind w:left="0"/>
              <w:jc w:val="both"/>
              <w:rPr>
                <w:rFonts w:ascii="Times New Roman" w:hAnsi="Times New Roman"/>
                <w:sz w:val="24"/>
                <w:szCs w:val="24"/>
              </w:rPr>
            </w:pPr>
            <w:r>
              <w:rPr>
                <w:rFonts w:ascii="Times New Roman" w:hAnsi="Times New Roman"/>
                <w:sz w:val="24"/>
                <w:szCs w:val="24"/>
              </w:rPr>
              <w:t>Підготовка до відновлення</w:t>
            </w:r>
          </w:p>
        </w:tc>
        <w:tc>
          <w:tcPr>
            <w:tcW w:w="1386" w:type="dxa"/>
            <w:shd w:val="clear" w:color="auto" w:fill="auto"/>
          </w:tcPr>
          <w:p w14:paraId="566B4B90" w14:textId="77777777" w:rsidR="000645D4" w:rsidRDefault="000645D4" w:rsidP="00D223A2">
            <w:pPr>
              <w:pStyle w:val="ab"/>
              <w:spacing w:line="240" w:lineRule="auto"/>
              <w:ind w:left="0"/>
              <w:jc w:val="both"/>
              <w:rPr>
                <w:rFonts w:ascii="Times New Roman" w:hAnsi="Times New Roman"/>
                <w:sz w:val="24"/>
                <w:szCs w:val="24"/>
              </w:rPr>
            </w:pPr>
          </w:p>
        </w:tc>
        <w:tc>
          <w:tcPr>
            <w:tcW w:w="1411" w:type="dxa"/>
            <w:shd w:val="clear" w:color="auto" w:fill="auto"/>
          </w:tcPr>
          <w:p w14:paraId="6D3EB491" w14:textId="77777777" w:rsidR="000645D4" w:rsidRDefault="000645D4" w:rsidP="00D223A2">
            <w:pPr>
              <w:pStyle w:val="ab"/>
              <w:spacing w:line="240" w:lineRule="auto"/>
              <w:ind w:left="0"/>
              <w:jc w:val="both"/>
              <w:rPr>
                <w:rFonts w:ascii="Times New Roman" w:hAnsi="Times New Roman"/>
                <w:sz w:val="24"/>
                <w:szCs w:val="24"/>
              </w:rPr>
            </w:pPr>
          </w:p>
        </w:tc>
        <w:tc>
          <w:tcPr>
            <w:tcW w:w="1275" w:type="dxa"/>
            <w:shd w:val="clear" w:color="auto" w:fill="auto"/>
          </w:tcPr>
          <w:p w14:paraId="19A2160A" w14:textId="77777777" w:rsidR="000645D4" w:rsidRDefault="000645D4" w:rsidP="00D223A2">
            <w:pPr>
              <w:pStyle w:val="ab"/>
              <w:spacing w:line="240" w:lineRule="auto"/>
              <w:ind w:left="0"/>
              <w:jc w:val="both"/>
              <w:rPr>
                <w:rFonts w:ascii="Times New Roman" w:hAnsi="Times New Roman"/>
                <w:sz w:val="24"/>
                <w:szCs w:val="24"/>
              </w:rPr>
            </w:pPr>
            <w:r>
              <w:rPr>
                <w:rFonts w:ascii="Times New Roman" w:hAnsi="Times New Roman"/>
                <w:sz w:val="24"/>
                <w:szCs w:val="24"/>
              </w:rPr>
              <w:t>13</w:t>
            </w:r>
          </w:p>
        </w:tc>
        <w:tc>
          <w:tcPr>
            <w:tcW w:w="1411" w:type="dxa"/>
            <w:shd w:val="clear" w:color="auto" w:fill="auto"/>
          </w:tcPr>
          <w:p w14:paraId="7A343EBE" w14:textId="77777777" w:rsidR="000645D4" w:rsidRDefault="000645D4" w:rsidP="00D223A2">
            <w:pPr>
              <w:pStyle w:val="ab"/>
              <w:spacing w:line="240" w:lineRule="auto"/>
              <w:ind w:left="0"/>
              <w:jc w:val="both"/>
              <w:rPr>
                <w:rFonts w:ascii="Times New Roman" w:hAnsi="Times New Roman"/>
                <w:sz w:val="24"/>
                <w:szCs w:val="24"/>
              </w:rPr>
            </w:pPr>
          </w:p>
        </w:tc>
      </w:tr>
      <w:tr w:rsidR="000645D4" w14:paraId="6284C8B5" w14:textId="77777777" w:rsidTr="005E1188">
        <w:tc>
          <w:tcPr>
            <w:tcW w:w="4006" w:type="dxa"/>
            <w:shd w:val="clear" w:color="auto" w:fill="auto"/>
          </w:tcPr>
          <w:p w14:paraId="67040FF5" w14:textId="77777777" w:rsidR="000645D4" w:rsidRDefault="000645D4" w:rsidP="00D223A2">
            <w:pPr>
              <w:spacing w:line="240" w:lineRule="auto"/>
              <w:jc w:val="both"/>
              <w:rPr>
                <w:rFonts w:ascii="Times New Roman" w:hAnsi="Times New Roman" w:cs="Times New Roman"/>
                <w:bCs/>
                <w:sz w:val="24"/>
                <w:szCs w:val="24"/>
                <w:shd w:val="clear" w:color="auto" w:fill="FFFFFF"/>
              </w:rPr>
            </w:pPr>
            <w:r>
              <w:rPr>
                <w:rFonts w:ascii="Times New Roman" w:hAnsi="Times New Roman" w:cs="Times New Roman"/>
                <w:sz w:val="24"/>
                <w:szCs w:val="24"/>
                <w:shd w:val="clear" w:color="auto" w:fill="FFFFFF"/>
              </w:rPr>
              <w:t>Повернення мешканців</w:t>
            </w:r>
          </w:p>
        </w:tc>
        <w:tc>
          <w:tcPr>
            <w:tcW w:w="1386" w:type="dxa"/>
            <w:shd w:val="clear" w:color="auto" w:fill="auto"/>
          </w:tcPr>
          <w:p w14:paraId="21E5160D"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w:t>
            </w:r>
          </w:p>
        </w:tc>
        <w:tc>
          <w:tcPr>
            <w:tcW w:w="1411" w:type="dxa"/>
            <w:shd w:val="clear" w:color="auto" w:fill="auto"/>
          </w:tcPr>
          <w:p w14:paraId="6C8BC7B6"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275" w:type="dxa"/>
            <w:shd w:val="clear" w:color="auto" w:fill="auto"/>
          </w:tcPr>
          <w:p w14:paraId="49798CE6"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25</w:t>
            </w:r>
          </w:p>
        </w:tc>
        <w:tc>
          <w:tcPr>
            <w:tcW w:w="1411" w:type="dxa"/>
            <w:shd w:val="clear" w:color="auto" w:fill="auto"/>
          </w:tcPr>
          <w:p w14:paraId="571F3017" w14:textId="77777777" w:rsidR="000645D4" w:rsidRDefault="000645D4" w:rsidP="00D223A2">
            <w:pPr>
              <w:spacing w:line="240" w:lineRule="auto"/>
              <w:jc w:val="both"/>
              <w:rPr>
                <w:rFonts w:ascii="Times New Roman" w:hAnsi="Times New Roman" w:cs="Times New Roman"/>
                <w:sz w:val="24"/>
                <w:szCs w:val="24"/>
                <w:shd w:val="clear" w:color="auto" w:fill="FFFFFF"/>
              </w:rPr>
            </w:pPr>
          </w:p>
        </w:tc>
      </w:tr>
      <w:tr w:rsidR="000645D4" w14:paraId="0FA7DB39" w14:textId="77777777" w:rsidTr="005E1188">
        <w:tc>
          <w:tcPr>
            <w:tcW w:w="4006" w:type="dxa"/>
            <w:shd w:val="clear" w:color="auto" w:fill="auto"/>
          </w:tcPr>
          <w:p w14:paraId="1B14A63E"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Розвиток економіки</w:t>
            </w:r>
          </w:p>
        </w:tc>
        <w:tc>
          <w:tcPr>
            <w:tcW w:w="1386" w:type="dxa"/>
            <w:shd w:val="clear" w:color="auto" w:fill="auto"/>
          </w:tcPr>
          <w:p w14:paraId="023A4DE0"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411" w:type="dxa"/>
            <w:shd w:val="clear" w:color="auto" w:fill="auto"/>
          </w:tcPr>
          <w:p w14:paraId="11CA4A71"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275" w:type="dxa"/>
            <w:shd w:val="clear" w:color="auto" w:fill="auto"/>
          </w:tcPr>
          <w:p w14:paraId="18969025"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30</w:t>
            </w:r>
          </w:p>
        </w:tc>
        <w:tc>
          <w:tcPr>
            <w:tcW w:w="1411" w:type="dxa"/>
            <w:shd w:val="clear" w:color="auto" w:fill="auto"/>
          </w:tcPr>
          <w:p w14:paraId="6324A3AC" w14:textId="77777777" w:rsidR="000645D4" w:rsidRDefault="000645D4" w:rsidP="00D223A2">
            <w:pPr>
              <w:spacing w:line="240" w:lineRule="auto"/>
              <w:jc w:val="both"/>
              <w:rPr>
                <w:rFonts w:ascii="Times New Roman" w:hAnsi="Times New Roman" w:cs="Times New Roman"/>
                <w:sz w:val="24"/>
                <w:szCs w:val="24"/>
                <w:shd w:val="clear" w:color="auto" w:fill="FFFFFF"/>
              </w:rPr>
            </w:pPr>
          </w:p>
        </w:tc>
      </w:tr>
      <w:tr w:rsidR="000645D4" w14:paraId="14808763" w14:textId="77777777" w:rsidTr="005E1188">
        <w:tc>
          <w:tcPr>
            <w:tcW w:w="4006" w:type="dxa"/>
            <w:shd w:val="clear" w:color="auto" w:fill="auto"/>
          </w:tcPr>
          <w:p w14:paraId="3591D61A"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Розташування нових промислових об’єктів</w:t>
            </w:r>
          </w:p>
        </w:tc>
        <w:tc>
          <w:tcPr>
            <w:tcW w:w="1386" w:type="dxa"/>
            <w:shd w:val="clear" w:color="auto" w:fill="auto"/>
          </w:tcPr>
          <w:p w14:paraId="36CF665B"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411" w:type="dxa"/>
            <w:shd w:val="clear" w:color="auto" w:fill="auto"/>
          </w:tcPr>
          <w:p w14:paraId="4D9692C4"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275" w:type="dxa"/>
            <w:shd w:val="clear" w:color="auto" w:fill="auto"/>
          </w:tcPr>
          <w:p w14:paraId="24893DA6"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5</w:t>
            </w:r>
          </w:p>
        </w:tc>
        <w:tc>
          <w:tcPr>
            <w:tcW w:w="1411" w:type="dxa"/>
            <w:shd w:val="clear" w:color="auto" w:fill="auto"/>
          </w:tcPr>
          <w:p w14:paraId="400ED7FB" w14:textId="77777777" w:rsidR="000645D4" w:rsidRDefault="000645D4" w:rsidP="00D223A2">
            <w:pPr>
              <w:spacing w:line="240" w:lineRule="auto"/>
              <w:jc w:val="both"/>
              <w:rPr>
                <w:rFonts w:ascii="Times New Roman" w:hAnsi="Times New Roman" w:cs="Times New Roman"/>
                <w:sz w:val="24"/>
                <w:szCs w:val="24"/>
                <w:shd w:val="clear" w:color="auto" w:fill="FFFFFF"/>
              </w:rPr>
            </w:pPr>
          </w:p>
        </w:tc>
      </w:tr>
      <w:tr w:rsidR="000645D4" w14:paraId="02A474C6" w14:textId="77777777" w:rsidTr="005E1188">
        <w:tc>
          <w:tcPr>
            <w:tcW w:w="4006" w:type="dxa"/>
            <w:shd w:val="clear" w:color="auto" w:fill="auto"/>
          </w:tcPr>
          <w:p w14:paraId="21D69438"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Соціальний захист</w:t>
            </w:r>
          </w:p>
        </w:tc>
        <w:tc>
          <w:tcPr>
            <w:tcW w:w="1386" w:type="dxa"/>
            <w:shd w:val="clear" w:color="auto" w:fill="auto"/>
          </w:tcPr>
          <w:p w14:paraId="4000E51C"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411" w:type="dxa"/>
            <w:shd w:val="clear" w:color="auto" w:fill="auto"/>
          </w:tcPr>
          <w:p w14:paraId="7D6248EC"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275" w:type="dxa"/>
            <w:shd w:val="clear" w:color="auto" w:fill="auto"/>
          </w:tcPr>
          <w:p w14:paraId="3E947933"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34</w:t>
            </w:r>
          </w:p>
        </w:tc>
        <w:tc>
          <w:tcPr>
            <w:tcW w:w="1411" w:type="dxa"/>
            <w:shd w:val="clear" w:color="auto" w:fill="auto"/>
          </w:tcPr>
          <w:p w14:paraId="60FA6FEB" w14:textId="77777777" w:rsidR="000645D4" w:rsidRDefault="000645D4" w:rsidP="00D223A2">
            <w:pPr>
              <w:spacing w:line="240" w:lineRule="auto"/>
              <w:jc w:val="both"/>
              <w:rPr>
                <w:rFonts w:ascii="Times New Roman" w:hAnsi="Times New Roman" w:cs="Times New Roman"/>
                <w:sz w:val="24"/>
                <w:szCs w:val="24"/>
                <w:shd w:val="clear" w:color="auto" w:fill="FFFFFF"/>
              </w:rPr>
            </w:pPr>
          </w:p>
        </w:tc>
      </w:tr>
      <w:tr w:rsidR="000645D4" w14:paraId="5015121B" w14:textId="77777777" w:rsidTr="005E1188">
        <w:tc>
          <w:tcPr>
            <w:tcW w:w="4006" w:type="dxa"/>
            <w:shd w:val="clear" w:color="auto" w:fill="auto"/>
          </w:tcPr>
          <w:p w14:paraId="7A2080B4"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Співробітництво з ТГ</w:t>
            </w:r>
          </w:p>
        </w:tc>
        <w:tc>
          <w:tcPr>
            <w:tcW w:w="1386" w:type="dxa"/>
            <w:shd w:val="clear" w:color="auto" w:fill="auto"/>
          </w:tcPr>
          <w:p w14:paraId="4BF6831C"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411" w:type="dxa"/>
            <w:shd w:val="clear" w:color="auto" w:fill="auto"/>
          </w:tcPr>
          <w:p w14:paraId="4B10B48B"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275" w:type="dxa"/>
            <w:shd w:val="clear" w:color="auto" w:fill="auto"/>
          </w:tcPr>
          <w:p w14:paraId="5AEB1D80"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26</w:t>
            </w:r>
          </w:p>
        </w:tc>
        <w:tc>
          <w:tcPr>
            <w:tcW w:w="1411" w:type="dxa"/>
            <w:shd w:val="clear" w:color="auto" w:fill="auto"/>
          </w:tcPr>
          <w:p w14:paraId="08D78BA6" w14:textId="77777777" w:rsidR="000645D4" w:rsidRDefault="000645D4" w:rsidP="00D223A2">
            <w:pPr>
              <w:spacing w:line="240" w:lineRule="auto"/>
              <w:jc w:val="both"/>
              <w:rPr>
                <w:rFonts w:ascii="Times New Roman" w:hAnsi="Times New Roman" w:cs="Times New Roman"/>
                <w:sz w:val="24"/>
                <w:szCs w:val="24"/>
                <w:shd w:val="clear" w:color="auto" w:fill="FFFFFF"/>
              </w:rPr>
            </w:pPr>
          </w:p>
        </w:tc>
      </w:tr>
      <w:tr w:rsidR="000645D4" w14:paraId="6B519C62" w14:textId="77777777" w:rsidTr="005E1188">
        <w:tc>
          <w:tcPr>
            <w:tcW w:w="4006" w:type="dxa"/>
            <w:shd w:val="clear" w:color="auto" w:fill="auto"/>
          </w:tcPr>
          <w:p w14:paraId="5364757E"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Транспорт</w:t>
            </w:r>
          </w:p>
        </w:tc>
        <w:tc>
          <w:tcPr>
            <w:tcW w:w="1386" w:type="dxa"/>
            <w:shd w:val="clear" w:color="auto" w:fill="auto"/>
          </w:tcPr>
          <w:p w14:paraId="4FFC3AE3"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2</w:t>
            </w:r>
          </w:p>
        </w:tc>
        <w:tc>
          <w:tcPr>
            <w:tcW w:w="1411" w:type="dxa"/>
            <w:shd w:val="clear" w:color="auto" w:fill="auto"/>
          </w:tcPr>
          <w:p w14:paraId="1A6C07AF"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275" w:type="dxa"/>
            <w:shd w:val="clear" w:color="auto" w:fill="auto"/>
          </w:tcPr>
          <w:p w14:paraId="3D6F89A9"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42</w:t>
            </w:r>
          </w:p>
        </w:tc>
        <w:tc>
          <w:tcPr>
            <w:tcW w:w="1411" w:type="dxa"/>
            <w:shd w:val="clear" w:color="auto" w:fill="auto"/>
          </w:tcPr>
          <w:p w14:paraId="7B00DE00" w14:textId="77777777" w:rsidR="000645D4" w:rsidRDefault="000645D4" w:rsidP="00D223A2">
            <w:pPr>
              <w:spacing w:line="240" w:lineRule="auto"/>
              <w:jc w:val="both"/>
              <w:rPr>
                <w:rFonts w:ascii="Times New Roman" w:hAnsi="Times New Roman" w:cs="Times New Roman"/>
                <w:sz w:val="24"/>
                <w:szCs w:val="24"/>
                <w:shd w:val="clear" w:color="auto" w:fill="FFFFFF"/>
              </w:rPr>
            </w:pPr>
          </w:p>
        </w:tc>
      </w:tr>
      <w:tr w:rsidR="000645D4" w14:paraId="2E6CBA1D" w14:textId="77777777" w:rsidTr="005E1188">
        <w:tc>
          <w:tcPr>
            <w:tcW w:w="4006" w:type="dxa"/>
            <w:shd w:val="clear" w:color="auto" w:fill="auto"/>
          </w:tcPr>
          <w:p w14:paraId="34E95B81"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Туризм</w:t>
            </w:r>
          </w:p>
        </w:tc>
        <w:tc>
          <w:tcPr>
            <w:tcW w:w="1386" w:type="dxa"/>
            <w:shd w:val="clear" w:color="auto" w:fill="auto"/>
          </w:tcPr>
          <w:p w14:paraId="77684019"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w:t>
            </w:r>
          </w:p>
        </w:tc>
        <w:tc>
          <w:tcPr>
            <w:tcW w:w="1411" w:type="dxa"/>
            <w:shd w:val="clear" w:color="auto" w:fill="auto"/>
          </w:tcPr>
          <w:p w14:paraId="756FEFEC"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275" w:type="dxa"/>
            <w:shd w:val="clear" w:color="auto" w:fill="auto"/>
          </w:tcPr>
          <w:p w14:paraId="62541FDA"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27</w:t>
            </w:r>
          </w:p>
        </w:tc>
        <w:tc>
          <w:tcPr>
            <w:tcW w:w="1411" w:type="dxa"/>
            <w:shd w:val="clear" w:color="auto" w:fill="auto"/>
          </w:tcPr>
          <w:p w14:paraId="5056D66B" w14:textId="77777777" w:rsidR="000645D4" w:rsidRDefault="000645D4" w:rsidP="00D223A2">
            <w:pPr>
              <w:spacing w:line="240" w:lineRule="auto"/>
              <w:jc w:val="both"/>
              <w:rPr>
                <w:rFonts w:ascii="Times New Roman" w:hAnsi="Times New Roman" w:cs="Times New Roman"/>
                <w:sz w:val="24"/>
                <w:szCs w:val="24"/>
                <w:shd w:val="clear" w:color="auto" w:fill="FFFFFF"/>
              </w:rPr>
            </w:pPr>
          </w:p>
        </w:tc>
      </w:tr>
      <w:tr w:rsidR="000645D4" w14:paraId="68545824" w14:textId="77777777" w:rsidTr="005E1188">
        <w:tc>
          <w:tcPr>
            <w:tcW w:w="4006" w:type="dxa"/>
            <w:shd w:val="clear" w:color="auto" w:fill="auto"/>
          </w:tcPr>
          <w:p w14:paraId="1C2CABF3"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Управління відходами</w:t>
            </w:r>
          </w:p>
        </w:tc>
        <w:tc>
          <w:tcPr>
            <w:tcW w:w="1386" w:type="dxa"/>
            <w:shd w:val="clear" w:color="auto" w:fill="auto"/>
          </w:tcPr>
          <w:p w14:paraId="78CD52B4"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411" w:type="dxa"/>
            <w:shd w:val="clear" w:color="auto" w:fill="auto"/>
          </w:tcPr>
          <w:p w14:paraId="77EAC3E4"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275" w:type="dxa"/>
            <w:shd w:val="clear" w:color="auto" w:fill="auto"/>
          </w:tcPr>
          <w:p w14:paraId="0469EF74"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35</w:t>
            </w:r>
          </w:p>
        </w:tc>
        <w:tc>
          <w:tcPr>
            <w:tcW w:w="1411" w:type="dxa"/>
            <w:shd w:val="clear" w:color="auto" w:fill="auto"/>
          </w:tcPr>
          <w:p w14:paraId="6F13DEB9" w14:textId="77777777" w:rsidR="000645D4" w:rsidRDefault="000645D4" w:rsidP="00D223A2">
            <w:pPr>
              <w:spacing w:line="240" w:lineRule="auto"/>
              <w:jc w:val="both"/>
              <w:rPr>
                <w:rFonts w:ascii="Times New Roman" w:hAnsi="Times New Roman" w:cs="Times New Roman"/>
                <w:sz w:val="24"/>
                <w:szCs w:val="24"/>
                <w:shd w:val="clear" w:color="auto" w:fill="FFFFFF"/>
              </w:rPr>
            </w:pPr>
          </w:p>
        </w:tc>
      </w:tr>
      <w:tr w:rsidR="000645D4" w14:paraId="035BAA18" w14:textId="77777777" w:rsidTr="005E1188">
        <w:tc>
          <w:tcPr>
            <w:tcW w:w="4006" w:type="dxa"/>
            <w:shd w:val="clear" w:color="auto" w:fill="auto"/>
          </w:tcPr>
          <w:p w14:paraId="06C63D84"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Фізкультура і спорт</w:t>
            </w:r>
          </w:p>
        </w:tc>
        <w:tc>
          <w:tcPr>
            <w:tcW w:w="1386" w:type="dxa"/>
            <w:shd w:val="clear" w:color="auto" w:fill="auto"/>
          </w:tcPr>
          <w:p w14:paraId="7E329BA9"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411" w:type="dxa"/>
            <w:shd w:val="clear" w:color="auto" w:fill="auto"/>
          </w:tcPr>
          <w:p w14:paraId="768A90C3"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275" w:type="dxa"/>
            <w:shd w:val="clear" w:color="auto" w:fill="auto"/>
          </w:tcPr>
          <w:p w14:paraId="3CE0781C"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46</w:t>
            </w:r>
          </w:p>
        </w:tc>
        <w:tc>
          <w:tcPr>
            <w:tcW w:w="1411" w:type="dxa"/>
            <w:shd w:val="clear" w:color="auto" w:fill="auto"/>
          </w:tcPr>
          <w:p w14:paraId="0A6C99F9" w14:textId="77777777" w:rsidR="000645D4" w:rsidRDefault="000645D4" w:rsidP="00D223A2">
            <w:pPr>
              <w:spacing w:line="240" w:lineRule="auto"/>
              <w:jc w:val="both"/>
              <w:rPr>
                <w:rFonts w:ascii="Times New Roman" w:hAnsi="Times New Roman" w:cs="Times New Roman"/>
                <w:sz w:val="24"/>
                <w:szCs w:val="24"/>
                <w:shd w:val="clear" w:color="auto" w:fill="FFFFFF"/>
              </w:rPr>
            </w:pPr>
          </w:p>
        </w:tc>
      </w:tr>
      <w:tr w:rsidR="000645D4" w14:paraId="77CD23A8" w14:textId="77777777" w:rsidTr="005E1188">
        <w:tc>
          <w:tcPr>
            <w:tcW w:w="4006" w:type="dxa"/>
            <w:shd w:val="clear" w:color="auto" w:fill="auto"/>
          </w:tcPr>
          <w:p w14:paraId="6E991CE1"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Якість житлових послуг</w:t>
            </w:r>
          </w:p>
        </w:tc>
        <w:tc>
          <w:tcPr>
            <w:tcW w:w="1386" w:type="dxa"/>
            <w:shd w:val="clear" w:color="auto" w:fill="auto"/>
          </w:tcPr>
          <w:p w14:paraId="02F5CC7E"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411" w:type="dxa"/>
            <w:shd w:val="clear" w:color="auto" w:fill="auto"/>
          </w:tcPr>
          <w:p w14:paraId="2AB2AEDA" w14:textId="77777777" w:rsidR="000645D4" w:rsidRDefault="000645D4" w:rsidP="00D223A2">
            <w:pPr>
              <w:spacing w:line="240" w:lineRule="auto"/>
              <w:jc w:val="both"/>
              <w:rPr>
                <w:rFonts w:ascii="Times New Roman" w:hAnsi="Times New Roman" w:cs="Times New Roman"/>
                <w:sz w:val="24"/>
                <w:szCs w:val="24"/>
                <w:shd w:val="clear" w:color="auto" w:fill="FFFFFF"/>
              </w:rPr>
            </w:pPr>
          </w:p>
        </w:tc>
        <w:tc>
          <w:tcPr>
            <w:tcW w:w="1275" w:type="dxa"/>
            <w:shd w:val="clear" w:color="auto" w:fill="auto"/>
          </w:tcPr>
          <w:p w14:paraId="23EABA11" w14:textId="77777777" w:rsidR="000645D4" w:rsidRDefault="000645D4" w:rsidP="00D223A2">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28</w:t>
            </w:r>
          </w:p>
        </w:tc>
        <w:tc>
          <w:tcPr>
            <w:tcW w:w="1411" w:type="dxa"/>
            <w:shd w:val="clear" w:color="auto" w:fill="auto"/>
          </w:tcPr>
          <w:p w14:paraId="7EF0D29F" w14:textId="77777777" w:rsidR="000645D4" w:rsidRDefault="000645D4" w:rsidP="00D223A2">
            <w:pPr>
              <w:spacing w:line="240" w:lineRule="auto"/>
              <w:jc w:val="both"/>
              <w:rPr>
                <w:rFonts w:ascii="Times New Roman" w:hAnsi="Times New Roman" w:cs="Times New Roman"/>
                <w:sz w:val="24"/>
                <w:szCs w:val="24"/>
                <w:shd w:val="clear" w:color="auto" w:fill="FFFFFF"/>
              </w:rPr>
            </w:pPr>
          </w:p>
        </w:tc>
      </w:tr>
    </w:tbl>
    <w:p w14:paraId="13DDD4A7" w14:textId="77777777" w:rsidR="000645D4" w:rsidRPr="00554896" w:rsidRDefault="000645D4" w:rsidP="000645D4">
      <w:pPr>
        <w:spacing w:line="240" w:lineRule="auto"/>
        <w:ind w:firstLine="567"/>
        <w:jc w:val="both"/>
        <w:rPr>
          <w:rFonts w:ascii="Times New Roman" w:hAnsi="Times New Roman" w:cs="Times New Roman"/>
          <w:bCs/>
          <w:sz w:val="24"/>
          <w:szCs w:val="24"/>
          <w:shd w:val="clear" w:color="auto" w:fill="FFFFFF"/>
        </w:rPr>
      </w:pPr>
    </w:p>
    <w:p w14:paraId="4033BE72" w14:textId="77777777" w:rsidR="000645D4" w:rsidRDefault="000645D4" w:rsidP="000645D4">
      <w:pPr>
        <w:pStyle w:val="af9"/>
        <w:ind w:firstLine="567"/>
        <w:jc w:val="both"/>
        <w:rPr>
          <w:rFonts w:ascii="Times New Roman" w:hAnsi="Times New Roman"/>
          <w:bCs/>
          <w:sz w:val="24"/>
          <w:szCs w:val="24"/>
        </w:rPr>
      </w:pPr>
      <w:r w:rsidRPr="00554896">
        <w:rPr>
          <w:rFonts w:ascii="Times New Roman" w:hAnsi="Times New Roman"/>
          <w:bCs/>
          <w:sz w:val="24"/>
          <w:szCs w:val="24"/>
        </w:rPr>
        <w:t>У</w:t>
      </w:r>
      <w:r>
        <w:rPr>
          <w:rFonts w:ascii="Times New Roman" w:hAnsi="Times New Roman"/>
          <w:bCs/>
          <w:sz w:val="24"/>
          <w:szCs w:val="24"/>
        </w:rPr>
        <w:t>сі отримані пропозиції сформовано у єдину гугл-таблицю із закритим доступом, який надано членам робочої групи (у режимі коментування).</w:t>
      </w:r>
    </w:p>
    <w:p w14:paraId="1C1DE299" w14:textId="77777777" w:rsidR="000645D4" w:rsidRDefault="000645D4" w:rsidP="000645D4">
      <w:pPr>
        <w:pStyle w:val="af9"/>
        <w:ind w:firstLine="567"/>
        <w:jc w:val="both"/>
        <w:rPr>
          <w:rFonts w:ascii="Times New Roman" w:hAnsi="Times New Roman"/>
          <w:bCs/>
          <w:sz w:val="24"/>
          <w:szCs w:val="24"/>
        </w:rPr>
      </w:pPr>
      <w:r>
        <w:rPr>
          <w:rFonts w:ascii="Times New Roman" w:hAnsi="Times New Roman"/>
          <w:bCs/>
          <w:sz w:val="24"/>
          <w:szCs w:val="24"/>
        </w:rPr>
        <w:t xml:space="preserve">Отримані пропозиції пронумеровано послідовно – по часу надходження пропозиції. </w:t>
      </w:r>
    </w:p>
    <w:p w14:paraId="418AD07D" w14:textId="77777777" w:rsidR="000645D4" w:rsidRDefault="000645D4" w:rsidP="000645D4">
      <w:pPr>
        <w:pStyle w:val="af9"/>
        <w:ind w:firstLine="567"/>
        <w:jc w:val="both"/>
        <w:rPr>
          <w:rFonts w:ascii="Times New Roman" w:hAnsi="Times New Roman"/>
          <w:bCs/>
          <w:sz w:val="24"/>
          <w:szCs w:val="24"/>
        </w:rPr>
      </w:pPr>
      <w:r>
        <w:rPr>
          <w:rFonts w:ascii="Times New Roman" w:hAnsi="Times New Roman"/>
          <w:bCs/>
          <w:sz w:val="24"/>
          <w:szCs w:val="24"/>
        </w:rPr>
        <w:t>Також пропозиції було згруповано для аналізу за напрямком, якого стосувалася пропозиція.</w:t>
      </w:r>
    </w:p>
    <w:p w14:paraId="056D1B23" w14:textId="77777777" w:rsidR="000645D4" w:rsidRDefault="000645D4" w:rsidP="000645D4">
      <w:pPr>
        <w:pStyle w:val="af9"/>
        <w:ind w:firstLine="567"/>
        <w:jc w:val="both"/>
        <w:rPr>
          <w:rFonts w:ascii="Times New Roman" w:hAnsi="Times New Roman"/>
          <w:bCs/>
          <w:sz w:val="24"/>
          <w:szCs w:val="24"/>
        </w:rPr>
      </w:pPr>
    </w:p>
    <w:p w14:paraId="45B6CB61" w14:textId="77777777" w:rsidR="000645D4" w:rsidRPr="007F038A" w:rsidRDefault="000645D4" w:rsidP="005E1188">
      <w:pPr>
        <w:pStyle w:val="1ff0"/>
        <w:spacing w:line="276" w:lineRule="auto"/>
        <w:ind w:left="0" w:hanging="2"/>
        <w:jc w:val="both"/>
        <w:rPr>
          <w:rFonts w:ascii="Times New Roman" w:hAnsi="Times New Roman"/>
          <w:bCs/>
          <w:sz w:val="24"/>
          <w:szCs w:val="24"/>
        </w:rPr>
      </w:pPr>
      <w:r>
        <w:rPr>
          <w:rFonts w:ascii="Times New Roman" w:hAnsi="Times New Roman"/>
          <w:bCs/>
          <w:sz w:val="24"/>
          <w:szCs w:val="24"/>
        </w:rPr>
        <w:t>Окремо були визначені пропозиції, які є актуальними для територіальної громади у контексті відновлення, але реалізація яких знаходиться поза межами компетенції відповідного органу місцевого самоврядування</w:t>
      </w:r>
      <w:r>
        <w:rPr>
          <w:rFonts w:ascii="Times New Roman" w:hAnsi="Times New Roman"/>
          <w:bCs/>
          <w:color w:val="000000"/>
          <w:sz w:val="24"/>
          <w:szCs w:val="24"/>
        </w:rPr>
        <w:t xml:space="preserve">. </w:t>
      </w:r>
      <w:r w:rsidRPr="007F038A">
        <w:rPr>
          <w:rFonts w:ascii="Times New Roman" w:hAnsi="Times New Roman"/>
          <w:bCs/>
          <w:sz w:val="24"/>
          <w:szCs w:val="24"/>
        </w:rPr>
        <w:t xml:space="preserve">Таких пропозицій 87, що становить 8,54 </w:t>
      </w:r>
      <w:r w:rsidRPr="00B33D99">
        <w:rPr>
          <w:rFonts w:ascii="Times New Roman" w:hAnsi="Times New Roman"/>
          <w:bCs/>
          <w:sz w:val="24"/>
          <w:szCs w:val="24"/>
        </w:rPr>
        <w:t xml:space="preserve">% від загальної кількості поданих пропозицій та їх пропонується направити до виконавчого комітету </w:t>
      </w:r>
      <w:proofErr w:type="spellStart"/>
      <w:r w:rsidRPr="00B33D99">
        <w:rPr>
          <w:rFonts w:ascii="Times New Roman" w:hAnsi="Times New Roman"/>
          <w:bCs/>
          <w:sz w:val="24"/>
          <w:szCs w:val="24"/>
        </w:rPr>
        <w:t>Cлобожанської</w:t>
      </w:r>
      <w:proofErr w:type="spellEnd"/>
      <w:r w:rsidRPr="00B33D99">
        <w:rPr>
          <w:rFonts w:ascii="Times New Roman" w:hAnsi="Times New Roman"/>
          <w:bCs/>
          <w:sz w:val="24"/>
          <w:szCs w:val="24"/>
        </w:rPr>
        <w:t xml:space="preserve"> селищної ради Чугуївського району Харківської області для направлення відповідних запитів, пропозицій та ініціатив до обласної військової адміністрації, уповноважених центральних органів виконавчої</w:t>
      </w:r>
      <w:r w:rsidRPr="007F038A">
        <w:rPr>
          <w:rFonts w:ascii="Times New Roman" w:hAnsi="Times New Roman"/>
          <w:bCs/>
          <w:sz w:val="24"/>
          <w:szCs w:val="24"/>
        </w:rPr>
        <w:t xml:space="preserve"> влади (державних органів), асоціацій ОМС тощо</w:t>
      </w:r>
    </w:p>
    <w:p w14:paraId="10A534E3" w14:textId="77777777" w:rsidR="000645D4" w:rsidRDefault="000645D4" w:rsidP="005E1188">
      <w:pPr>
        <w:pStyle w:val="1ff0"/>
        <w:spacing w:line="276" w:lineRule="auto"/>
        <w:ind w:left="0" w:hanging="2"/>
        <w:jc w:val="both"/>
        <w:rPr>
          <w:rFonts w:ascii="Times New Roman" w:hAnsi="Times New Roman"/>
          <w:bCs/>
          <w:sz w:val="24"/>
          <w:szCs w:val="24"/>
        </w:rPr>
      </w:pPr>
      <w:r w:rsidRPr="007F038A">
        <w:rPr>
          <w:rFonts w:ascii="Times New Roman" w:hAnsi="Times New Roman"/>
          <w:bCs/>
          <w:sz w:val="24"/>
          <w:szCs w:val="24"/>
        </w:rPr>
        <w:t>За результатами проведеної роботи було розглянуто всі отримані 1019 пропозицій, серед яких 360 - запропоновано врахувати, 335 - врахувати частково (разом  – 695), 324 - відхилити.</w:t>
      </w:r>
    </w:p>
    <w:p w14:paraId="1BC0ACCA" w14:textId="77777777" w:rsidR="005E1188" w:rsidRDefault="005E1188" w:rsidP="005E1188">
      <w:pPr>
        <w:pStyle w:val="1ff0"/>
        <w:spacing w:line="276" w:lineRule="auto"/>
        <w:ind w:left="0" w:hanging="2"/>
        <w:jc w:val="both"/>
        <w:rPr>
          <w:rFonts w:ascii="Times New Roman" w:hAnsi="Times New Roman"/>
          <w:bCs/>
          <w:sz w:val="24"/>
          <w:szCs w:val="24"/>
        </w:rPr>
      </w:pPr>
    </w:p>
    <w:p w14:paraId="3B2A0793" w14:textId="77777777" w:rsidR="005E1188" w:rsidRDefault="005E1188" w:rsidP="005E1188">
      <w:pPr>
        <w:pStyle w:val="1ff0"/>
        <w:spacing w:line="276" w:lineRule="auto"/>
        <w:ind w:left="0" w:hanging="2"/>
        <w:jc w:val="both"/>
        <w:rPr>
          <w:rFonts w:ascii="Times New Roman" w:hAnsi="Times New Roman"/>
          <w:bCs/>
          <w:sz w:val="24"/>
          <w:szCs w:val="24"/>
        </w:rPr>
      </w:pPr>
    </w:p>
    <w:p w14:paraId="54E87F82" w14:textId="77777777" w:rsidR="005E1188" w:rsidRPr="007F038A" w:rsidRDefault="005E1188" w:rsidP="005E1188">
      <w:pPr>
        <w:pStyle w:val="1ff0"/>
        <w:spacing w:line="276" w:lineRule="auto"/>
        <w:ind w:left="0" w:hanging="2"/>
        <w:jc w:val="both"/>
        <w:rPr>
          <w:rFonts w:ascii="Times New Roman" w:hAnsi="Times New Roman"/>
          <w:bCs/>
          <w:sz w:val="24"/>
          <w:szCs w:val="24"/>
        </w:rPr>
      </w:pPr>
    </w:p>
    <w:p w14:paraId="2CEAAA7A" w14:textId="77777777" w:rsidR="000645D4" w:rsidRPr="002E6541" w:rsidRDefault="000645D4" w:rsidP="000645D4">
      <w:pPr>
        <w:pStyle w:val="1f1"/>
        <w:spacing w:after="0"/>
        <w:ind w:left="0" w:hanging="2"/>
        <w:jc w:val="both"/>
        <w:rPr>
          <w:rFonts w:ascii="Times New Roman" w:hAnsi="Times New Roman" w:cs="Times New Roman"/>
          <w:bCs/>
          <w:sz w:val="24"/>
          <w:szCs w:val="24"/>
        </w:rPr>
      </w:pPr>
      <w:r>
        <w:rPr>
          <w:rFonts w:ascii="Times New Roman" w:hAnsi="Times New Roman" w:cs="Times New Roman"/>
          <w:bCs/>
          <w:sz w:val="24"/>
          <w:szCs w:val="24"/>
        </w:rPr>
        <w:lastRenderedPageBreak/>
        <w:t xml:space="preserve"> </w:t>
      </w:r>
    </w:p>
    <w:tbl>
      <w:tblPr>
        <w:tblW w:w="1026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3"/>
        <w:gridCol w:w="473"/>
        <w:gridCol w:w="880"/>
        <w:gridCol w:w="556"/>
        <w:gridCol w:w="1059"/>
        <w:gridCol w:w="807"/>
        <w:gridCol w:w="524"/>
        <w:gridCol w:w="1035"/>
        <w:gridCol w:w="580"/>
        <w:gridCol w:w="1177"/>
        <w:gridCol w:w="848"/>
        <w:gridCol w:w="49"/>
        <w:gridCol w:w="6"/>
      </w:tblGrid>
      <w:tr w:rsidR="000645D4" w:rsidRPr="000128F9" w14:paraId="540E56A5" w14:textId="77777777" w:rsidTr="00D223A2">
        <w:tc>
          <w:tcPr>
            <w:tcW w:w="2273" w:type="dxa"/>
            <w:vMerge w:val="restart"/>
            <w:shd w:val="clear" w:color="auto" w:fill="auto"/>
            <w:vAlign w:val="center"/>
          </w:tcPr>
          <w:p w14:paraId="419AE522" w14:textId="77777777" w:rsidR="000645D4" w:rsidRPr="000128F9" w:rsidRDefault="000645D4" w:rsidP="00D223A2">
            <w:pPr>
              <w:spacing w:line="240" w:lineRule="auto"/>
              <w:ind w:left="-284"/>
              <w:jc w:val="center"/>
              <w:rPr>
                <w:rFonts w:ascii="Times New Roman" w:hAnsi="Times New Roman" w:cs="Times New Roman"/>
                <w:b/>
                <w:bCs/>
                <w:sz w:val="20"/>
                <w:szCs w:val="20"/>
              </w:rPr>
            </w:pPr>
            <w:r w:rsidRPr="000128F9">
              <w:rPr>
                <w:rFonts w:ascii="Times New Roman" w:hAnsi="Times New Roman" w:cs="Times New Roman"/>
                <w:b/>
                <w:bCs/>
                <w:sz w:val="20"/>
                <w:szCs w:val="20"/>
              </w:rPr>
              <w:t>Напрямок</w:t>
            </w:r>
          </w:p>
        </w:tc>
        <w:tc>
          <w:tcPr>
            <w:tcW w:w="7994" w:type="dxa"/>
            <w:gridSpan w:val="12"/>
          </w:tcPr>
          <w:p w14:paraId="6E5528E2" w14:textId="77777777" w:rsidR="000645D4" w:rsidRPr="000128F9" w:rsidRDefault="000645D4" w:rsidP="00D223A2">
            <w:pPr>
              <w:spacing w:line="240" w:lineRule="auto"/>
              <w:jc w:val="center"/>
              <w:rPr>
                <w:rFonts w:ascii="Times New Roman" w:hAnsi="Times New Roman" w:cs="Times New Roman"/>
                <w:b/>
                <w:bCs/>
                <w:sz w:val="20"/>
                <w:szCs w:val="20"/>
              </w:rPr>
            </w:pPr>
            <w:r w:rsidRPr="000128F9">
              <w:rPr>
                <w:rFonts w:ascii="Times New Roman" w:hAnsi="Times New Roman" w:cs="Times New Roman"/>
                <w:b/>
                <w:bCs/>
                <w:sz w:val="20"/>
                <w:szCs w:val="20"/>
              </w:rPr>
              <w:t>Отримано пропозицій</w:t>
            </w:r>
          </w:p>
        </w:tc>
      </w:tr>
      <w:tr w:rsidR="000645D4" w:rsidRPr="000128F9" w14:paraId="694802A9" w14:textId="77777777" w:rsidTr="00D223A2">
        <w:trPr>
          <w:gridAfter w:val="1"/>
          <w:wAfter w:w="6" w:type="dxa"/>
        </w:trPr>
        <w:tc>
          <w:tcPr>
            <w:tcW w:w="2273" w:type="dxa"/>
            <w:vMerge/>
            <w:shd w:val="clear" w:color="auto" w:fill="auto"/>
            <w:vAlign w:val="center"/>
          </w:tcPr>
          <w:p w14:paraId="451ECB30" w14:textId="77777777" w:rsidR="000645D4" w:rsidRPr="000128F9" w:rsidRDefault="000645D4" w:rsidP="00D223A2">
            <w:pPr>
              <w:spacing w:line="240" w:lineRule="auto"/>
              <w:jc w:val="center"/>
              <w:rPr>
                <w:rFonts w:ascii="Times New Roman" w:hAnsi="Times New Roman" w:cs="Times New Roman"/>
                <w:b/>
                <w:bCs/>
                <w:sz w:val="20"/>
                <w:szCs w:val="20"/>
              </w:rPr>
            </w:pPr>
          </w:p>
        </w:tc>
        <w:tc>
          <w:tcPr>
            <w:tcW w:w="3775" w:type="dxa"/>
            <w:gridSpan w:val="5"/>
            <w:shd w:val="clear" w:color="auto" w:fill="auto"/>
            <w:vAlign w:val="center"/>
          </w:tcPr>
          <w:p w14:paraId="4965C2B5" w14:textId="77777777" w:rsidR="000645D4" w:rsidRPr="000128F9" w:rsidRDefault="000645D4" w:rsidP="00D223A2">
            <w:pPr>
              <w:spacing w:line="240" w:lineRule="auto"/>
              <w:jc w:val="center"/>
              <w:rPr>
                <w:rFonts w:ascii="Times New Roman" w:hAnsi="Times New Roman" w:cs="Times New Roman"/>
                <w:b/>
                <w:bCs/>
                <w:sz w:val="20"/>
                <w:szCs w:val="20"/>
              </w:rPr>
            </w:pPr>
            <w:r w:rsidRPr="000128F9">
              <w:rPr>
                <w:rFonts w:ascii="Times New Roman" w:hAnsi="Times New Roman" w:cs="Times New Roman"/>
                <w:b/>
                <w:bCs/>
                <w:sz w:val="20"/>
                <w:szCs w:val="20"/>
              </w:rPr>
              <w:t>Від юридичних осіб</w:t>
            </w:r>
          </w:p>
        </w:tc>
        <w:tc>
          <w:tcPr>
            <w:tcW w:w="4213" w:type="dxa"/>
            <w:gridSpan w:val="6"/>
            <w:shd w:val="clear" w:color="auto" w:fill="auto"/>
            <w:vAlign w:val="center"/>
          </w:tcPr>
          <w:p w14:paraId="5FEB8486" w14:textId="77777777" w:rsidR="000645D4" w:rsidRPr="000128F9" w:rsidRDefault="000645D4" w:rsidP="00D223A2">
            <w:pPr>
              <w:spacing w:line="240" w:lineRule="auto"/>
              <w:jc w:val="center"/>
              <w:rPr>
                <w:rFonts w:ascii="Times New Roman" w:hAnsi="Times New Roman" w:cs="Times New Roman"/>
                <w:b/>
                <w:bCs/>
                <w:sz w:val="20"/>
                <w:szCs w:val="20"/>
              </w:rPr>
            </w:pPr>
            <w:r w:rsidRPr="000128F9">
              <w:rPr>
                <w:rFonts w:ascii="Times New Roman" w:hAnsi="Times New Roman" w:cs="Times New Roman"/>
                <w:b/>
                <w:bCs/>
                <w:sz w:val="20"/>
                <w:szCs w:val="20"/>
              </w:rPr>
              <w:t>Від фізичних осіб</w:t>
            </w:r>
          </w:p>
        </w:tc>
      </w:tr>
      <w:tr w:rsidR="000645D4" w:rsidRPr="000128F9" w14:paraId="2D6B4485" w14:textId="77777777" w:rsidTr="00D223A2">
        <w:trPr>
          <w:gridAfter w:val="2"/>
          <w:wAfter w:w="55" w:type="dxa"/>
          <w:cantSplit/>
          <w:trHeight w:val="1382"/>
        </w:trPr>
        <w:tc>
          <w:tcPr>
            <w:tcW w:w="2273" w:type="dxa"/>
            <w:vMerge/>
            <w:shd w:val="clear" w:color="auto" w:fill="auto"/>
            <w:vAlign w:val="center"/>
          </w:tcPr>
          <w:p w14:paraId="0A9B0283" w14:textId="77777777" w:rsidR="000645D4" w:rsidRPr="000128F9" w:rsidRDefault="000645D4" w:rsidP="00D223A2">
            <w:pPr>
              <w:spacing w:line="240" w:lineRule="auto"/>
              <w:jc w:val="center"/>
              <w:rPr>
                <w:rFonts w:ascii="Times New Roman" w:hAnsi="Times New Roman" w:cs="Times New Roman"/>
                <w:b/>
                <w:bCs/>
                <w:sz w:val="20"/>
                <w:szCs w:val="20"/>
              </w:rPr>
            </w:pPr>
          </w:p>
        </w:tc>
        <w:tc>
          <w:tcPr>
            <w:tcW w:w="473" w:type="dxa"/>
            <w:shd w:val="clear" w:color="auto" w:fill="auto"/>
            <w:textDirection w:val="btLr"/>
            <w:vAlign w:val="center"/>
          </w:tcPr>
          <w:p w14:paraId="77BC0B64" w14:textId="77777777" w:rsidR="000645D4" w:rsidRPr="000128F9" w:rsidRDefault="000645D4" w:rsidP="00D223A2">
            <w:pPr>
              <w:spacing w:line="240" w:lineRule="auto"/>
              <w:ind w:left="113" w:right="113"/>
              <w:rPr>
                <w:rFonts w:ascii="Times New Roman" w:hAnsi="Times New Roman" w:cs="Times New Roman"/>
                <w:b/>
                <w:bCs/>
                <w:sz w:val="20"/>
                <w:szCs w:val="20"/>
              </w:rPr>
            </w:pPr>
            <w:r w:rsidRPr="000128F9">
              <w:rPr>
                <w:rFonts w:ascii="Times New Roman" w:hAnsi="Times New Roman" w:cs="Times New Roman"/>
                <w:b/>
                <w:bCs/>
                <w:sz w:val="20"/>
                <w:szCs w:val="20"/>
              </w:rPr>
              <w:t>Враховано</w:t>
            </w:r>
          </w:p>
        </w:tc>
        <w:tc>
          <w:tcPr>
            <w:tcW w:w="880" w:type="dxa"/>
            <w:shd w:val="clear" w:color="auto" w:fill="auto"/>
            <w:textDirection w:val="btLr"/>
            <w:vAlign w:val="center"/>
          </w:tcPr>
          <w:p w14:paraId="040DF730" w14:textId="77777777" w:rsidR="000645D4" w:rsidRPr="000128F9" w:rsidRDefault="000645D4" w:rsidP="00D223A2">
            <w:pPr>
              <w:spacing w:line="240" w:lineRule="auto"/>
              <w:ind w:left="113" w:right="113"/>
              <w:jc w:val="center"/>
              <w:rPr>
                <w:rFonts w:ascii="Times New Roman" w:hAnsi="Times New Roman" w:cs="Times New Roman"/>
                <w:b/>
                <w:bCs/>
                <w:sz w:val="20"/>
                <w:szCs w:val="20"/>
              </w:rPr>
            </w:pPr>
            <w:r>
              <w:rPr>
                <w:rFonts w:ascii="Times New Roman" w:hAnsi="Times New Roman" w:cs="Times New Roman"/>
                <w:b/>
                <w:bCs/>
                <w:sz w:val="20"/>
                <w:szCs w:val="20"/>
              </w:rPr>
              <w:t>В</w:t>
            </w:r>
            <w:r w:rsidRPr="000128F9">
              <w:rPr>
                <w:rFonts w:ascii="Times New Roman" w:hAnsi="Times New Roman" w:cs="Times New Roman"/>
                <w:b/>
                <w:bCs/>
                <w:sz w:val="20"/>
                <w:szCs w:val="20"/>
              </w:rPr>
              <w:t>раховано частково</w:t>
            </w:r>
          </w:p>
        </w:tc>
        <w:tc>
          <w:tcPr>
            <w:tcW w:w="556" w:type="dxa"/>
            <w:textDirection w:val="btLr"/>
          </w:tcPr>
          <w:p w14:paraId="26D0A9A8" w14:textId="77777777" w:rsidR="000645D4" w:rsidRPr="000128F9" w:rsidRDefault="000645D4" w:rsidP="00D223A2">
            <w:pPr>
              <w:spacing w:line="240" w:lineRule="auto"/>
              <w:ind w:left="113" w:right="113"/>
              <w:jc w:val="center"/>
              <w:rPr>
                <w:rFonts w:ascii="Times New Roman" w:hAnsi="Times New Roman" w:cs="Times New Roman"/>
                <w:b/>
                <w:bCs/>
                <w:sz w:val="20"/>
                <w:szCs w:val="20"/>
              </w:rPr>
            </w:pPr>
            <w:proofErr w:type="spellStart"/>
            <w:r w:rsidRPr="000128F9">
              <w:rPr>
                <w:rFonts w:ascii="Times New Roman" w:hAnsi="Times New Roman" w:cs="Times New Roman"/>
                <w:b/>
                <w:bCs/>
                <w:sz w:val="20"/>
                <w:szCs w:val="20"/>
              </w:rPr>
              <w:t>Відхилено</w:t>
            </w:r>
            <w:proofErr w:type="spellEnd"/>
          </w:p>
        </w:tc>
        <w:tc>
          <w:tcPr>
            <w:tcW w:w="1059" w:type="dxa"/>
            <w:textDirection w:val="btLr"/>
          </w:tcPr>
          <w:p w14:paraId="2E0954DE" w14:textId="77777777" w:rsidR="000645D4" w:rsidRPr="000128F9" w:rsidRDefault="000645D4" w:rsidP="00D223A2">
            <w:pPr>
              <w:spacing w:line="240" w:lineRule="auto"/>
              <w:ind w:left="113" w:right="113"/>
              <w:jc w:val="center"/>
              <w:rPr>
                <w:rFonts w:ascii="Times New Roman" w:hAnsi="Times New Roman" w:cs="Times New Roman"/>
                <w:b/>
                <w:bCs/>
                <w:sz w:val="20"/>
                <w:szCs w:val="20"/>
              </w:rPr>
            </w:pPr>
            <w:r w:rsidRPr="000128F9">
              <w:rPr>
                <w:rFonts w:ascii="Times New Roman" w:hAnsi="Times New Roman" w:cs="Times New Roman"/>
                <w:b/>
                <w:bCs/>
                <w:sz w:val="20"/>
                <w:szCs w:val="20"/>
              </w:rPr>
              <w:t xml:space="preserve">в </w:t>
            </w:r>
            <w:proofErr w:type="spellStart"/>
            <w:r w:rsidRPr="000128F9">
              <w:rPr>
                <w:rFonts w:ascii="Times New Roman" w:hAnsi="Times New Roman" w:cs="Times New Roman"/>
                <w:b/>
                <w:bCs/>
                <w:sz w:val="20"/>
                <w:szCs w:val="20"/>
              </w:rPr>
              <w:t>т.ч</w:t>
            </w:r>
            <w:proofErr w:type="spellEnd"/>
            <w:r w:rsidRPr="000128F9">
              <w:rPr>
                <w:rFonts w:ascii="Times New Roman" w:hAnsi="Times New Roman" w:cs="Times New Roman"/>
                <w:b/>
                <w:bCs/>
                <w:sz w:val="20"/>
                <w:szCs w:val="20"/>
              </w:rPr>
              <w:t xml:space="preserve">. компетенція іншого органу </w:t>
            </w:r>
          </w:p>
        </w:tc>
        <w:tc>
          <w:tcPr>
            <w:tcW w:w="807" w:type="dxa"/>
            <w:textDirection w:val="btLr"/>
          </w:tcPr>
          <w:p w14:paraId="3709A363" w14:textId="77777777" w:rsidR="000645D4" w:rsidRPr="000128F9" w:rsidRDefault="000645D4" w:rsidP="00D223A2">
            <w:pPr>
              <w:spacing w:line="240" w:lineRule="auto"/>
              <w:ind w:left="113" w:right="113"/>
              <w:jc w:val="center"/>
              <w:rPr>
                <w:rFonts w:ascii="Times New Roman" w:hAnsi="Times New Roman" w:cs="Times New Roman"/>
                <w:b/>
                <w:bCs/>
                <w:sz w:val="20"/>
                <w:szCs w:val="20"/>
              </w:rPr>
            </w:pPr>
            <w:proofErr w:type="spellStart"/>
            <w:r w:rsidRPr="000128F9">
              <w:rPr>
                <w:rFonts w:ascii="Times New Roman" w:hAnsi="Times New Roman" w:cs="Times New Roman"/>
                <w:b/>
                <w:bCs/>
                <w:sz w:val="20"/>
                <w:szCs w:val="20"/>
              </w:rPr>
              <w:t>Винесно</w:t>
            </w:r>
            <w:proofErr w:type="spellEnd"/>
            <w:r w:rsidRPr="000128F9">
              <w:rPr>
                <w:rFonts w:ascii="Times New Roman" w:hAnsi="Times New Roman" w:cs="Times New Roman"/>
                <w:b/>
                <w:bCs/>
                <w:sz w:val="20"/>
                <w:szCs w:val="20"/>
              </w:rPr>
              <w:t xml:space="preserve"> на додаткове обговорення РГ</w:t>
            </w:r>
          </w:p>
        </w:tc>
        <w:tc>
          <w:tcPr>
            <w:tcW w:w="524" w:type="dxa"/>
            <w:shd w:val="clear" w:color="auto" w:fill="auto"/>
            <w:textDirection w:val="btLr"/>
            <w:vAlign w:val="center"/>
          </w:tcPr>
          <w:p w14:paraId="07CDE589" w14:textId="77777777" w:rsidR="000645D4" w:rsidRPr="000128F9" w:rsidRDefault="000645D4" w:rsidP="00D223A2">
            <w:pPr>
              <w:spacing w:line="240" w:lineRule="auto"/>
              <w:ind w:left="113" w:right="113"/>
              <w:jc w:val="center"/>
              <w:rPr>
                <w:rFonts w:ascii="Times New Roman" w:hAnsi="Times New Roman" w:cs="Times New Roman"/>
                <w:b/>
                <w:bCs/>
                <w:sz w:val="20"/>
                <w:szCs w:val="20"/>
              </w:rPr>
            </w:pPr>
            <w:r w:rsidRPr="000128F9">
              <w:rPr>
                <w:rFonts w:ascii="Times New Roman" w:hAnsi="Times New Roman" w:cs="Times New Roman"/>
                <w:b/>
                <w:bCs/>
                <w:sz w:val="20"/>
                <w:szCs w:val="20"/>
              </w:rPr>
              <w:t>Враховано</w:t>
            </w:r>
          </w:p>
        </w:tc>
        <w:tc>
          <w:tcPr>
            <w:tcW w:w="1035" w:type="dxa"/>
            <w:shd w:val="clear" w:color="auto" w:fill="auto"/>
            <w:textDirection w:val="btLr"/>
            <w:vAlign w:val="center"/>
          </w:tcPr>
          <w:p w14:paraId="00EB60B6" w14:textId="77777777" w:rsidR="000645D4" w:rsidRPr="000128F9" w:rsidRDefault="000645D4" w:rsidP="00D223A2">
            <w:pPr>
              <w:spacing w:line="240" w:lineRule="auto"/>
              <w:ind w:left="113" w:right="113"/>
              <w:jc w:val="center"/>
              <w:rPr>
                <w:rFonts w:ascii="Times New Roman" w:hAnsi="Times New Roman" w:cs="Times New Roman"/>
                <w:b/>
                <w:bCs/>
                <w:sz w:val="20"/>
                <w:szCs w:val="20"/>
              </w:rPr>
            </w:pPr>
            <w:r>
              <w:rPr>
                <w:rFonts w:ascii="Times New Roman" w:hAnsi="Times New Roman" w:cs="Times New Roman"/>
                <w:b/>
                <w:bCs/>
                <w:sz w:val="20"/>
                <w:szCs w:val="20"/>
              </w:rPr>
              <w:t>В</w:t>
            </w:r>
            <w:r w:rsidRPr="000128F9">
              <w:rPr>
                <w:rFonts w:ascii="Times New Roman" w:hAnsi="Times New Roman" w:cs="Times New Roman"/>
                <w:b/>
                <w:bCs/>
                <w:sz w:val="20"/>
                <w:szCs w:val="20"/>
              </w:rPr>
              <w:t>раховано частково</w:t>
            </w:r>
          </w:p>
        </w:tc>
        <w:tc>
          <w:tcPr>
            <w:tcW w:w="580" w:type="dxa"/>
            <w:textDirection w:val="btLr"/>
          </w:tcPr>
          <w:p w14:paraId="60E9D279" w14:textId="77777777" w:rsidR="000645D4" w:rsidRPr="000128F9" w:rsidRDefault="000645D4" w:rsidP="00D223A2">
            <w:pPr>
              <w:spacing w:line="240" w:lineRule="auto"/>
              <w:ind w:left="113" w:right="113"/>
              <w:jc w:val="center"/>
              <w:rPr>
                <w:rFonts w:ascii="Times New Roman" w:hAnsi="Times New Roman" w:cs="Times New Roman"/>
                <w:b/>
                <w:bCs/>
                <w:sz w:val="20"/>
                <w:szCs w:val="20"/>
              </w:rPr>
            </w:pPr>
            <w:proofErr w:type="spellStart"/>
            <w:r w:rsidRPr="000128F9">
              <w:rPr>
                <w:rFonts w:ascii="Times New Roman" w:hAnsi="Times New Roman" w:cs="Times New Roman"/>
                <w:b/>
                <w:bCs/>
                <w:sz w:val="20"/>
                <w:szCs w:val="20"/>
              </w:rPr>
              <w:t>Відхилено</w:t>
            </w:r>
            <w:proofErr w:type="spellEnd"/>
          </w:p>
        </w:tc>
        <w:tc>
          <w:tcPr>
            <w:tcW w:w="1177" w:type="dxa"/>
            <w:textDirection w:val="btLr"/>
          </w:tcPr>
          <w:p w14:paraId="053C5A2E" w14:textId="77777777" w:rsidR="000645D4" w:rsidRPr="000128F9" w:rsidRDefault="000645D4" w:rsidP="00D223A2">
            <w:pPr>
              <w:spacing w:line="240" w:lineRule="auto"/>
              <w:ind w:left="113" w:right="113"/>
              <w:jc w:val="center"/>
              <w:rPr>
                <w:rFonts w:ascii="Times New Roman" w:hAnsi="Times New Roman" w:cs="Times New Roman"/>
                <w:b/>
                <w:bCs/>
                <w:sz w:val="20"/>
                <w:szCs w:val="20"/>
              </w:rPr>
            </w:pPr>
            <w:r w:rsidRPr="000128F9">
              <w:rPr>
                <w:rFonts w:ascii="Times New Roman" w:hAnsi="Times New Roman" w:cs="Times New Roman"/>
                <w:b/>
                <w:bCs/>
                <w:sz w:val="20"/>
                <w:szCs w:val="20"/>
              </w:rPr>
              <w:t xml:space="preserve">В </w:t>
            </w:r>
            <w:proofErr w:type="spellStart"/>
            <w:r w:rsidRPr="000128F9">
              <w:rPr>
                <w:rFonts w:ascii="Times New Roman" w:hAnsi="Times New Roman" w:cs="Times New Roman"/>
                <w:b/>
                <w:bCs/>
                <w:sz w:val="20"/>
                <w:szCs w:val="20"/>
              </w:rPr>
              <w:t>т.ч</w:t>
            </w:r>
            <w:proofErr w:type="spellEnd"/>
            <w:r w:rsidRPr="000128F9">
              <w:rPr>
                <w:rFonts w:ascii="Times New Roman" w:hAnsi="Times New Roman" w:cs="Times New Roman"/>
                <w:b/>
                <w:bCs/>
                <w:sz w:val="20"/>
                <w:szCs w:val="20"/>
              </w:rPr>
              <w:t xml:space="preserve">. компетенція іншого органу </w:t>
            </w:r>
          </w:p>
        </w:tc>
        <w:tc>
          <w:tcPr>
            <w:tcW w:w="848" w:type="dxa"/>
            <w:textDirection w:val="btLr"/>
          </w:tcPr>
          <w:p w14:paraId="775C5D11" w14:textId="77777777" w:rsidR="000645D4" w:rsidRPr="000128F9" w:rsidRDefault="000645D4" w:rsidP="00D223A2">
            <w:pPr>
              <w:spacing w:line="240" w:lineRule="auto"/>
              <w:ind w:left="113" w:right="113"/>
              <w:jc w:val="center"/>
              <w:rPr>
                <w:rFonts w:ascii="Times New Roman" w:hAnsi="Times New Roman" w:cs="Times New Roman"/>
                <w:b/>
                <w:bCs/>
                <w:sz w:val="20"/>
                <w:szCs w:val="20"/>
              </w:rPr>
            </w:pPr>
            <w:proofErr w:type="spellStart"/>
            <w:r w:rsidRPr="000128F9">
              <w:rPr>
                <w:rFonts w:ascii="Times New Roman" w:hAnsi="Times New Roman" w:cs="Times New Roman"/>
                <w:b/>
                <w:bCs/>
                <w:sz w:val="20"/>
                <w:szCs w:val="20"/>
              </w:rPr>
              <w:t>Винесно</w:t>
            </w:r>
            <w:proofErr w:type="spellEnd"/>
            <w:r w:rsidRPr="000128F9">
              <w:rPr>
                <w:rFonts w:ascii="Times New Roman" w:hAnsi="Times New Roman" w:cs="Times New Roman"/>
                <w:b/>
                <w:bCs/>
                <w:sz w:val="20"/>
                <w:szCs w:val="20"/>
              </w:rPr>
              <w:t xml:space="preserve"> на додаткове обговорення РГ</w:t>
            </w:r>
          </w:p>
        </w:tc>
      </w:tr>
      <w:tr w:rsidR="000645D4" w:rsidRPr="000128F9" w14:paraId="5C228871" w14:textId="77777777" w:rsidTr="00D223A2">
        <w:trPr>
          <w:gridAfter w:val="2"/>
          <w:wAfter w:w="55" w:type="dxa"/>
          <w:cantSplit/>
          <w:trHeight w:val="409"/>
        </w:trPr>
        <w:tc>
          <w:tcPr>
            <w:tcW w:w="2273" w:type="dxa"/>
            <w:shd w:val="clear" w:color="auto" w:fill="auto"/>
            <w:vAlign w:val="center"/>
          </w:tcPr>
          <w:p w14:paraId="07307929" w14:textId="77777777" w:rsidR="000645D4" w:rsidRPr="000128F9" w:rsidRDefault="000645D4" w:rsidP="00D223A2">
            <w:pPr>
              <w:spacing w:line="240" w:lineRule="auto"/>
              <w:jc w:val="center"/>
              <w:rPr>
                <w:rFonts w:ascii="Times New Roman" w:hAnsi="Times New Roman" w:cs="Times New Roman"/>
                <w:b/>
                <w:bCs/>
                <w:sz w:val="20"/>
                <w:szCs w:val="20"/>
              </w:rPr>
            </w:pPr>
            <w:r w:rsidRPr="000128F9">
              <w:rPr>
                <w:rFonts w:ascii="Times New Roman" w:hAnsi="Times New Roman" w:cs="Times New Roman"/>
                <w:b/>
                <w:bCs/>
                <w:sz w:val="20"/>
                <w:szCs w:val="20"/>
              </w:rPr>
              <w:t>Всього:</w:t>
            </w:r>
          </w:p>
        </w:tc>
        <w:tc>
          <w:tcPr>
            <w:tcW w:w="473" w:type="dxa"/>
            <w:shd w:val="clear" w:color="auto" w:fill="auto"/>
            <w:vAlign w:val="center"/>
          </w:tcPr>
          <w:p w14:paraId="69A4E160" w14:textId="77777777" w:rsidR="000645D4" w:rsidRPr="007F038A" w:rsidRDefault="000645D4" w:rsidP="00D223A2">
            <w:pPr>
              <w:spacing w:line="240" w:lineRule="auto"/>
              <w:jc w:val="center"/>
              <w:rPr>
                <w:rFonts w:ascii="Times New Roman" w:hAnsi="Times New Roman" w:cs="Times New Roman"/>
                <w:b/>
                <w:bCs/>
                <w:sz w:val="20"/>
                <w:szCs w:val="20"/>
              </w:rPr>
            </w:pPr>
            <w:r w:rsidRPr="007F038A">
              <w:rPr>
                <w:rFonts w:ascii="Times New Roman" w:hAnsi="Times New Roman" w:cs="Times New Roman"/>
                <w:b/>
                <w:bCs/>
                <w:sz w:val="20"/>
                <w:szCs w:val="20"/>
              </w:rPr>
              <w:t>3</w:t>
            </w:r>
          </w:p>
        </w:tc>
        <w:tc>
          <w:tcPr>
            <w:tcW w:w="880" w:type="dxa"/>
            <w:shd w:val="clear" w:color="auto" w:fill="auto"/>
            <w:vAlign w:val="center"/>
          </w:tcPr>
          <w:p w14:paraId="756704A7" w14:textId="77777777" w:rsidR="000645D4" w:rsidRPr="007F038A" w:rsidRDefault="000645D4" w:rsidP="00D223A2">
            <w:pPr>
              <w:spacing w:line="240" w:lineRule="auto"/>
              <w:jc w:val="center"/>
              <w:rPr>
                <w:rFonts w:ascii="Times New Roman" w:hAnsi="Times New Roman" w:cs="Times New Roman"/>
                <w:b/>
                <w:bCs/>
                <w:sz w:val="20"/>
                <w:szCs w:val="20"/>
              </w:rPr>
            </w:pPr>
            <w:r w:rsidRPr="007F038A">
              <w:rPr>
                <w:rFonts w:ascii="Times New Roman" w:hAnsi="Times New Roman" w:cs="Times New Roman"/>
                <w:b/>
                <w:bCs/>
                <w:sz w:val="20"/>
                <w:szCs w:val="20"/>
              </w:rPr>
              <w:t>4</w:t>
            </w:r>
          </w:p>
        </w:tc>
        <w:tc>
          <w:tcPr>
            <w:tcW w:w="556" w:type="dxa"/>
            <w:vAlign w:val="center"/>
          </w:tcPr>
          <w:p w14:paraId="0C2A6046" w14:textId="77777777" w:rsidR="000645D4" w:rsidRPr="007F038A" w:rsidRDefault="000645D4" w:rsidP="00D223A2">
            <w:pPr>
              <w:spacing w:line="240" w:lineRule="auto"/>
              <w:jc w:val="center"/>
              <w:rPr>
                <w:rFonts w:ascii="Times New Roman" w:hAnsi="Times New Roman" w:cs="Times New Roman"/>
                <w:b/>
                <w:bCs/>
                <w:sz w:val="20"/>
                <w:szCs w:val="20"/>
              </w:rPr>
            </w:pPr>
            <w:r>
              <w:rPr>
                <w:rFonts w:ascii="Times New Roman" w:hAnsi="Times New Roman" w:cs="Times New Roman"/>
                <w:b/>
                <w:bCs/>
                <w:sz w:val="20"/>
                <w:szCs w:val="20"/>
              </w:rPr>
              <w:t>1</w:t>
            </w:r>
          </w:p>
        </w:tc>
        <w:tc>
          <w:tcPr>
            <w:tcW w:w="1059" w:type="dxa"/>
            <w:vAlign w:val="center"/>
          </w:tcPr>
          <w:p w14:paraId="50BC1C98" w14:textId="77777777" w:rsidR="000645D4" w:rsidRPr="007F038A" w:rsidRDefault="000645D4" w:rsidP="00D223A2">
            <w:pPr>
              <w:spacing w:line="240" w:lineRule="auto"/>
              <w:jc w:val="center"/>
              <w:rPr>
                <w:rFonts w:ascii="Times New Roman" w:hAnsi="Times New Roman" w:cs="Times New Roman"/>
                <w:b/>
                <w:bCs/>
                <w:sz w:val="20"/>
                <w:szCs w:val="20"/>
              </w:rPr>
            </w:pPr>
            <w:r w:rsidRPr="007F038A">
              <w:rPr>
                <w:rFonts w:ascii="Times New Roman" w:hAnsi="Times New Roman" w:cs="Times New Roman"/>
                <w:b/>
                <w:bCs/>
                <w:sz w:val="20"/>
                <w:szCs w:val="20"/>
              </w:rPr>
              <w:t>1</w:t>
            </w:r>
          </w:p>
        </w:tc>
        <w:tc>
          <w:tcPr>
            <w:tcW w:w="807" w:type="dxa"/>
            <w:vAlign w:val="center"/>
          </w:tcPr>
          <w:p w14:paraId="5BA1D1C7" w14:textId="77777777" w:rsidR="000645D4" w:rsidRPr="007F038A" w:rsidRDefault="000645D4" w:rsidP="00D223A2">
            <w:pPr>
              <w:spacing w:line="240" w:lineRule="auto"/>
              <w:jc w:val="center"/>
              <w:rPr>
                <w:rFonts w:ascii="Times New Roman" w:hAnsi="Times New Roman" w:cs="Times New Roman"/>
                <w:b/>
                <w:bCs/>
                <w:sz w:val="20"/>
                <w:szCs w:val="20"/>
              </w:rPr>
            </w:pPr>
            <w:r w:rsidRPr="007F038A">
              <w:rPr>
                <w:rFonts w:ascii="Times New Roman" w:hAnsi="Times New Roman" w:cs="Times New Roman"/>
                <w:b/>
                <w:bCs/>
                <w:sz w:val="20"/>
                <w:szCs w:val="20"/>
              </w:rPr>
              <w:t>-</w:t>
            </w:r>
          </w:p>
        </w:tc>
        <w:tc>
          <w:tcPr>
            <w:tcW w:w="524" w:type="dxa"/>
            <w:shd w:val="clear" w:color="auto" w:fill="auto"/>
            <w:vAlign w:val="center"/>
          </w:tcPr>
          <w:p w14:paraId="69F9A1F9" w14:textId="77777777" w:rsidR="000645D4" w:rsidRPr="007F038A" w:rsidRDefault="000645D4" w:rsidP="00D223A2">
            <w:pPr>
              <w:spacing w:line="240" w:lineRule="auto"/>
              <w:jc w:val="center"/>
              <w:rPr>
                <w:rFonts w:ascii="Times New Roman" w:hAnsi="Times New Roman" w:cs="Times New Roman"/>
                <w:b/>
                <w:bCs/>
                <w:sz w:val="20"/>
                <w:szCs w:val="20"/>
              </w:rPr>
            </w:pPr>
            <w:r w:rsidRPr="007F038A">
              <w:rPr>
                <w:rFonts w:ascii="Times New Roman" w:hAnsi="Times New Roman" w:cs="Times New Roman"/>
                <w:b/>
                <w:bCs/>
                <w:sz w:val="20"/>
                <w:szCs w:val="20"/>
              </w:rPr>
              <w:t>357</w:t>
            </w:r>
          </w:p>
        </w:tc>
        <w:tc>
          <w:tcPr>
            <w:tcW w:w="1035" w:type="dxa"/>
            <w:shd w:val="clear" w:color="auto" w:fill="auto"/>
            <w:vAlign w:val="center"/>
          </w:tcPr>
          <w:p w14:paraId="28C7AFC4" w14:textId="77777777" w:rsidR="000645D4" w:rsidRPr="007F038A" w:rsidRDefault="000645D4" w:rsidP="00D223A2">
            <w:pPr>
              <w:spacing w:line="240" w:lineRule="auto"/>
              <w:jc w:val="center"/>
              <w:rPr>
                <w:rFonts w:ascii="Times New Roman" w:hAnsi="Times New Roman" w:cs="Times New Roman"/>
                <w:b/>
                <w:bCs/>
                <w:sz w:val="20"/>
                <w:szCs w:val="20"/>
              </w:rPr>
            </w:pPr>
            <w:r w:rsidRPr="007F038A">
              <w:rPr>
                <w:rFonts w:ascii="Times New Roman" w:hAnsi="Times New Roman" w:cs="Times New Roman"/>
                <w:b/>
                <w:bCs/>
                <w:sz w:val="20"/>
                <w:szCs w:val="20"/>
              </w:rPr>
              <w:t>331</w:t>
            </w:r>
          </w:p>
        </w:tc>
        <w:tc>
          <w:tcPr>
            <w:tcW w:w="580" w:type="dxa"/>
            <w:vAlign w:val="center"/>
          </w:tcPr>
          <w:p w14:paraId="0FAEB1AC" w14:textId="77777777" w:rsidR="000645D4" w:rsidRPr="007F038A" w:rsidRDefault="000645D4" w:rsidP="00D223A2">
            <w:pPr>
              <w:spacing w:line="240" w:lineRule="auto"/>
              <w:jc w:val="center"/>
              <w:rPr>
                <w:rFonts w:ascii="Times New Roman" w:hAnsi="Times New Roman" w:cs="Times New Roman"/>
                <w:b/>
                <w:bCs/>
                <w:sz w:val="20"/>
                <w:szCs w:val="20"/>
              </w:rPr>
            </w:pPr>
            <w:r>
              <w:rPr>
                <w:rFonts w:ascii="Times New Roman" w:hAnsi="Times New Roman" w:cs="Times New Roman"/>
                <w:b/>
                <w:bCs/>
                <w:sz w:val="20"/>
                <w:szCs w:val="20"/>
              </w:rPr>
              <w:t>323</w:t>
            </w:r>
          </w:p>
        </w:tc>
        <w:tc>
          <w:tcPr>
            <w:tcW w:w="1177" w:type="dxa"/>
            <w:vAlign w:val="center"/>
          </w:tcPr>
          <w:p w14:paraId="3BE2C131" w14:textId="77777777" w:rsidR="000645D4" w:rsidRPr="007F038A" w:rsidRDefault="000645D4" w:rsidP="00D223A2">
            <w:pPr>
              <w:spacing w:line="240" w:lineRule="auto"/>
              <w:jc w:val="center"/>
              <w:rPr>
                <w:rFonts w:ascii="Times New Roman" w:hAnsi="Times New Roman" w:cs="Times New Roman"/>
                <w:b/>
                <w:bCs/>
                <w:sz w:val="20"/>
                <w:szCs w:val="20"/>
              </w:rPr>
            </w:pPr>
            <w:r w:rsidRPr="007F038A">
              <w:rPr>
                <w:rFonts w:ascii="Times New Roman" w:hAnsi="Times New Roman" w:cs="Times New Roman"/>
                <w:b/>
                <w:bCs/>
                <w:sz w:val="20"/>
                <w:szCs w:val="20"/>
              </w:rPr>
              <w:t>86</w:t>
            </w:r>
          </w:p>
        </w:tc>
        <w:tc>
          <w:tcPr>
            <w:tcW w:w="848" w:type="dxa"/>
            <w:vAlign w:val="center"/>
          </w:tcPr>
          <w:p w14:paraId="051A4700" w14:textId="77777777" w:rsidR="000645D4" w:rsidRPr="007F038A" w:rsidRDefault="000645D4" w:rsidP="00D223A2">
            <w:pPr>
              <w:spacing w:line="240" w:lineRule="auto"/>
              <w:jc w:val="center"/>
              <w:rPr>
                <w:rFonts w:ascii="Times New Roman" w:hAnsi="Times New Roman" w:cs="Times New Roman"/>
                <w:b/>
                <w:bCs/>
                <w:sz w:val="20"/>
                <w:szCs w:val="20"/>
              </w:rPr>
            </w:pPr>
            <w:r w:rsidRPr="007F038A">
              <w:rPr>
                <w:rFonts w:ascii="Times New Roman" w:hAnsi="Times New Roman" w:cs="Times New Roman"/>
                <w:b/>
                <w:bCs/>
                <w:sz w:val="20"/>
                <w:szCs w:val="20"/>
              </w:rPr>
              <w:t>-</w:t>
            </w:r>
          </w:p>
        </w:tc>
      </w:tr>
      <w:tr w:rsidR="000645D4" w:rsidRPr="000128F9" w14:paraId="37BDAB6C" w14:textId="77777777" w:rsidTr="00D223A2">
        <w:trPr>
          <w:gridAfter w:val="2"/>
          <w:wAfter w:w="55" w:type="dxa"/>
        </w:trPr>
        <w:tc>
          <w:tcPr>
            <w:tcW w:w="2273" w:type="dxa"/>
            <w:shd w:val="clear" w:color="auto" w:fill="auto"/>
          </w:tcPr>
          <w:p w14:paraId="33D92ECB" w14:textId="77777777" w:rsidR="000645D4" w:rsidRPr="000128F9" w:rsidRDefault="000645D4" w:rsidP="00D223A2">
            <w:pPr>
              <w:spacing w:line="240" w:lineRule="auto"/>
              <w:jc w:val="both"/>
              <w:rPr>
                <w:rFonts w:ascii="Times New Roman" w:hAnsi="Times New Roman" w:cs="Times New Roman"/>
                <w:bCs/>
                <w:sz w:val="20"/>
                <w:szCs w:val="20"/>
                <w:shd w:val="clear" w:color="auto" w:fill="FFFFFF"/>
              </w:rPr>
            </w:pPr>
            <w:r w:rsidRPr="000128F9">
              <w:rPr>
                <w:rFonts w:ascii="Times New Roman" w:hAnsi="Times New Roman" w:cs="Times New Roman"/>
                <w:sz w:val="20"/>
                <w:szCs w:val="20"/>
              </w:rPr>
              <w:t>щодо підвищення рівня громадської безпеки на території ТГ</w:t>
            </w:r>
          </w:p>
        </w:tc>
        <w:tc>
          <w:tcPr>
            <w:tcW w:w="473" w:type="dxa"/>
            <w:shd w:val="clear" w:color="auto" w:fill="auto"/>
            <w:vAlign w:val="center"/>
          </w:tcPr>
          <w:p w14:paraId="2DE4F01F"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shd w:val="clear" w:color="auto" w:fill="FFFFFF"/>
              </w:rPr>
              <w:t>-</w:t>
            </w:r>
          </w:p>
        </w:tc>
        <w:tc>
          <w:tcPr>
            <w:tcW w:w="880" w:type="dxa"/>
            <w:shd w:val="clear" w:color="auto" w:fill="auto"/>
            <w:vAlign w:val="center"/>
          </w:tcPr>
          <w:p w14:paraId="42DCAEF3"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556" w:type="dxa"/>
            <w:vAlign w:val="center"/>
          </w:tcPr>
          <w:p w14:paraId="27308A61"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1059" w:type="dxa"/>
            <w:vAlign w:val="center"/>
          </w:tcPr>
          <w:p w14:paraId="0C396683"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807" w:type="dxa"/>
            <w:vAlign w:val="center"/>
          </w:tcPr>
          <w:p w14:paraId="111E56B5"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shd w:val="clear" w:color="auto" w:fill="FFFFFF"/>
              </w:rPr>
              <w:t>-</w:t>
            </w:r>
          </w:p>
        </w:tc>
        <w:tc>
          <w:tcPr>
            <w:tcW w:w="524" w:type="dxa"/>
            <w:shd w:val="clear" w:color="auto" w:fill="auto"/>
            <w:vAlign w:val="center"/>
          </w:tcPr>
          <w:p w14:paraId="53F10A2F"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25</w:t>
            </w:r>
          </w:p>
        </w:tc>
        <w:tc>
          <w:tcPr>
            <w:tcW w:w="1035" w:type="dxa"/>
            <w:shd w:val="clear" w:color="auto" w:fill="auto"/>
            <w:vAlign w:val="center"/>
          </w:tcPr>
          <w:p w14:paraId="6120A243"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15</w:t>
            </w:r>
          </w:p>
        </w:tc>
        <w:tc>
          <w:tcPr>
            <w:tcW w:w="580" w:type="dxa"/>
            <w:vAlign w:val="center"/>
          </w:tcPr>
          <w:p w14:paraId="3BFDC17A" w14:textId="77777777" w:rsidR="000645D4" w:rsidRPr="007F038A" w:rsidRDefault="000645D4" w:rsidP="00D223A2">
            <w:pPr>
              <w:spacing w:line="240" w:lineRule="auto"/>
              <w:jc w:val="center"/>
              <w:rPr>
                <w:rFonts w:ascii="Times New Roman" w:hAnsi="Times New Roman" w:cs="Times New Roman"/>
                <w:sz w:val="20"/>
                <w:szCs w:val="20"/>
              </w:rPr>
            </w:pPr>
            <w:r>
              <w:rPr>
                <w:rFonts w:ascii="Times New Roman" w:hAnsi="Times New Roman" w:cs="Times New Roman"/>
                <w:sz w:val="20"/>
                <w:szCs w:val="20"/>
              </w:rPr>
              <w:t>15</w:t>
            </w:r>
          </w:p>
        </w:tc>
        <w:tc>
          <w:tcPr>
            <w:tcW w:w="1177" w:type="dxa"/>
            <w:vAlign w:val="center"/>
          </w:tcPr>
          <w:p w14:paraId="10F436B2"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7</w:t>
            </w:r>
          </w:p>
        </w:tc>
        <w:tc>
          <w:tcPr>
            <w:tcW w:w="848" w:type="dxa"/>
            <w:vAlign w:val="center"/>
          </w:tcPr>
          <w:p w14:paraId="03E3082F"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r>
      <w:tr w:rsidR="000645D4" w:rsidRPr="000128F9" w14:paraId="337AB938" w14:textId="77777777" w:rsidTr="00D223A2">
        <w:trPr>
          <w:gridAfter w:val="2"/>
          <w:wAfter w:w="55" w:type="dxa"/>
        </w:trPr>
        <w:tc>
          <w:tcPr>
            <w:tcW w:w="2273" w:type="dxa"/>
            <w:shd w:val="clear" w:color="auto" w:fill="auto"/>
          </w:tcPr>
          <w:p w14:paraId="0266187E" w14:textId="77777777" w:rsidR="000645D4" w:rsidRPr="000128F9" w:rsidRDefault="000645D4" w:rsidP="00D223A2">
            <w:pPr>
              <w:spacing w:line="240" w:lineRule="auto"/>
              <w:jc w:val="both"/>
              <w:rPr>
                <w:rFonts w:ascii="Times New Roman" w:hAnsi="Times New Roman" w:cs="Times New Roman"/>
                <w:bCs/>
                <w:sz w:val="20"/>
                <w:szCs w:val="20"/>
                <w:shd w:val="clear" w:color="auto" w:fill="FFFFFF"/>
              </w:rPr>
            </w:pPr>
            <w:r w:rsidRPr="000128F9">
              <w:rPr>
                <w:rFonts w:ascii="Times New Roman" w:hAnsi="Times New Roman" w:cs="Times New Roman"/>
                <w:sz w:val="20"/>
                <w:szCs w:val="20"/>
              </w:rPr>
              <w:t>щодо покращення послуг у сфері дошкільної, середньої, позашкільної освіти на території громади</w:t>
            </w:r>
          </w:p>
        </w:tc>
        <w:tc>
          <w:tcPr>
            <w:tcW w:w="473" w:type="dxa"/>
            <w:shd w:val="clear" w:color="auto" w:fill="auto"/>
            <w:vAlign w:val="center"/>
          </w:tcPr>
          <w:p w14:paraId="21C64D7A" w14:textId="77777777" w:rsidR="000645D4" w:rsidRPr="007F038A" w:rsidRDefault="000645D4" w:rsidP="00D223A2">
            <w:pPr>
              <w:spacing w:line="240" w:lineRule="auto"/>
              <w:jc w:val="center"/>
              <w:rPr>
                <w:rFonts w:ascii="Times New Roman" w:hAnsi="Times New Roman" w:cs="Times New Roman"/>
                <w:sz w:val="20"/>
                <w:szCs w:val="20"/>
              </w:rPr>
            </w:pPr>
          </w:p>
        </w:tc>
        <w:tc>
          <w:tcPr>
            <w:tcW w:w="880" w:type="dxa"/>
            <w:shd w:val="clear" w:color="auto" w:fill="auto"/>
            <w:vAlign w:val="center"/>
          </w:tcPr>
          <w:p w14:paraId="4F970189"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1</w:t>
            </w:r>
          </w:p>
        </w:tc>
        <w:tc>
          <w:tcPr>
            <w:tcW w:w="556" w:type="dxa"/>
            <w:vAlign w:val="center"/>
          </w:tcPr>
          <w:p w14:paraId="6F22C8CC"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1059" w:type="dxa"/>
            <w:vAlign w:val="center"/>
          </w:tcPr>
          <w:p w14:paraId="247E26C2"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807" w:type="dxa"/>
            <w:vAlign w:val="center"/>
          </w:tcPr>
          <w:p w14:paraId="16A1A2A4"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524" w:type="dxa"/>
            <w:shd w:val="clear" w:color="auto" w:fill="auto"/>
            <w:vAlign w:val="center"/>
          </w:tcPr>
          <w:p w14:paraId="51E92FF7"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11</w:t>
            </w:r>
          </w:p>
        </w:tc>
        <w:tc>
          <w:tcPr>
            <w:tcW w:w="1035" w:type="dxa"/>
            <w:shd w:val="clear" w:color="auto" w:fill="auto"/>
            <w:vAlign w:val="center"/>
          </w:tcPr>
          <w:p w14:paraId="79E1EE05"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19</w:t>
            </w:r>
          </w:p>
        </w:tc>
        <w:tc>
          <w:tcPr>
            <w:tcW w:w="580" w:type="dxa"/>
            <w:vAlign w:val="center"/>
          </w:tcPr>
          <w:p w14:paraId="6B75271B"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37</w:t>
            </w:r>
          </w:p>
        </w:tc>
        <w:tc>
          <w:tcPr>
            <w:tcW w:w="1177" w:type="dxa"/>
            <w:vAlign w:val="center"/>
          </w:tcPr>
          <w:p w14:paraId="086A293A" w14:textId="77777777" w:rsidR="000645D4" w:rsidRPr="007F038A" w:rsidRDefault="000645D4" w:rsidP="00D223A2">
            <w:pPr>
              <w:spacing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848" w:type="dxa"/>
            <w:vAlign w:val="center"/>
          </w:tcPr>
          <w:p w14:paraId="6BBC57A1"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r>
      <w:tr w:rsidR="000645D4" w:rsidRPr="000128F9" w14:paraId="4876756D" w14:textId="77777777" w:rsidTr="00D223A2">
        <w:trPr>
          <w:gridAfter w:val="2"/>
          <w:wAfter w:w="55" w:type="dxa"/>
        </w:trPr>
        <w:tc>
          <w:tcPr>
            <w:tcW w:w="2273" w:type="dxa"/>
            <w:shd w:val="clear" w:color="auto" w:fill="auto"/>
          </w:tcPr>
          <w:p w14:paraId="06206B65" w14:textId="77777777" w:rsidR="000645D4" w:rsidRPr="000128F9" w:rsidRDefault="000645D4" w:rsidP="00D223A2">
            <w:pPr>
              <w:spacing w:line="240" w:lineRule="auto"/>
              <w:jc w:val="both"/>
              <w:rPr>
                <w:rFonts w:ascii="Times New Roman" w:hAnsi="Times New Roman" w:cs="Times New Roman"/>
                <w:bCs/>
                <w:sz w:val="20"/>
                <w:szCs w:val="20"/>
                <w:shd w:val="clear" w:color="auto" w:fill="FFFFFF"/>
              </w:rPr>
            </w:pPr>
            <w:r w:rsidRPr="000128F9">
              <w:rPr>
                <w:rFonts w:ascii="Times New Roman" w:hAnsi="Times New Roman" w:cs="Times New Roman"/>
                <w:sz w:val="20"/>
                <w:szCs w:val="20"/>
              </w:rPr>
              <w:t>щодо п</w:t>
            </w:r>
            <w:r w:rsidRPr="000128F9">
              <w:rPr>
                <w:rFonts w:ascii="Times New Roman" w:hAnsi="Times New Roman" w:cs="Times New Roman"/>
                <w:color w:val="000000"/>
                <w:sz w:val="20"/>
                <w:szCs w:val="20"/>
              </w:rPr>
              <w:t>окращення послуг у сфері охорони здоров’я</w:t>
            </w:r>
          </w:p>
        </w:tc>
        <w:tc>
          <w:tcPr>
            <w:tcW w:w="473" w:type="dxa"/>
            <w:shd w:val="clear" w:color="auto" w:fill="auto"/>
            <w:vAlign w:val="center"/>
          </w:tcPr>
          <w:p w14:paraId="24C4B133" w14:textId="77777777" w:rsidR="000645D4" w:rsidRPr="007F038A" w:rsidRDefault="000645D4" w:rsidP="00D223A2">
            <w:pPr>
              <w:spacing w:line="240" w:lineRule="auto"/>
              <w:jc w:val="center"/>
              <w:rPr>
                <w:rFonts w:ascii="Times New Roman" w:hAnsi="Times New Roman" w:cs="Times New Roman"/>
                <w:sz w:val="20"/>
                <w:szCs w:val="20"/>
              </w:rPr>
            </w:pPr>
          </w:p>
        </w:tc>
        <w:tc>
          <w:tcPr>
            <w:tcW w:w="880" w:type="dxa"/>
            <w:shd w:val="clear" w:color="auto" w:fill="auto"/>
            <w:vAlign w:val="center"/>
          </w:tcPr>
          <w:p w14:paraId="28CEAB26"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1</w:t>
            </w:r>
          </w:p>
        </w:tc>
        <w:tc>
          <w:tcPr>
            <w:tcW w:w="556" w:type="dxa"/>
            <w:vAlign w:val="center"/>
          </w:tcPr>
          <w:p w14:paraId="1B889E6F"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1059" w:type="dxa"/>
            <w:vAlign w:val="center"/>
          </w:tcPr>
          <w:p w14:paraId="6332C2B1"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807" w:type="dxa"/>
            <w:vAlign w:val="center"/>
          </w:tcPr>
          <w:p w14:paraId="2D63ED3F"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524" w:type="dxa"/>
            <w:shd w:val="clear" w:color="auto" w:fill="auto"/>
            <w:vAlign w:val="center"/>
          </w:tcPr>
          <w:p w14:paraId="6D9167C5"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38</w:t>
            </w:r>
          </w:p>
        </w:tc>
        <w:tc>
          <w:tcPr>
            <w:tcW w:w="1035" w:type="dxa"/>
            <w:shd w:val="clear" w:color="auto" w:fill="auto"/>
            <w:vAlign w:val="center"/>
          </w:tcPr>
          <w:p w14:paraId="7E46E141"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10</w:t>
            </w:r>
          </w:p>
        </w:tc>
        <w:tc>
          <w:tcPr>
            <w:tcW w:w="580" w:type="dxa"/>
            <w:vAlign w:val="center"/>
          </w:tcPr>
          <w:p w14:paraId="003C8203"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2</w:t>
            </w:r>
            <w:r>
              <w:rPr>
                <w:rFonts w:ascii="Times New Roman" w:hAnsi="Times New Roman" w:cs="Times New Roman"/>
                <w:sz w:val="20"/>
                <w:szCs w:val="20"/>
              </w:rPr>
              <w:t>4</w:t>
            </w:r>
          </w:p>
        </w:tc>
        <w:tc>
          <w:tcPr>
            <w:tcW w:w="1177" w:type="dxa"/>
            <w:vAlign w:val="center"/>
          </w:tcPr>
          <w:p w14:paraId="2C546942"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4</w:t>
            </w:r>
          </w:p>
        </w:tc>
        <w:tc>
          <w:tcPr>
            <w:tcW w:w="848" w:type="dxa"/>
            <w:vAlign w:val="center"/>
          </w:tcPr>
          <w:p w14:paraId="3D56DD59"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r>
      <w:tr w:rsidR="000645D4" w:rsidRPr="000128F9" w14:paraId="447DB83A" w14:textId="77777777" w:rsidTr="00D223A2">
        <w:trPr>
          <w:gridAfter w:val="2"/>
          <w:wAfter w:w="55" w:type="dxa"/>
        </w:trPr>
        <w:tc>
          <w:tcPr>
            <w:tcW w:w="2273" w:type="dxa"/>
            <w:shd w:val="clear" w:color="auto" w:fill="auto"/>
          </w:tcPr>
          <w:p w14:paraId="0383A520" w14:textId="77777777" w:rsidR="000645D4" w:rsidRPr="000128F9" w:rsidRDefault="000645D4" w:rsidP="00D223A2">
            <w:pPr>
              <w:spacing w:line="240" w:lineRule="auto"/>
              <w:jc w:val="both"/>
              <w:rPr>
                <w:rFonts w:ascii="Times New Roman" w:hAnsi="Times New Roman" w:cs="Times New Roman"/>
                <w:bCs/>
                <w:sz w:val="20"/>
                <w:szCs w:val="20"/>
                <w:shd w:val="clear" w:color="auto" w:fill="FFFFFF"/>
              </w:rPr>
            </w:pPr>
            <w:r w:rsidRPr="000128F9">
              <w:rPr>
                <w:rFonts w:ascii="Times New Roman" w:hAnsi="Times New Roman" w:cs="Times New Roman"/>
                <w:sz w:val="20"/>
                <w:szCs w:val="20"/>
              </w:rPr>
              <w:t>щодо покращення послуг у сфері соціального захисту населення (надання соціальних послуг)</w:t>
            </w:r>
          </w:p>
        </w:tc>
        <w:tc>
          <w:tcPr>
            <w:tcW w:w="473" w:type="dxa"/>
            <w:shd w:val="clear" w:color="auto" w:fill="auto"/>
            <w:vAlign w:val="center"/>
          </w:tcPr>
          <w:p w14:paraId="6C627DE3"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shd w:val="clear" w:color="auto" w:fill="FFFFFF"/>
              </w:rPr>
              <w:t>-</w:t>
            </w:r>
          </w:p>
        </w:tc>
        <w:tc>
          <w:tcPr>
            <w:tcW w:w="880" w:type="dxa"/>
            <w:shd w:val="clear" w:color="auto" w:fill="auto"/>
            <w:vAlign w:val="center"/>
          </w:tcPr>
          <w:p w14:paraId="19844F53"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556" w:type="dxa"/>
            <w:vAlign w:val="center"/>
          </w:tcPr>
          <w:p w14:paraId="03E3DF53"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1059" w:type="dxa"/>
            <w:vAlign w:val="center"/>
          </w:tcPr>
          <w:p w14:paraId="57FB2128"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807" w:type="dxa"/>
            <w:vAlign w:val="center"/>
          </w:tcPr>
          <w:p w14:paraId="5833E99A"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shd w:val="clear" w:color="auto" w:fill="FFFFFF"/>
              </w:rPr>
              <w:t>-</w:t>
            </w:r>
          </w:p>
        </w:tc>
        <w:tc>
          <w:tcPr>
            <w:tcW w:w="524" w:type="dxa"/>
            <w:shd w:val="clear" w:color="auto" w:fill="auto"/>
            <w:vAlign w:val="center"/>
          </w:tcPr>
          <w:p w14:paraId="5A958C44"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13</w:t>
            </w:r>
          </w:p>
        </w:tc>
        <w:tc>
          <w:tcPr>
            <w:tcW w:w="1035" w:type="dxa"/>
            <w:shd w:val="clear" w:color="auto" w:fill="auto"/>
            <w:vAlign w:val="center"/>
          </w:tcPr>
          <w:p w14:paraId="3632E5F2"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5</w:t>
            </w:r>
          </w:p>
        </w:tc>
        <w:tc>
          <w:tcPr>
            <w:tcW w:w="580" w:type="dxa"/>
            <w:vAlign w:val="center"/>
          </w:tcPr>
          <w:p w14:paraId="59AC3534" w14:textId="77777777" w:rsidR="000645D4" w:rsidRPr="007F038A" w:rsidRDefault="000645D4" w:rsidP="00D223A2">
            <w:pPr>
              <w:spacing w:line="240" w:lineRule="auto"/>
              <w:jc w:val="center"/>
              <w:rPr>
                <w:rFonts w:ascii="Times New Roman" w:hAnsi="Times New Roman" w:cs="Times New Roman"/>
                <w:sz w:val="20"/>
                <w:szCs w:val="20"/>
              </w:rPr>
            </w:pPr>
            <w:r>
              <w:rPr>
                <w:rFonts w:ascii="Times New Roman" w:hAnsi="Times New Roman" w:cs="Times New Roman"/>
                <w:sz w:val="20"/>
                <w:szCs w:val="20"/>
              </w:rPr>
              <w:t>16</w:t>
            </w:r>
          </w:p>
        </w:tc>
        <w:tc>
          <w:tcPr>
            <w:tcW w:w="1177" w:type="dxa"/>
            <w:vAlign w:val="center"/>
          </w:tcPr>
          <w:p w14:paraId="3E81DFE3"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8</w:t>
            </w:r>
          </w:p>
        </w:tc>
        <w:tc>
          <w:tcPr>
            <w:tcW w:w="848" w:type="dxa"/>
            <w:vAlign w:val="center"/>
          </w:tcPr>
          <w:p w14:paraId="1776D2B2"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r>
      <w:tr w:rsidR="000645D4" w:rsidRPr="000128F9" w14:paraId="2DA91024" w14:textId="77777777" w:rsidTr="00D223A2">
        <w:trPr>
          <w:gridAfter w:val="2"/>
          <w:wAfter w:w="55" w:type="dxa"/>
        </w:trPr>
        <w:tc>
          <w:tcPr>
            <w:tcW w:w="2273" w:type="dxa"/>
            <w:shd w:val="clear" w:color="auto" w:fill="auto"/>
          </w:tcPr>
          <w:p w14:paraId="26116070" w14:textId="77777777" w:rsidR="000645D4" w:rsidRPr="000128F9" w:rsidRDefault="000645D4" w:rsidP="00D223A2">
            <w:pPr>
              <w:spacing w:line="240" w:lineRule="auto"/>
              <w:jc w:val="both"/>
              <w:rPr>
                <w:rFonts w:ascii="Times New Roman" w:hAnsi="Times New Roman" w:cs="Times New Roman"/>
                <w:bCs/>
                <w:sz w:val="20"/>
                <w:szCs w:val="20"/>
                <w:shd w:val="clear" w:color="auto" w:fill="FFFFFF"/>
              </w:rPr>
            </w:pPr>
            <w:r w:rsidRPr="000128F9">
              <w:rPr>
                <w:rFonts w:ascii="Times New Roman" w:hAnsi="Times New Roman" w:cs="Times New Roman"/>
                <w:sz w:val="20"/>
                <w:szCs w:val="20"/>
              </w:rPr>
              <w:t>щодо покращення надання адміністративних послуг</w:t>
            </w:r>
          </w:p>
        </w:tc>
        <w:tc>
          <w:tcPr>
            <w:tcW w:w="473" w:type="dxa"/>
            <w:shd w:val="clear" w:color="auto" w:fill="auto"/>
            <w:vAlign w:val="center"/>
          </w:tcPr>
          <w:p w14:paraId="03AD7A97"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shd w:val="clear" w:color="auto" w:fill="FFFFFF"/>
              </w:rPr>
              <w:t>-</w:t>
            </w:r>
          </w:p>
        </w:tc>
        <w:tc>
          <w:tcPr>
            <w:tcW w:w="880" w:type="dxa"/>
            <w:shd w:val="clear" w:color="auto" w:fill="auto"/>
            <w:vAlign w:val="center"/>
          </w:tcPr>
          <w:p w14:paraId="3144946D"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556" w:type="dxa"/>
            <w:vAlign w:val="center"/>
          </w:tcPr>
          <w:p w14:paraId="2EFEDB76"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1059" w:type="dxa"/>
            <w:vAlign w:val="center"/>
          </w:tcPr>
          <w:p w14:paraId="02360ABF"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807" w:type="dxa"/>
            <w:vAlign w:val="center"/>
          </w:tcPr>
          <w:p w14:paraId="6E4702CC"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shd w:val="clear" w:color="auto" w:fill="FFFFFF"/>
              </w:rPr>
              <w:t>-</w:t>
            </w:r>
          </w:p>
        </w:tc>
        <w:tc>
          <w:tcPr>
            <w:tcW w:w="524" w:type="dxa"/>
            <w:shd w:val="clear" w:color="auto" w:fill="auto"/>
            <w:vAlign w:val="center"/>
          </w:tcPr>
          <w:p w14:paraId="35433BE8"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10</w:t>
            </w:r>
          </w:p>
        </w:tc>
        <w:tc>
          <w:tcPr>
            <w:tcW w:w="1035" w:type="dxa"/>
            <w:shd w:val="clear" w:color="auto" w:fill="auto"/>
            <w:vAlign w:val="center"/>
          </w:tcPr>
          <w:p w14:paraId="6F5DFE22"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3</w:t>
            </w:r>
          </w:p>
        </w:tc>
        <w:tc>
          <w:tcPr>
            <w:tcW w:w="580" w:type="dxa"/>
            <w:vAlign w:val="center"/>
          </w:tcPr>
          <w:p w14:paraId="03EB49CE"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1</w:t>
            </w:r>
            <w:r>
              <w:rPr>
                <w:rFonts w:ascii="Times New Roman" w:hAnsi="Times New Roman" w:cs="Times New Roman"/>
                <w:sz w:val="20"/>
                <w:szCs w:val="20"/>
              </w:rPr>
              <w:t>9</w:t>
            </w:r>
          </w:p>
        </w:tc>
        <w:tc>
          <w:tcPr>
            <w:tcW w:w="1177" w:type="dxa"/>
            <w:vAlign w:val="center"/>
          </w:tcPr>
          <w:p w14:paraId="747B033A"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7</w:t>
            </w:r>
          </w:p>
        </w:tc>
        <w:tc>
          <w:tcPr>
            <w:tcW w:w="848" w:type="dxa"/>
            <w:vAlign w:val="center"/>
          </w:tcPr>
          <w:p w14:paraId="2E37CC65"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r>
      <w:tr w:rsidR="000645D4" w:rsidRPr="000128F9" w14:paraId="2D6B618F" w14:textId="77777777" w:rsidTr="00D223A2">
        <w:trPr>
          <w:gridAfter w:val="2"/>
          <w:wAfter w:w="55" w:type="dxa"/>
        </w:trPr>
        <w:tc>
          <w:tcPr>
            <w:tcW w:w="2273" w:type="dxa"/>
            <w:shd w:val="clear" w:color="auto" w:fill="auto"/>
          </w:tcPr>
          <w:p w14:paraId="49DCF990" w14:textId="77777777" w:rsidR="000645D4" w:rsidRPr="000128F9" w:rsidRDefault="000645D4" w:rsidP="00D223A2">
            <w:pPr>
              <w:spacing w:line="240" w:lineRule="auto"/>
              <w:jc w:val="both"/>
              <w:rPr>
                <w:rFonts w:ascii="Times New Roman" w:hAnsi="Times New Roman" w:cs="Times New Roman"/>
                <w:bCs/>
                <w:sz w:val="20"/>
                <w:szCs w:val="20"/>
                <w:shd w:val="clear" w:color="auto" w:fill="FFFFFF"/>
              </w:rPr>
            </w:pPr>
            <w:r w:rsidRPr="000128F9">
              <w:rPr>
                <w:rFonts w:ascii="Times New Roman" w:hAnsi="Times New Roman" w:cs="Times New Roman"/>
                <w:sz w:val="20"/>
                <w:szCs w:val="20"/>
              </w:rPr>
              <w:t>щодо р</w:t>
            </w:r>
            <w:r w:rsidRPr="000128F9">
              <w:rPr>
                <w:rFonts w:ascii="Times New Roman" w:hAnsi="Times New Roman" w:cs="Times New Roman"/>
                <w:color w:val="000000"/>
                <w:sz w:val="20"/>
                <w:szCs w:val="20"/>
              </w:rPr>
              <w:t>озвитку мистецтва і культури, збереження та використання об’єктів культурної спадщини</w:t>
            </w:r>
          </w:p>
        </w:tc>
        <w:tc>
          <w:tcPr>
            <w:tcW w:w="473" w:type="dxa"/>
            <w:shd w:val="clear" w:color="auto" w:fill="auto"/>
            <w:vAlign w:val="center"/>
          </w:tcPr>
          <w:p w14:paraId="3D5EE3E7"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shd w:val="clear" w:color="auto" w:fill="FFFFFF"/>
              </w:rPr>
              <w:t>-</w:t>
            </w:r>
          </w:p>
        </w:tc>
        <w:tc>
          <w:tcPr>
            <w:tcW w:w="880" w:type="dxa"/>
            <w:shd w:val="clear" w:color="auto" w:fill="auto"/>
            <w:vAlign w:val="center"/>
          </w:tcPr>
          <w:p w14:paraId="7C59DF8B"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556" w:type="dxa"/>
            <w:vAlign w:val="center"/>
          </w:tcPr>
          <w:p w14:paraId="1EE1D467"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1059" w:type="dxa"/>
            <w:vAlign w:val="center"/>
          </w:tcPr>
          <w:p w14:paraId="589E4577"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807" w:type="dxa"/>
            <w:vAlign w:val="center"/>
          </w:tcPr>
          <w:p w14:paraId="4ADBBC19"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shd w:val="clear" w:color="auto" w:fill="FFFFFF"/>
              </w:rPr>
              <w:t>-</w:t>
            </w:r>
          </w:p>
        </w:tc>
        <w:tc>
          <w:tcPr>
            <w:tcW w:w="524" w:type="dxa"/>
            <w:shd w:val="clear" w:color="auto" w:fill="auto"/>
            <w:vAlign w:val="center"/>
          </w:tcPr>
          <w:p w14:paraId="6ACBEB10"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27</w:t>
            </w:r>
          </w:p>
        </w:tc>
        <w:tc>
          <w:tcPr>
            <w:tcW w:w="1035" w:type="dxa"/>
            <w:shd w:val="clear" w:color="auto" w:fill="auto"/>
            <w:vAlign w:val="center"/>
          </w:tcPr>
          <w:p w14:paraId="2C05B8CE"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9</w:t>
            </w:r>
          </w:p>
        </w:tc>
        <w:tc>
          <w:tcPr>
            <w:tcW w:w="580" w:type="dxa"/>
            <w:vAlign w:val="center"/>
          </w:tcPr>
          <w:p w14:paraId="728F7134"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9</w:t>
            </w:r>
          </w:p>
        </w:tc>
        <w:tc>
          <w:tcPr>
            <w:tcW w:w="1177" w:type="dxa"/>
            <w:vAlign w:val="center"/>
          </w:tcPr>
          <w:p w14:paraId="03F6C4D7"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848" w:type="dxa"/>
            <w:vAlign w:val="center"/>
          </w:tcPr>
          <w:p w14:paraId="2CEA23C7"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r>
      <w:tr w:rsidR="000645D4" w:rsidRPr="000128F9" w14:paraId="0664701C" w14:textId="77777777" w:rsidTr="00D223A2">
        <w:trPr>
          <w:gridAfter w:val="2"/>
          <w:wAfter w:w="55" w:type="dxa"/>
        </w:trPr>
        <w:tc>
          <w:tcPr>
            <w:tcW w:w="2273" w:type="dxa"/>
            <w:shd w:val="clear" w:color="auto" w:fill="auto"/>
          </w:tcPr>
          <w:p w14:paraId="0B8A83BE" w14:textId="77777777" w:rsidR="000645D4" w:rsidRPr="000128F9" w:rsidRDefault="000645D4" w:rsidP="00D223A2">
            <w:pPr>
              <w:spacing w:line="240" w:lineRule="auto"/>
              <w:jc w:val="both"/>
              <w:rPr>
                <w:rFonts w:ascii="Times New Roman" w:hAnsi="Times New Roman" w:cs="Times New Roman"/>
                <w:bCs/>
                <w:sz w:val="20"/>
                <w:szCs w:val="20"/>
                <w:shd w:val="clear" w:color="auto" w:fill="FFFFFF"/>
              </w:rPr>
            </w:pPr>
            <w:r w:rsidRPr="000128F9">
              <w:rPr>
                <w:rFonts w:ascii="Times New Roman" w:hAnsi="Times New Roman" w:cs="Times New Roman"/>
                <w:sz w:val="20"/>
                <w:szCs w:val="20"/>
              </w:rPr>
              <w:t>щодо розвитку сфери фізичної культури та спорту</w:t>
            </w:r>
          </w:p>
        </w:tc>
        <w:tc>
          <w:tcPr>
            <w:tcW w:w="473" w:type="dxa"/>
            <w:shd w:val="clear" w:color="auto" w:fill="auto"/>
            <w:vAlign w:val="center"/>
          </w:tcPr>
          <w:p w14:paraId="5BECCCDD"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shd w:val="clear" w:color="auto" w:fill="FFFFFF"/>
              </w:rPr>
              <w:t>-</w:t>
            </w:r>
          </w:p>
        </w:tc>
        <w:tc>
          <w:tcPr>
            <w:tcW w:w="880" w:type="dxa"/>
            <w:shd w:val="clear" w:color="auto" w:fill="auto"/>
            <w:vAlign w:val="center"/>
          </w:tcPr>
          <w:p w14:paraId="267C2702"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556" w:type="dxa"/>
            <w:vAlign w:val="center"/>
          </w:tcPr>
          <w:p w14:paraId="03F140B6"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1059" w:type="dxa"/>
            <w:vAlign w:val="center"/>
          </w:tcPr>
          <w:p w14:paraId="594C3672"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807" w:type="dxa"/>
            <w:vAlign w:val="center"/>
          </w:tcPr>
          <w:p w14:paraId="5BD19352"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shd w:val="clear" w:color="auto" w:fill="FFFFFF"/>
              </w:rPr>
              <w:t>-</w:t>
            </w:r>
          </w:p>
        </w:tc>
        <w:tc>
          <w:tcPr>
            <w:tcW w:w="524" w:type="dxa"/>
            <w:shd w:val="clear" w:color="auto" w:fill="auto"/>
            <w:vAlign w:val="center"/>
          </w:tcPr>
          <w:p w14:paraId="120D9DD0"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23</w:t>
            </w:r>
          </w:p>
        </w:tc>
        <w:tc>
          <w:tcPr>
            <w:tcW w:w="1035" w:type="dxa"/>
            <w:shd w:val="clear" w:color="auto" w:fill="auto"/>
            <w:vAlign w:val="center"/>
          </w:tcPr>
          <w:p w14:paraId="2F6BF30E"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16</w:t>
            </w:r>
          </w:p>
        </w:tc>
        <w:tc>
          <w:tcPr>
            <w:tcW w:w="580" w:type="dxa"/>
            <w:vAlign w:val="center"/>
          </w:tcPr>
          <w:p w14:paraId="5B58264B" w14:textId="77777777" w:rsidR="000645D4" w:rsidRPr="007F038A" w:rsidRDefault="000645D4" w:rsidP="00D223A2">
            <w:pPr>
              <w:spacing w:line="240" w:lineRule="auto"/>
              <w:jc w:val="center"/>
              <w:rPr>
                <w:rFonts w:ascii="Times New Roman" w:hAnsi="Times New Roman" w:cs="Times New Roman"/>
                <w:sz w:val="20"/>
                <w:szCs w:val="20"/>
              </w:rPr>
            </w:pPr>
            <w:r>
              <w:rPr>
                <w:rFonts w:ascii="Times New Roman" w:hAnsi="Times New Roman" w:cs="Times New Roman"/>
                <w:sz w:val="20"/>
                <w:szCs w:val="20"/>
              </w:rPr>
              <w:t>7</w:t>
            </w:r>
          </w:p>
        </w:tc>
        <w:tc>
          <w:tcPr>
            <w:tcW w:w="1177" w:type="dxa"/>
            <w:vAlign w:val="center"/>
          </w:tcPr>
          <w:p w14:paraId="5FC1ECA7"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3</w:t>
            </w:r>
          </w:p>
        </w:tc>
        <w:tc>
          <w:tcPr>
            <w:tcW w:w="848" w:type="dxa"/>
            <w:vAlign w:val="center"/>
          </w:tcPr>
          <w:p w14:paraId="2DA0A19B"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r>
      <w:tr w:rsidR="000645D4" w:rsidRPr="000128F9" w14:paraId="6A0870F1" w14:textId="77777777" w:rsidTr="00D223A2">
        <w:trPr>
          <w:gridAfter w:val="2"/>
          <w:wAfter w:w="55" w:type="dxa"/>
        </w:trPr>
        <w:tc>
          <w:tcPr>
            <w:tcW w:w="2273" w:type="dxa"/>
            <w:shd w:val="clear" w:color="auto" w:fill="auto"/>
          </w:tcPr>
          <w:p w14:paraId="562D8982" w14:textId="77777777" w:rsidR="000645D4" w:rsidRPr="000128F9" w:rsidRDefault="000645D4" w:rsidP="00D223A2">
            <w:pPr>
              <w:spacing w:line="240" w:lineRule="auto"/>
              <w:jc w:val="both"/>
              <w:rPr>
                <w:rFonts w:ascii="Times New Roman" w:hAnsi="Times New Roman" w:cs="Times New Roman"/>
                <w:bCs/>
                <w:sz w:val="20"/>
                <w:szCs w:val="20"/>
                <w:shd w:val="clear" w:color="auto" w:fill="FFFFFF"/>
              </w:rPr>
            </w:pPr>
            <w:r w:rsidRPr="000128F9">
              <w:rPr>
                <w:rFonts w:ascii="Times New Roman" w:hAnsi="Times New Roman" w:cs="Times New Roman"/>
                <w:sz w:val="20"/>
                <w:szCs w:val="20"/>
              </w:rPr>
              <w:t>щодо р</w:t>
            </w:r>
            <w:r w:rsidRPr="000128F9">
              <w:rPr>
                <w:rFonts w:ascii="Times New Roman" w:hAnsi="Times New Roman" w:cs="Times New Roman"/>
                <w:color w:val="000000"/>
                <w:sz w:val="20"/>
                <w:szCs w:val="20"/>
              </w:rPr>
              <w:t>озвитку економіки та бізнесу на території нашої ТГ</w:t>
            </w:r>
          </w:p>
        </w:tc>
        <w:tc>
          <w:tcPr>
            <w:tcW w:w="473" w:type="dxa"/>
            <w:shd w:val="clear" w:color="auto" w:fill="auto"/>
            <w:vAlign w:val="center"/>
          </w:tcPr>
          <w:p w14:paraId="2C0127EE"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shd w:val="clear" w:color="auto" w:fill="FFFFFF"/>
              </w:rPr>
              <w:t>-</w:t>
            </w:r>
          </w:p>
        </w:tc>
        <w:tc>
          <w:tcPr>
            <w:tcW w:w="880" w:type="dxa"/>
            <w:shd w:val="clear" w:color="auto" w:fill="auto"/>
            <w:vAlign w:val="center"/>
          </w:tcPr>
          <w:p w14:paraId="436597EC"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556" w:type="dxa"/>
            <w:vAlign w:val="center"/>
          </w:tcPr>
          <w:p w14:paraId="2B8216FF"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1059" w:type="dxa"/>
            <w:vAlign w:val="center"/>
          </w:tcPr>
          <w:p w14:paraId="38B8FB72"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807" w:type="dxa"/>
            <w:vAlign w:val="center"/>
          </w:tcPr>
          <w:p w14:paraId="2B9310D8"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shd w:val="clear" w:color="auto" w:fill="FFFFFF"/>
              </w:rPr>
              <w:t>-</w:t>
            </w:r>
          </w:p>
        </w:tc>
        <w:tc>
          <w:tcPr>
            <w:tcW w:w="524" w:type="dxa"/>
            <w:shd w:val="clear" w:color="auto" w:fill="auto"/>
            <w:vAlign w:val="center"/>
          </w:tcPr>
          <w:p w14:paraId="43F9EC6F"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8</w:t>
            </w:r>
          </w:p>
        </w:tc>
        <w:tc>
          <w:tcPr>
            <w:tcW w:w="1035" w:type="dxa"/>
            <w:shd w:val="clear" w:color="auto" w:fill="auto"/>
            <w:vAlign w:val="center"/>
          </w:tcPr>
          <w:p w14:paraId="65F0407A"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9</w:t>
            </w:r>
          </w:p>
        </w:tc>
        <w:tc>
          <w:tcPr>
            <w:tcW w:w="580" w:type="dxa"/>
            <w:vAlign w:val="center"/>
          </w:tcPr>
          <w:p w14:paraId="4CE68693"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1</w:t>
            </w:r>
            <w:r>
              <w:rPr>
                <w:rFonts w:ascii="Times New Roman" w:hAnsi="Times New Roman" w:cs="Times New Roman"/>
                <w:sz w:val="20"/>
                <w:szCs w:val="20"/>
              </w:rPr>
              <w:t>3</w:t>
            </w:r>
          </w:p>
        </w:tc>
        <w:tc>
          <w:tcPr>
            <w:tcW w:w="1177" w:type="dxa"/>
            <w:vAlign w:val="center"/>
          </w:tcPr>
          <w:p w14:paraId="42C591B7"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12</w:t>
            </w:r>
          </w:p>
        </w:tc>
        <w:tc>
          <w:tcPr>
            <w:tcW w:w="848" w:type="dxa"/>
            <w:vAlign w:val="center"/>
          </w:tcPr>
          <w:p w14:paraId="3073EAEE"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r>
      <w:tr w:rsidR="000645D4" w:rsidRPr="000128F9" w14:paraId="3C60806B" w14:textId="77777777" w:rsidTr="00D223A2">
        <w:trPr>
          <w:gridAfter w:val="2"/>
          <w:wAfter w:w="55" w:type="dxa"/>
        </w:trPr>
        <w:tc>
          <w:tcPr>
            <w:tcW w:w="2273" w:type="dxa"/>
            <w:shd w:val="clear" w:color="auto" w:fill="auto"/>
          </w:tcPr>
          <w:p w14:paraId="60E1CE80" w14:textId="77777777" w:rsidR="000645D4" w:rsidRPr="000128F9" w:rsidRDefault="000645D4" w:rsidP="00D223A2">
            <w:pPr>
              <w:spacing w:line="240" w:lineRule="auto"/>
              <w:jc w:val="both"/>
              <w:rPr>
                <w:rFonts w:ascii="Times New Roman" w:hAnsi="Times New Roman" w:cs="Times New Roman"/>
                <w:bCs/>
                <w:sz w:val="20"/>
                <w:szCs w:val="20"/>
                <w:shd w:val="clear" w:color="auto" w:fill="FFFFFF"/>
              </w:rPr>
            </w:pPr>
            <w:r w:rsidRPr="000128F9">
              <w:rPr>
                <w:rFonts w:ascii="Times New Roman" w:hAnsi="Times New Roman" w:cs="Times New Roman"/>
                <w:sz w:val="20"/>
                <w:szCs w:val="20"/>
              </w:rPr>
              <w:t>щодо р</w:t>
            </w:r>
            <w:r w:rsidRPr="000128F9">
              <w:rPr>
                <w:rFonts w:ascii="Times New Roman" w:hAnsi="Times New Roman" w:cs="Times New Roman"/>
                <w:color w:val="000000"/>
                <w:sz w:val="20"/>
                <w:szCs w:val="20"/>
              </w:rPr>
              <w:t>озвитку транспортного сполучення громади</w:t>
            </w:r>
          </w:p>
        </w:tc>
        <w:tc>
          <w:tcPr>
            <w:tcW w:w="473" w:type="dxa"/>
            <w:shd w:val="clear" w:color="auto" w:fill="auto"/>
            <w:vAlign w:val="center"/>
          </w:tcPr>
          <w:p w14:paraId="51BBF57E"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1</w:t>
            </w:r>
          </w:p>
        </w:tc>
        <w:tc>
          <w:tcPr>
            <w:tcW w:w="880" w:type="dxa"/>
            <w:shd w:val="clear" w:color="auto" w:fill="auto"/>
            <w:vAlign w:val="center"/>
          </w:tcPr>
          <w:p w14:paraId="32C5B951"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1</w:t>
            </w:r>
          </w:p>
        </w:tc>
        <w:tc>
          <w:tcPr>
            <w:tcW w:w="556" w:type="dxa"/>
            <w:vAlign w:val="center"/>
          </w:tcPr>
          <w:p w14:paraId="66632A65"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1059" w:type="dxa"/>
            <w:vAlign w:val="center"/>
          </w:tcPr>
          <w:p w14:paraId="055E59F5"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807" w:type="dxa"/>
            <w:vAlign w:val="center"/>
          </w:tcPr>
          <w:p w14:paraId="0FADC9C0"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524" w:type="dxa"/>
            <w:shd w:val="clear" w:color="auto" w:fill="auto"/>
            <w:vAlign w:val="center"/>
          </w:tcPr>
          <w:p w14:paraId="192171A4"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9</w:t>
            </w:r>
          </w:p>
        </w:tc>
        <w:tc>
          <w:tcPr>
            <w:tcW w:w="1035" w:type="dxa"/>
            <w:shd w:val="clear" w:color="auto" w:fill="auto"/>
            <w:vAlign w:val="center"/>
          </w:tcPr>
          <w:p w14:paraId="33115E78"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shd w:val="clear" w:color="auto" w:fill="FFFFFF"/>
              </w:rPr>
              <w:t>26</w:t>
            </w:r>
          </w:p>
        </w:tc>
        <w:tc>
          <w:tcPr>
            <w:tcW w:w="580" w:type="dxa"/>
            <w:vAlign w:val="center"/>
          </w:tcPr>
          <w:p w14:paraId="3C61FCC8" w14:textId="77777777" w:rsidR="000645D4" w:rsidRPr="007F038A" w:rsidRDefault="000645D4" w:rsidP="00D223A2">
            <w:pPr>
              <w:spacing w:line="240" w:lineRule="auto"/>
              <w:jc w:val="center"/>
              <w:rPr>
                <w:rFonts w:ascii="Times New Roman" w:hAnsi="Times New Roman" w:cs="Times New Roman"/>
                <w:sz w:val="20"/>
                <w:szCs w:val="20"/>
              </w:rPr>
            </w:pPr>
            <w:r>
              <w:rPr>
                <w:rFonts w:ascii="Times New Roman" w:hAnsi="Times New Roman" w:cs="Times New Roman"/>
                <w:sz w:val="20"/>
                <w:szCs w:val="20"/>
              </w:rPr>
              <w:t>7</w:t>
            </w:r>
          </w:p>
        </w:tc>
        <w:tc>
          <w:tcPr>
            <w:tcW w:w="1177" w:type="dxa"/>
            <w:vAlign w:val="center"/>
          </w:tcPr>
          <w:p w14:paraId="162B60AC"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shd w:val="clear" w:color="auto" w:fill="FFFFFF"/>
              </w:rPr>
              <w:t>3</w:t>
            </w:r>
          </w:p>
        </w:tc>
        <w:tc>
          <w:tcPr>
            <w:tcW w:w="848" w:type="dxa"/>
            <w:vAlign w:val="center"/>
          </w:tcPr>
          <w:p w14:paraId="19285C10"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r>
      <w:tr w:rsidR="000645D4" w:rsidRPr="000128F9" w14:paraId="61FA37A2" w14:textId="77777777" w:rsidTr="00D223A2">
        <w:trPr>
          <w:gridAfter w:val="2"/>
          <w:wAfter w:w="55" w:type="dxa"/>
        </w:trPr>
        <w:tc>
          <w:tcPr>
            <w:tcW w:w="2273" w:type="dxa"/>
            <w:shd w:val="clear" w:color="auto" w:fill="auto"/>
          </w:tcPr>
          <w:p w14:paraId="5D2B61F6" w14:textId="77777777" w:rsidR="000645D4" w:rsidRPr="000128F9" w:rsidRDefault="000645D4" w:rsidP="00D223A2">
            <w:pPr>
              <w:spacing w:line="240" w:lineRule="auto"/>
              <w:jc w:val="both"/>
              <w:rPr>
                <w:rFonts w:ascii="Times New Roman" w:hAnsi="Times New Roman" w:cs="Times New Roman"/>
                <w:bCs/>
                <w:sz w:val="20"/>
                <w:szCs w:val="20"/>
                <w:shd w:val="clear" w:color="auto" w:fill="FFFFFF"/>
              </w:rPr>
            </w:pPr>
            <w:r w:rsidRPr="000128F9">
              <w:rPr>
                <w:rFonts w:ascii="Times New Roman" w:hAnsi="Times New Roman" w:cs="Times New Roman"/>
                <w:sz w:val="20"/>
                <w:szCs w:val="20"/>
              </w:rPr>
              <w:t>щодо покращення стану доріг та дорожньої інфраструктури нашої ТГ</w:t>
            </w:r>
          </w:p>
        </w:tc>
        <w:tc>
          <w:tcPr>
            <w:tcW w:w="473" w:type="dxa"/>
            <w:shd w:val="clear" w:color="auto" w:fill="auto"/>
            <w:vAlign w:val="center"/>
          </w:tcPr>
          <w:p w14:paraId="6459F315" w14:textId="77777777" w:rsidR="000645D4" w:rsidRPr="007F038A" w:rsidRDefault="000645D4" w:rsidP="00D223A2">
            <w:pPr>
              <w:spacing w:line="240" w:lineRule="auto"/>
              <w:jc w:val="center"/>
              <w:rPr>
                <w:rFonts w:ascii="Times New Roman" w:hAnsi="Times New Roman" w:cs="Times New Roman"/>
                <w:sz w:val="20"/>
                <w:szCs w:val="20"/>
              </w:rPr>
            </w:pPr>
          </w:p>
        </w:tc>
        <w:tc>
          <w:tcPr>
            <w:tcW w:w="880" w:type="dxa"/>
            <w:shd w:val="clear" w:color="auto" w:fill="auto"/>
            <w:vAlign w:val="center"/>
          </w:tcPr>
          <w:p w14:paraId="69CF48DD"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556" w:type="dxa"/>
            <w:vAlign w:val="center"/>
          </w:tcPr>
          <w:p w14:paraId="502B3720"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1059" w:type="dxa"/>
            <w:vAlign w:val="center"/>
          </w:tcPr>
          <w:p w14:paraId="24EEB599"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807" w:type="dxa"/>
            <w:vAlign w:val="center"/>
          </w:tcPr>
          <w:p w14:paraId="74B9626E"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524" w:type="dxa"/>
            <w:shd w:val="clear" w:color="auto" w:fill="auto"/>
            <w:vAlign w:val="center"/>
          </w:tcPr>
          <w:p w14:paraId="07020A7A"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3</w:t>
            </w:r>
          </w:p>
        </w:tc>
        <w:tc>
          <w:tcPr>
            <w:tcW w:w="1035" w:type="dxa"/>
            <w:shd w:val="clear" w:color="auto" w:fill="auto"/>
            <w:vAlign w:val="center"/>
          </w:tcPr>
          <w:p w14:paraId="7458AF2D"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73</w:t>
            </w:r>
          </w:p>
        </w:tc>
        <w:tc>
          <w:tcPr>
            <w:tcW w:w="580" w:type="dxa"/>
            <w:vAlign w:val="center"/>
          </w:tcPr>
          <w:p w14:paraId="09454EC8" w14:textId="77777777" w:rsidR="000645D4" w:rsidRPr="007F038A" w:rsidRDefault="000645D4" w:rsidP="00D223A2">
            <w:pPr>
              <w:spacing w:line="240" w:lineRule="auto"/>
              <w:jc w:val="center"/>
              <w:rPr>
                <w:rFonts w:ascii="Times New Roman" w:hAnsi="Times New Roman" w:cs="Times New Roman"/>
                <w:sz w:val="20"/>
                <w:szCs w:val="20"/>
              </w:rPr>
            </w:pPr>
            <w:r>
              <w:rPr>
                <w:rFonts w:ascii="Times New Roman" w:hAnsi="Times New Roman" w:cs="Times New Roman"/>
                <w:sz w:val="20"/>
                <w:szCs w:val="20"/>
              </w:rPr>
              <w:t>11</w:t>
            </w:r>
          </w:p>
        </w:tc>
        <w:tc>
          <w:tcPr>
            <w:tcW w:w="1177" w:type="dxa"/>
            <w:vAlign w:val="center"/>
          </w:tcPr>
          <w:p w14:paraId="42EC04D4"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3</w:t>
            </w:r>
          </w:p>
        </w:tc>
        <w:tc>
          <w:tcPr>
            <w:tcW w:w="848" w:type="dxa"/>
            <w:vAlign w:val="center"/>
          </w:tcPr>
          <w:p w14:paraId="73821F5D"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r>
      <w:tr w:rsidR="000645D4" w:rsidRPr="000128F9" w14:paraId="6A226955" w14:textId="77777777" w:rsidTr="00D223A2">
        <w:trPr>
          <w:gridAfter w:val="2"/>
          <w:wAfter w:w="55" w:type="dxa"/>
        </w:trPr>
        <w:tc>
          <w:tcPr>
            <w:tcW w:w="2273" w:type="dxa"/>
            <w:shd w:val="clear" w:color="auto" w:fill="auto"/>
          </w:tcPr>
          <w:p w14:paraId="57351DA3" w14:textId="77777777" w:rsidR="000645D4" w:rsidRPr="000128F9" w:rsidRDefault="000645D4" w:rsidP="00D223A2">
            <w:pPr>
              <w:spacing w:line="240" w:lineRule="auto"/>
              <w:jc w:val="both"/>
              <w:rPr>
                <w:rFonts w:ascii="Times New Roman" w:hAnsi="Times New Roman" w:cs="Times New Roman"/>
                <w:bCs/>
                <w:sz w:val="20"/>
                <w:szCs w:val="20"/>
                <w:shd w:val="clear" w:color="auto" w:fill="FFFFFF"/>
              </w:rPr>
            </w:pPr>
            <w:r w:rsidRPr="000128F9">
              <w:rPr>
                <w:rFonts w:ascii="Times New Roman" w:hAnsi="Times New Roman" w:cs="Times New Roman"/>
                <w:sz w:val="20"/>
                <w:szCs w:val="20"/>
              </w:rPr>
              <w:t>щодо р</w:t>
            </w:r>
            <w:r w:rsidRPr="000128F9">
              <w:rPr>
                <w:rFonts w:ascii="Times New Roman" w:hAnsi="Times New Roman" w:cs="Times New Roman"/>
                <w:color w:val="000000"/>
                <w:sz w:val="20"/>
                <w:szCs w:val="20"/>
              </w:rPr>
              <w:t>озвитку сфери благоустрою населених пунктів ТГ</w:t>
            </w:r>
          </w:p>
        </w:tc>
        <w:tc>
          <w:tcPr>
            <w:tcW w:w="473" w:type="dxa"/>
            <w:shd w:val="clear" w:color="auto" w:fill="auto"/>
            <w:vAlign w:val="center"/>
          </w:tcPr>
          <w:p w14:paraId="2BBEE39D"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shd w:val="clear" w:color="auto" w:fill="FFFFFF"/>
              </w:rPr>
              <w:t>-</w:t>
            </w:r>
          </w:p>
        </w:tc>
        <w:tc>
          <w:tcPr>
            <w:tcW w:w="880" w:type="dxa"/>
            <w:shd w:val="clear" w:color="auto" w:fill="auto"/>
            <w:vAlign w:val="center"/>
          </w:tcPr>
          <w:p w14:paraId="552EB901"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556" w:type="dxa"/>
            <w:vAlign w:val="center"/>
          </w:tcPr>
          <w:p w14:paraId="7C7C3353"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1059" w:type="dxa"/>
            <w:vAlign w:val="center"/>
          </w:tcPr>
          <w:p w14:paraId="43CA00CC"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807" w:type="dxa"/>
            <w:vAlign w:val="center"/>
          </w:tcPr>
          <w:p w14:paraId="378D5F83"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shd w:val="clear" w:color="auto" w:fill="FFFFFF"/>
              </w:rPr>
              <w:t>-</w:t>
            </w:r>
          </w:p>
        </w:tc>
        <w:tc>
          <w:tcPr>
            <w:tcW w:w="524" w:type="dxa"/>
            <w:shd w:val="clear" w:color="auto" w:fill="auto"/>
            <w:vAlign w:val="center"/>
          </w:tcPr>
          <w:p w14:paraId="4595F06B"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27</w:t>
            </w:r>
          </w:p>
        </w:tc>
        <w:tc>
          <w:tcPr>
            <w:tcW w:w="1035" w:type="dxa"/>
            <w:shd w:val="clear" w:color="auto" w:fill="auto"/>
            <w:vAlign w:val="center"/>
          </w:tcPr>
          <w:p w14:paraId="24350BD2"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9</w:t>
            </w:r>
          </w:p>
        </w:tc>
        <w:tc>
          <w:tcPr>
            <w:tcW w:w="580" w:type="dxa"/>
            <w:vAlign w:val="center"/>
          </w:tcPr>
          <w:p w14:paraId="22132DB0" w14:textId="77777777" w:rsidR="000645D4" w:rsidRPr="007F038A" w:rsidRDefault="000645D4" w:rsidP="00D223A2">
            <w:pPr>
              <w:spacing w:line="240" w:lineRule="auto"/>
              <w:jc w:val="center"/>
              <w:rPr>
                <w:rFonts w:ascii="Times New Roman" w:hAnsi="Times New Roman" w:cs="Times New Roman"/>
                <w:sz w:val="20"/>
                <w:szCs w:val="20"/>
              </w:rPr>
            </w:pPr>
            <w:r>
              <w:rPr>
                <w:rFonts w:ascii="Times New Roman" w:hAnsi="Times New Roman" w:cs="Times New Roman"/>
                <w:sz w:val="20"/>
                <w:szCs w:val="20"/>
              </w:rPr>
              <w:t>10</w:t>
            </w:r>
          </w:p>
        </w:tc>
        <w:tc>
          <w:tcPr>
            <w:tcW w:w="1177" w:type="dxa"/>
            <w:vAlign w:val="center"/>
          </w:tcPr>
          <w:p w14:paraId="54CC8DD5"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1</w:t>
            </w:r>
          </w:p>
        </w:tc>
        <w:tc>
          <w:tcPr>
            <w:tcW w:w="848" w:type="dxa"/>
            <w:vAlign w:val="center"/>
          </w:tcPr>
          <w:p w14:paraId="4669F680"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r>
      <w:tr w:rsidR="000645D4" w:rsidRPr="000128F9" w14:paraId="0A3D912C" w14:textId="77777777" w:rsidTr="00D223A2">
        <w:trPr>
          <w:gridAfter w:val="2"/>
          <w:wAfter w:w="55" w:type="dxa"/>
        </w:trPr>
        <w:tc>
          <w:tcPr>
            <w:tcW w:w="2273" w:type="dxa"/>
            <w:shd w:val="clear" w:color="auto" w:fill="auto"/>
          </w:tcPr>
          <w:p w14:paraId="452FE41B" w14:textId="77777777" w:rsidR="000645D4" w:rsidRPr="00D15CCC" w:rsidRDefault="000645D4" w:rsidP="00D223A2">
            <w:pPr>
              <w:spacing w:line="240" w:lineRule="auto"/>
              <w:jc w:val="both"/>
              <w:rPr>
                <w:rFonts w:ascii="Times New Roman" w:hAnsi="Times New Roman" w:cs="Times New Roman"/>
                <w:bCs/>
                <w:sz w:val="20"/>
                <w:szCs w:val="20"/>
                <w:shd w:val="clear" w:color="auto" w:fill="FFFFFF"/>
              </w:rPr>
            </w:pPr>
            <w:r w:rsidRPr="00D15CCC">
              <w:rPr>
                <w:rFonts w:ascii="Times New Roman" w:hAnsi="Times New Roman" w:cs="Times New Roman"/>
                <w:sz w:val="20"/>
                <w:szCs w:val="20"/>
              </w:rPr>
              <w:t>щодо п</w:t>
            </w:r>
            <w:r w:rsidRPr="00D15CCC">
              <w:rPr>
                <w:rFonts w:ascii="Times New Roman" w:hAnsi="Times New Roman" w:cs="Times New Roman"/>
                <w:color w:val="000000"/>
                <w:sz w:val="20"/>
                <w:szCs w:val="20"/>
              </w:rPr>
              <w:t>ідвищення якості житлових послуг (управління багатоквартирною житловою забудовою)</w:t>
            </w:r>
          </w:p>
        </w:tc>
        <w:tc>
          <w:tcPr>
            <w:tcW w:w="473" w:type="dxa"/>
            <w:shd w:val="clear" w:color="auto" w:fill="auto"/>
            <w:vAlign w:val="center"/>
          </w:tcPr>
          <w:p w14:paraId="594EADCF"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shd w:val="clear" w:color="auto" w:fill="FFFFFF"/>
              </w:rPr>
              <w:t>-</w:t>
            </w:r>
          </w:p>
        </w:tc>
        <w:tc>
          <w:tcPr>
            <w:tcW w:w="880" w:type="dxa"/>
            <w:shd w:val="clear" w:color="auto" w:fill="auto"/>
            <w:vAlign w:val="center"/>
          </w:tcPr>
          <w:p w14:paraId="3A6EBB69"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556" w:type="dxa"/>
            <w:vAlign w:val="center"/>
          </w:tcPr>
          <w:p w14:paraId="4518837C"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1059" w:type="dxa"/>
            <w:vAlign w:val="center"/>
          </w:tcPr>
          <w:p w14:paraId="58790BCE"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807" w:type="dxa"/>
            <w:vAlign w:val="center"/>
          </w:tcPr>
          <w:p w14:paraId="36C6BCEC"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shd w:val="clear" w:color="auto" w:fill="FFFFFF"/>
              </w:rPr>
              <w:t>-</w:t>
            </w:r>
          </w:p>
        </w:tc>
        <w:tc>
          <w:tcPr>
            <w:tcW w:w="524" w:type="dxa"/>
            <w:shd w:val="clear" w:color="auto" w:fill="auto"/>
            <w:vAlign w:val="center"/>
          </w:tcPr>
          <w:p w14:paraId="014A7079"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4</w:t>
            </w:r>
          </w:p>
        </w:tc>
        <w:tc>
          <w:tcPr>
            <w:tcW w:w="1035" w:type="dxa"/>
            <w:shd w:val="clear" w:color="auto" w:fill="auto"/>
            <w:vAlign w:val="center"/>
          </w:tcPr>
          <w:p w14:paraId="1FC9710E"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14</w:t>
            </w:r>
          </w:p>
        </w:tc>
        <w:tc>
          <w:tcPr>
            <w:tcW w:w="580" w:type="dxa"/>
            <w:vAlign w:val="center"/>
          </w:tcPr>
          <w:p w14:paraId="0E02E82D" w14:textId="77777777" w:rsidR="000645D4" w:rsidRPr="007F038A" w:rsidRDefault="000645D4" w:rsidP="00D223A2">
            <w:pPr>
              <w:spacing w:line="240" w:lineRule="auto"/>
              <w:jc w:val="center"/>
              <w:rPr>
                <w:rFonts w:ascii="Times New Roman" w:hAnsi="Times New Roman" w:cs="Times New Roman"/>
                <w:sz w:val="20"/>
                <w:szCs w:val="20"/>
              </w:rPr>
            </w:pPr>
            <w:r>
              <w:rPr>
                <w:rFonts w:ascii="Times New Roman" w:hAnsi="Times New Roman" w:cs="Times New Roman"/>
                <w:sz w:val="20"/>
                <w:szCs w:val="20"/>
              </w:rPr>
              <w:t>8</w:t>
            </w:r>
          </w:p>
        </w:tc>
        <w:tc>
          <w:tcPr>
            <w:tcW w:w="1177" w:type="dxa"/>
            <w:vAlign w:val="center"/>
          </w:tcPr>
          <w:p w14:paraId="2091CD45"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4</w:t>
            </w:r>
          </w:p>
        </w:tc>
        <w:tc>
          <w:tcPr>
            <w:tcW w:w="848" w:type="dxa"/>
            <w:vAlign w:val="center"/>
          </w:tcPr>
          <w:p w14:paraId="147C93C4"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r>
      <w:tr w:rsidR="000645D4" w:rsidRPr="000128F9" w14:paraId="341A29C0" w14:textId="77777777" w:rsidTr="00D223A2">
        <w:trPr>
          <w:gridAfter w:val="2"/>
          <w:wAfter w:w="55" w:type="dxa"/>
        </w:trPr>
        <w:tc>
          <w:tcPr>
            <w:tcW w:w="2273" w:type="dxa"/>
            <w:shd w:val="clear" w:color="auto" w:fill="auto"/>
          </w:tcPr>
          <w:p w14:paraId="76F70156" w14:textId="77777777" w:rsidR="000645D4" w:rsidRPr="000128F9" w:rsidRDefault="000645D4" w:rsidP="00D223A2">
            <w:pPr>
              <w:spacing w:line="240" w:lineRule="auto"/>
              <w:jc w:val="both"/>
              <w:rPr>
                <w:rFonts w:ascii="Times New Roman" w:hAnsi="Times New Roman" w:cs="Times New Roman"/>
                <w:bCs/>
                <w:sz w:val="20"/>
                <w:szCs w:val="20"/>
                <w:shd w:val="clear" w:color="auto" w:fill="FFFFFF"/>
              </w:rPr>
            </w:pPr>
            <w:r w:rsidRPr="000128F9">
              <w:rPr>
                <w:rFonts w:ascii="Times New Roman" w:hAnsi="Times New Roman" w:cs="Times New Roman"/>
                <w:sz w:val="20"/>
                <w:szCs w:val="20"/>
              </w:rPr>
              <w:t>щодо</w:t>
            </w:r>
            <w:r w:rsidRPr="000128F9">
              <w:rPr>
                <w:rFonts w:ascii="Times New Roman" w:hAnsi="Times New Roman" w:cs="Times New Roman"/>
                <w:color w:val="000000"/>
                <w:sz w:val="20"/>
                <w:szCs w:val="20"/>
              </w:rPr>
              <w:t xml:space="preserve"> підвищення якості комунальних послуг (теплопостачання, </w:t>
            </w:r>
            <w:r w:rsidRPr="000128F9">
              <w:rPr>
                <w:rFonts w:ascii="Times New Roman" w:hAnsi="Times New Roman" w:cs="Times New Roman"/>
                <w:color w:val="000000"/>
                <w:sz w:val="20"/>
                <w:szCs w:val="20"/>
              </w:rPr>
              <w:lastRenderedPageBreak/>
              <w:t>водопостачання та водовідведення)</w:t>
            </w:r>
            <w:r w:rsidRPr="000128F9">
              <w:rPr>
                <w:rFonts w:ascii="Times New Roman" w:hAnsi="Times New Roman" w:cs="Times New Roman"/>
                <w:sz w:val="20"/>
                <w:szCs w:val="20"/>
              </w:rPr>
              <w:t xml:space="preserve"> </w:t>
            </w:r>
          </w:p>
        </w:tc>
        <w:tc>
          <w:tcPr>
            <w:tcW w:w="473" w:type="dxa"/>
            <w:shd w:val="clear" w:color="auto" w:fill="auto"/>
            <w:vAlign w:val="center"/>
          </w:tcPr>
          <w:p w14:paraId="7CFB3936"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shd w:val="clear" w:color="auto" w:fill="FFFFFF"/>
              </w:rPr>
              <w:lastRenderedPageBreak/>
              <w:t>-</w:t>
            </w:r>
          </w:p>
        </w:tc>
        <w:tc>
          <w:tcPr>
            <w:tcW w:w="880" w:type="dxa"/>
            <w:shd w:val="clear" w:color="auto" w:fill="auto"/>
            <w:vAlign w:val="center"/>
          </w:tcPr>
          <w:p w14:paraId="4CCEC3AE"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556" w:type="dxa"/>
            <w:vAlign w:val="center"/>
          </w:tcPr>
          <w:p w14:paraId="3335B5D1"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1059" w:type="dxa"/>
            <w:vAlign w:val="center"/>
          </w:tcPr>
          <w:p w14:paraId="2E8CD0F8"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807" w:type="dxa"/>
            <w:vAlign w:val="center"/>
          </w:tcPr>
          <w:p w14:paraId="6B397CDA"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shd w:val="clear" w:color="auto" w:fill="FFFFFF"/>
              </w:rPr>
              <w:t>-</w:t>
            </w:r>
          </w:p>
        </w:tc>
        <w:tc>
          <w:tcPr>
            <w:tcW w:w="524" w:type="dxa"/>
            <w:shd w:val="clear" w:color="auto" w:fill="auto"/>
            <w:vAlign w:val="center"/>
          </w:tcPr>
          <w:p w14:paraId="1777B155"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22</w:t>
            </w:r>
          </w:p>
        </w:tc>
        <w:tc>
          <w:tcPr>
            <w:tcW w:w="1035" w:type="dxa"/>
            <w:shd w:val="clear" w:color="auto" w:fill="auto"/>
            <w:vAlign w:val="center"/>
          </w:tcPr>
          <w:p w14:paraId="65DAC05A"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5</w:t>
            </w:r>
          </w:p>
        </w:tc>
        <w:tc>
          <w:tcPr>
            <w:tcW w:w="580" w:type="dxa"/>
            <w:vAlign w:val="center"/>
          </w:tcPr>
          <w:p w14:paraId="1412188F" w14:textId="77777777" w:rsidR="000645D4" w:rsidRPr="007F038A" w:rsidRDefault="000645D4" w:rsidP="00D223A2">
            <w:pPr>
              <w:spacing w:line="240" w:lineRule="auto"/>
              <w:jc w:val="center"/>
              <w:rPr>
                <w:rFonts w:ascii="Times New Roman" w:hAnsi="Times New Roman" w:cs="Times New Roman"/>
                <w:sz w:val="20"/>
                <w:szCs w:val="20"/>
              </w:rPr>
            </w:pPr>
            <w:r>
              <w:rPr>
                <w:rFonts w:ascii="Times New Roman" w:hAnsi="Times New Roman" w:cs="Times New Roman"/>
                <w:sz w:val="20"/>
                <w:szCs w:val="20"/>
              </w:rPr>
              <w:t>12</w:t>
            </w:r>
          </w:p>
        </w:tc>
        <w:tc>
          <w:tcPr>
            <w:tcW w:w="1177" w:type="dxa"/>
            <w:vAlign w:val="center"/>
          </w:tcPr>
          <w:p w14:paraId="1544F3F4"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4</w:t>
            </w:r>
          </w:p>
        </w:tc>
        <w:tc>
          <w:tcPr>
            <w:tcW w:w="848" w:type="dxa"/>
            <w:vAlign w:val="center"/>
          </w:tcPr>
          <w:p w14:paraId="114F8E7E"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r>
      <w:tr w:rsidR="000645D4" w:rsidRPr="000128F9" w14:paraId="32399A3E" w14:textId="77777777" w:rsidTr="00D223A2">
        <w:trPr>
          <w:gridAfter w:val="2"/>
          <w:wAfter w:w="55" w:type="dxa"/>
        </w:trPr>
        <w:tc>
          <w:tcPr>
            <w:tcW w:w="2273" w:type="dxa"/>
            <w:shd w:val="clear" w:color="auto" w:fill="auto"/>
          </w:tcPr>
          <w:p w14:paraId="6AC08A82" w14:textId="77777777" w:rsidR="000645D4" w:rsidRPr="000128F9" w:rsidRDefault="000645D4" w:rsidP="00D223A2">
            <w:pPr>
              <w:spacing w:line="240" w:lineRule="auto"/>
              <w:jc w:val="both"/>
              <w:rPr>
                <w:rFonts w:ascii="Times New Roman" w:hAnsi="Times New Roman" w:cs="Times New Roman"/>
                <w:bCs/>
                <w:sz w:val="20"/>
                <w:szCs w:val="20"/>
                <w:shd w:val="clear" w:color="auto" w:fill="FFFFFF"/>
              </w:rPr>
            </w:pPr>
            <w:r w:rsidRPr="000128F9">
              <w:rPr>
                <w:rFonts w:ascii="Times New Roman" w:hAnsi="Times New Roman" w:cs="Times New Roman"/>
                <w:sz w:val="20"/>
                <w:szCs w:val="20"/>
              </w:rPr>
              <w:lastRenderedPageBreak/>
              <w:t>щодо п</w:t>
            </w:r>
            <w:r w:rsidRPr="000128F9">
              <w:rPr>
                <w:rFonts w:ascii="Times New Roman" w:hAnsi="Times New Roman" w:cs="Times New Roman"/>
                <w:color w:val="000000"/>
                <w:sz w:val="20"/>
                <w:szCs w:val="20"/>
              </w:rPr>
              <w:t>окращення управління відходами на території ТГ</w:t>
            </w:r>
          </w:p>
        </w:tc>
        <w:tc>
          <w:tcPr>
            <w:tcW w:w="473" w:type="dxa"/>
            <w:shd w:val="clear" w:color="auto" w:fill="auto"/>
            <w:vAlign w:val="center"/>
          </w:tcPr>
          <w:p w14:paraId="778E7C4F"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shd w:val="clear" w:color="auto" w:fill="FFFFFF"/>
              </w:rPr>
              <w:t>-</w:t>
            </w:r>
          </w:p>
        </w:tc>
        <w:tc>
          <w:tcPr>
            <w:tcW w:w="880" w:type="dxa"/>
            <w:shd w:val="clear" w:color="auto" w:fill="auto"/>
            <w:vAlign w:val="center"/>
          </w:tcPr>
          <w:p w14:paraId="3043CFCC"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556" w:type="dxa"/>
            <w:vAlign w:val="center"/>
          </w:tcPr>
          <w:p w14:paraId="34878A92"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1059" w:type="dxa"/>
            <w:vAlign w:val="center"/>
          </w:tcPr>
          <w:p w14:paraId="4EDBC520"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807" w:type="dxa"/>
            <w:vAlign w:val="center"/>
          </w:tcPr>
          <w:p w14:paraId="60263E68"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shd w:val="clear" w:color="auto" w:fill="FFFFFF"/>
              </w:rPr>
              <w:t>-</w:t>
            </w:r>
          </w:p>
        </w:tc>
        <w:tc>
          <w:tcPr>
            <w:tcW w:w="524" w:type="dxa"/>
            <w:shd w:val="clear" w:color="auto" w:fill="auto"/>
            <w:vAlign w:val="center"/>
          </w:tcPr>
          <w:p w14:paraId="3634F732"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17</w:t>
            </w:r>
          </w:p>
        </w:tc>
        <w:tc>
          <w:tcPr>
            <w:tcW w:w="1035" w:type="dxa"/>
            <w:shd w:val="clear" w:color="auto" w:fill="auto"/>
            <w:vAlign w:val="center"/>
          </w:tcPr>
          <w:p w14:paraId="28FC03B8"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13</w:t>
            </w:r>
          </w:p>
        </w:tc>
        <w:tc>
          <w:tcPr>
            <w:tcW w:w="580" w:type="dxa"/>
            <w:vAlign w:val="center"/>
          </w:tcPr>
          <w:p w14:paraId="6727796A"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5</w:t>
            </w:r>
          </w:p>
        </w:tc>
        <w:tc>
          <w:tcPr>
            <w:tcW w:w="1177" w:type="dxa"/>
            <w:vAlign w:val="center"/>
          </w:tcPr>
          <w:p w14:paraId="7069D3F6"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848" w:type="dxa"/>
            <w:vAlign w:val="center"/>
          </w:tcPr>
          <w:p w14:paraId="26F57942"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r>
      <w:tr w:rsidR="000645D4" w:rsidRPr="000128F9" w14:paraId="1CB1FA65" w14:textId="77777777" w:rsidTr="00D223A2">
        <w:trPr>
          <w:gridAfter w:val="2"/>
          <w:wAfter w:w="55" w:type="dxa"/>
        </w:trPr>
        <w:tc>
          <w:tcPr>
            <w:tcW w:w="2273" w:type="dxa"/>
            <w:shd w:val="clear" w:color="auto" w:fill="auto"/>
          </w:tcPr>
          <w:p w14:paraId="66DEF804" w14:textId="77777777" w:rsidR="000645D4" w:rsidRPr="000128F9" w:rsidRDefault="000645D4" w:rsidP="00D223A2">
            <w:pPr>
              <w:pStyle w:val="ab"/>
              <w:spacing w:line="240" w:lineRule="auto"/>
              <w:ind w:left="0"/>
              <w:rPr>
                <w:rFonts w:ascii="Times New Roman" w:hAnsi="Times New Roman"/>
                <w:sz w:val="20"/>
                <w:szCs w:val="20"/>
              </w:rPr>
            </w:pPr>
            <w:r w:rsidRPr="000128F9">
              <w:rPr>
                <w:rFonts w:ascii="Times New Roman" w:hAnsi="Times New Roman"/>
                <w:sz w:val="20"/>
                <w:szCs w:val="20"/>
              </w:rPr>
              <w:t>щодо р</w:t>
            </w:r>
            <w:r w:rsidRPr="000128F9">
              <w:rPr>
                <w:rFonts w:ascii="Times New Roman" w:hAnsi="Times New Roman"/>
                <w:color w:val="000000"/>
                <w:sz w:val="20"/>
                <w:szCs w:val="20"/>
              </w:rPr>
              <w:t>озвитку сфери молодіжної політики та молодіжної роботи</w:t>
            </w:r>
          </w:p>
        </w:tc>
        <w:tc>
          <w:tcPr>
            <w:tcW w:w="473" w:type="dxa"/>
            <w:shd w:val="clear" w:color="auto" w:fill="auto"/>
            <w:vAlign w:val="center"/>
          </w:tcPr>
          <w:p w14:paraId="12DD93D6" w14:textId="77777777" w:rsidR="000645D4" w:rsidRPr="007F038A" w:rsidRDefault="000645D4" w:rsidP="00D223A2">
            <w:pPr>
              <w:pStyle w:val="ab"/>
              <w:spacing w:line="240" w:lineRule="auto"/>
              <w:ind w:left="0"/>
              <w:jc w:val="center"/>
              <w:rPr>
                <w:rFonts w:ascii="Times New Roman" w:hAnsi="Times New Roman"/>
                <w:sz w:val="20"/>
                <w:szCs w:val="20"/>
              </w:rPr>
            </w:pPr>
            <w:r w:rsidRPr="007F038A">
              <w:rPr>
                <w:rFonts w:ascii="Times New Roman" w:hAnsi="Times New Roman"/>
                <w:sz w:val="20"/>
                <w:szCs w:val="20"/>
                <w:shd w:val="clear" w:color="auto" w:fill="FFFFFF"/>
              </w:rPr>
              <w:t>-</w:t>
            </w:r>
          </w:p>
        </w:tc>
        <w:tc>
          <w:tcPr>
            <w:tcW w:w="880" w:type="dxa"/>
            <w:shd w:val="clear" w:color="auto" w:fill="auto"/>
            <w:vAlign w:val="center"/>
          </w:tcPr>
          <w:p w14:paraId="597D3F2C" w14:textId="77777777" w:rsidR="000645D4" w:rsidRPr="007F038A" w:rsidRDefault="000645D4" w:rsidP="00D223A2">
            <w:pPr>
              <w:pStyle w:val="ab"/>
              <w:spacing w:line="240" w:lineRule="auto"/>
              <w:ind w:left="0"/>
              <w:jc w:val="center"/>
              <w:rPr>
                <w:rFonts w:ascii="Times New Roman" w:hAnsi="Times New Roman"/>
                <w:sz w:val="20"/>
                <w:szCs w:val="20"/>
              </w:rPr>
            </w:pPr>
            <w:r w:rsidRPr="007F038A">
              <w:rPr>
                <w:rFonts w:ascii="Times New Roman" w:hAnsi="Times New Roman"/>
                <w:sz w:val="20"/>
                <w:szCs w:val="20"/>
              </w:rPr>
              <w:t>-</w:t>
            </w:r>
          </w:p>
        </w:tc>
        <w:tc>
          <w:tcPr>
            <w:tcW w:w="556" w:type="dxa"/>
            <w:vAlign w:val="center"/>
          </w:tcPr>
          <w:p w14:paraId="34ED714C" w14:textId="77777777" w:rsidR="000645D4" w:rsidRPr="007F038A" w:rsidRDefault="000645D4" w:rsidP="00D223A2">
            <w:pPr>
              <w:pStyle w:val="ab"/>
              <w:spacing w:line="240" w:lineRule="auto"/>
              <w:ind w:left="0"/>
              <w:jc w:val="center"/>
              <w:rPr>
                <w:rFonts w:ascii="Times New Roman" w:hAnsi="Times New Roman"/>
                <w:sz w:val="20"/>
                <w:szCs w:val="20"/>
              </w:rPr>
            </w:pPr>
            <w:r w:rsidRPr="007F038A">
              <w:rPr>
                <w:rFonts w:ascii="Times New Roman" w:hAnsi="Times New Roman"/>
                <w:sz w:val="20"/>
                <w:szCs w:val="20"/>
              </w:rPr>
              <w:t>-</w:t>
            </w:r>
          </w:p>
        </w:tc>
        <w:tc>
          <w:tcPr>
            <w:tcW w:w="1059" w:type="dxa"/>
            <w:vAlign w:val="center"/>
          </w:tcPr>
          <w:p w14:paraId="1420432F" w14:textId="77777777" w:rsidR="000645D4" w:rsidRPr="007F038A" w:rsidRDefault="000645D4" w:rsidP="00D223A2">
            <w:pPr>
              <w:pStyle w:val="ab"/>
              <w:spacing w:line="240" w:lineRule="auto"/>
              <w:ind w:left="0"/>
              <w:jc w:val="center"/>
              <w:rPr>
                <w:rFonts w:ascii="Times New Roman" w:hAnsi="Times New Roman"/>
                <w:sz w:val="20"/>
                <w:szCs w:val="20"/>
              </w:rPr>
            </w:pPr>
            <w:r w:rsidRPr="007F038A">
              <w:rPr>
                <w:rFonts w:ascii="Times New Roman" w:hAnsi="Times New Roman"/>
                <w:sz w:val="20"/>
                <w:szCs w:val="20"/>
              </w:rPr>
              <w:t>-</w:t>
            </w:r>
          </w:p>
        </w:tc>
        <w:tc>
          <w:tcPr>
            <w:tcW w:w="807" w:type="dxa"/>
            <w:vAlign w:val="center"/>
          </w:tcPr>
          <w:p w14:paraId="34BE1BFF" w14:textId="77777777" w:rsidR="000645D4" w:rsidRPr="007F038A" w:rsidRDefault="000645D4" w:rsidP="00D223A2">
            <w:pPr>
              <w:pStyle w:val="ab"/>
              <w:spacing w:line="240" w:lineRule="auto"/>
              <w:ind w:left="0"/>
              <w:jc w:val="center"/>
              <w:rPr>
                <w:rFonts w:ascii="Times New Roman" w:hAnsi="Times New Roman"/>
                <w:sz w:val="20"/>
                <w:szCs w:val="20"/>
              </w:rPr>
            </w:pPr>
            <w:r w:rsidRPr="007F038A">
              <w:rPr>
                <w:rFonts w:ascii="Times New Roman" w:hAnsi="Times New Roman"/>
                <w:sz w:val="20"/>
                <w:szCs w:val="20"/>
                <w:shd w:val="clear" w:color="auto" w:fill="FFFFFF"/>
              </w:rPr>
              <w:t>-</w:t>
            </w:r>
          </w:p>
        </w:tc>
        <w:tc>
          <w:tcPr>
            <w:tcW w:w="524" w:type="dxa"/>
            <w:shd w:val="clear" w:color="auto" w:fill="auto"/>
            <w:vAlign w:val="center"/>
          </w:tcPr>
          <w:p w14:paraId="7C44C8C5" w14:textId="77777777" w:rsidR="000645D4" w:rsidRPr="007F038A" w:rsidRDefault="000645D4" w:rsidP="00D223A2">
            <w:pPr>
              <w:pStyle w:val="ab"/>
              <w:spacing w:line="240" w:lineRule="auto"/>
              <w:ind w:left="0"/>
              <w:jc w:val="center"/>
              <w:rPr>
                <w:rFonts w:ascii="Times New Roman" w:hAnsi="Times New Roman"/>
                <w:sz w:val="20"/>
                <w:szCs w:val="20"/>
              </w:rPr>
            </w:pPr>
            <w:r w:rsidRPr="007F038A">
              <w:rPr>
                <w:rFonts w:ascii="Times New Roman" w:hAnsi="Times New Roman"/>
                <w:sz w:val="20"/>
                <w:szCs w:val="20"/>
              </w:rPr>
              <w:t>22</w:t>
            </w:r>
          </w:p>
        </w:tc>
        <w:tc>
          <w:tcPr>
            <w:tcW w:w="1035" w:type="dxa"/>
            <w:shd w:val="clear" w:color="auto" w:fill="auto"/>
            <w:vAlign w:val="center"/>
          </w:tcPr>
          <w:p w14:paraId="75D7242D" w14:textId="77777777" w:rsidR="000645D4" w:rsidRPr="007F038A" w:rsidRDefault="000645D4" w:rsidP="00D223A2">
            <w:pPr>
              <w:pStyle w:val="ab"/>
              <w:spacing w:line="240" w:lineRule="auto"/>
              <w:ind w:left="0"/>
              <w:jc w:val="center"/>
              <w:rPr>
                <w:rFonts w:ascii="Times New Roman" w:hAnsi="Times New Roman"/>
                <w:sz w:val="20"/>
                <w:szCs w:val="20"/>
              </w:rPr>
            </w:pPr>
            <w:r w:rsidRPr="007F038A">
              <w:rPr>
                <w:rFonts w:ascii="Times New Roman" w:hAnsi="Times New Roman"/>
                <w:sz w:val="20"/>
                <w:szCs w:val="20"/>
              </w:rPr>
              <w:t>5</w:t>
            </w:r>
          </w:p>
        </w:tc>
        <w:tc>
          <w:tcPr>
            <w:tcW w:w="580" w:type="dxa"/>
            <w:vAlign w:val="center"/>
          </w:tcPr>
          <w:p w14:paraId="5993C0DE" w14:textId="77777777" w:rsidR="000645D4" w:rsidRPr="007F038A" w:rsidRDefault="000645D4" w:rsidP="00D223A2">
            <w:pPr>
              <w:pStyle w:val="ab"/>
              <w:spacing w:line="240" w:lineRule="auto"/>
              <w:ind w:left="0"/>
              <w:jc w:val="center"/>
              <w:rPr>
                <w:rFonts w:ascii="Times New Roman" w:hAnsi="Times New Roman"/>
                <w:sz w:val="20"/>
                <w:szCs w:val="20"/>
              </w:rPr>
            </w:pPr>
            <w:r>
              <w:rPr>
                <w:rFonts w:ascii="Times New Roman" w:hAnsi="Times New Roman"/>
                <w:sz w:val="20"/>
                <w:szCs w:val="20"/>
              </w:rPr>
              <w:t>6</w:t>
            </w:r>
          </w:p>
        </w:tc>
        <w:tc>
          <w:tcPr>
            <w:tcW w:w="1177" w:type="dxa"/>
            <w:vAlign w:val="center"/>
          </w:tcPr>
          <w:p w14:paraId="145ADB7E" w14:textId="77777777" w:rsidR="000645D4" w:rsidRPr="007F038A" w:rsidRDefault="000645D4" w:rsidP="00D223A2">
            <w:pPr>
              <w:pStyle w:val="ab"/>
              <w:spacing w:line="240" w:lineRule="auto"/>
              <w:ind w:left="0"/>
              <w:jc w:val="center"/>
              <w:rPr>
                <w:rFonts w:ascii="Times New Roman" w:hAnsi="Times New Roman"/>
                <w:sz w:val="20"/>
                <w:szCs w:val="20"/>
              </w:rPr>
            </w:pPr>
            <w:r w:rsidRPr="007F038A">
              <w:rPr>
                <w:rFonts w:ascii="Times New Roman" w:hAnsi="Times New Roman"/>
                <w:sz w:val="20"/>
                <w:szCs w:val="20"/>
              </w:rPr>
              <w:t>1</w:t>
            </w:r>
          </w:p>
        </w:tc>
        <w:tc>
          <w:tcPr>
            <w:tcW w:w="848" w:type="dxa"/>
            <w:vAlign w:val="center"/>
          </w:tcPr>
          <w:p w14:paraId="7CA33840" w14:textId="77777777" w:rsidR="000645D4" w:rsidRPr="007F038A" w:rsidRDefault="000645D4" w:rsidP="00D223A2">
            <w:pPr>
              <w:pStyle w:val="ab"/>
              <w:spacing w:line="240" w:lineRule="auto"/>
              <w:ind w:left="0"/>
              <w:jc w:val="center"/>
              <w:rPr>
                <w:rFonts w:ascii="Times New Roman" w:hAnsi="Times New Roman"/>
                <w:sz w:val="20"/>
                <w:szCs w:val="20"/>
              </w:rPr>
            </w:pPr>
            <w:r w:rsidRPr="007F038A">
              <w:rPr>
                <w:rFonts w:ascii="Times New Roman" w:hAnsi="Times New Roman"/>
                <w:sz w:val="20"/>
                <w:szCs w:val="20"/>
              </w:rPr>
              <w:t>-</w:t>
            </w:r>
          </w:p>
        </w:tc>
      </w:tr>
      <w:tr w:rsidR="000645D4" w:rsidRPr="000128F9" w14:paraId="148112DA" w14:textId="77777777" w:rsidTr="00D223A2">
        <w:trPr>
          <w:gridAfter w:val="2"/>
          <w:wAfter w:w="55" w:type="dxa"/>
        </w:trPr>
        <w:tc>
          <w:tcPr>
            <w:tcW w:w="2273" w:type="dxa"/>
            <w:shd w:val="clear" w:color="auto" w:fill="auto"/>
          </w:tcPr>
          <w:p w14:paraId="72DFB401" w14:textId="77777777" w:rsidR="000645D4" w:rsidRPr="000128F9" w:rsidRDefault="000645D4" w:rsidP="00D223A2">
            <w:pPr>
              <w:spacing w:line="240" w:lineRule="auto"/>
              <w:jc w:val="both"/>
              <w:rPr>
                <w:rFonts w:ascii="Times New Roman" w:hAnsi="Times New Roman" w:cs="Times New Roman"/>
                <w:bCs/>
                <w:sz w:val="20"/>
                <w:szCs w:val="20"/>
                <w:shd w:val="clear" w:color="auto" w:fill="FFFFFF"/>
              </w:rPr>
            </w:pPr>
            <w:r w:rsidRPr="000128F9">
              <w:rPr>
                <w:rFonts w:ascii="Times New Roman" w:hAnsi="Times New Roman" w:cs="Times New Roman"/>
                <w:sz w:val="20"/>
                <w:szCs w:val="20"/>
                <w:shd w:val="clear" w:color="auto" w:fill="FFFFFF"/>
              </w:rPr>
              <w:t>щодо з</w:t>
            </w:r>
            <w:r w:rsidRPr="000128F9">
              <w:rPr>
                <w:rFonts w:ascii="Times New Roman" w:hAnsi="Times New Roman" w:cs="Times New Roman"/>
                <w:color w:val="000000"/>
                <w:sz w:val="20"/>
                <w:szCs w:val="20"/>
              </w:rPr>
              <w:t>аходів, що сприятимуть Вашому поверненню та/або поверненню мешканців, які виїхали за межі громади</w:t>
            </w:r>
          </w:p>
        </w:tc>
        <w:tc>
          <w:tcPr>
            <w:tcW w:w="473" w:type="dxa"/>
            <w:shd w:val="clear" w:color="auto" w:fill="auto"/>
            <w:vAlign w:val="center"/>
          </w:tcPr>
          <w:p w14:paraId="0B0976DD"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880" w:type="dxa"/>
            <w:shd w:val="clear" w:color="auto" w:fill="auto"/>
            <w:vAlign w:val="center"/>
          </w:tcPr>
          <w:p w14:paraId="0521B05D"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1</w:t>
            </w:r>
          </w:p>
        </w:tc>
        <w:tc>
          <w:tcPr>
            <w:tcW w:w="556" w:type="dxa"/>
            <w:vAlign w:val="center"/>
          </w:tcPr>
          <w:p w14:paraId="78779C79"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1059" w:type="dxa"/>
            <w:vAlign w:val="center"/>
          </w:tcPr>
          <w:p w14:paraId="1FBAD31B"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807" w:type="dxa"/>
            <w:vAlign w:val="center"/>
          </w:tcPr>
          <w:p w14:paraId="5D41841B"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524" w:type="dxa"/>
            <w:shd w:val="clear" w:color="auto" w:fill="auto"/>
            <w:vAlign w:val="center"/>
          </w:tcPr>
          <w:p w14:paraId="3575DCB8"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1035" w:type="dxa"/>
            <w:shd w:val="clear" w:color="auto" w:fill="auto"/>
            <w:vAlign w:val="center"/>
          </w:tcPr>
          <w:p w14:paraId="05A161AE"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16</w:t>
            </w:r>
          </w:p>
        </w:tc>
        <w:tc>
          <w:tcPr>
            <w:tcW w:w="580" w:type="dxa"/>
            <w:vAlign w:val="center"/>
          </w:tcPr>
          <w:p w14:paraId="1B2CF3BB"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Pr>
                <w:rFonts w:ascii="Times New Roman" w:hAnsi="Times New Roman" w:cs="Times New Roman"/>
                <w:sz w:val="20"/>
                <w:szCs w:val="20"/>
                <w:shd w:val="clear" w:color="auto" w:fill="FFFFFF"/>
              </w:rPr>
              <w:t>9</w:t>
            </w:r>
          </w:p>
        </w:tc>
        <w:tc>
          <w:tcPr>
            <w:tcW w:w="1177" w:type="dxa"/>
            <w:vAlign w:val="center"/>
          </w:tcPr>
          <w:p w14:paraId="268F0428"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5</w:t>
            </w:r>
          </w:p>
        </w:tc>
        <w:tc>
          <w:tcPr>
            <w:tcW w:w="848" w:type="dxa"/>
            <w:vAlign w:val="center"/>
          </w:tcPr>
          <w:p w14:paraId="579F4759"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r>
      <w:tr w:rsidR="000645D4" w:rsidRPr="000128F9" w14:paraId="655370DA" w14:textId="77777777" w:rsidTr="00D223A2">
        <w:trPr>
          <w:gridAfter w:val="2"/>
          <w:wAfter w:w="55" w:type="dxa"/>
        </w:trPr>
        <w:tc>
          <w:tcPr>
            <w:tcW w:w="2273" w:type="dxa"/>
            <w:shd w:val="clear" w:color="auto" w:fill="auto"/>
          </w:tcPr>
          <w:p w14:paraId="36BCEFCA" w14:textId="77777777" w:rsidR="000645D4" w:rsidRPr="000128F9" w:rsidRDefault="000645D4" w:rsidP="00D223A2">
            <w:pPr>
              <w:spacing w:line="240" w:lineRule="auto"/>
              <w:jc w:val="both"/>
              <w:rPr>
                <w:rFonts w:ascii="Times New Roman" w:hAnsi="Times New Roman" w:cs="Times New Roman"/>
                <w:bCs/>
                <w:sz w:val="20"/>
                <w:szCs w:val="20"/>
                <w:shd w:val="clear" w:color="auto" w:fill="FFFFFF"/>
              </w:rPr>
            </w:pPr>
            <w:r w:rsidRPr="000128F9">
              <w:rPr>
                <w:rFonts w:ascii="Times New Roman" w:hAnsi="Times New Roman" w:cs="Times New Roman"/>
                <w:sz w:val="20"/>
                <w:szCs w:val="20"/>
                <w:shd w:val="clear" w:color="auto" w:fill="FFFFFF"/>
              </w:rPr>
              <w:t>щодо с</w:t>
            </w:r>
            <w:r w:rsidRPr="000128F9">
              <w:rPr>
                <w:rFonts w:ascii="Times New Roman" w:hAnsi="Times New Roman" w:cs="Times New Roman"/>
                <w:color w:val="000000"/>
                <w:sz w:val="20"/>
                <w:szCs w:val="20"/>
              </w:rPr>
              <w:t>півробітництва з іншими територіальними громадами</w:t>
            </w:r>
          </w:p>
        </w:tc>
        <w:tc>
          <w:tcPr>
            <w:tcW w:w="473" w:type="dxa"/>
            <w:shd w:val="clear" w:color="auto" w:fill="auto"/>
            <w:vAlign w:val="center"/>
          </w:tcPr>
          <w:p w14:paraId="0947F3E0"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880" w:type="dxa"/>
            <w:shd w:val="clear" w:color="auto" w:fill="auto"/>
            <w:vAlign w:val="center"/>
          </w:tcPr>
          <w:p w14:paraId="28638389"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556" w:type="dxa"/>
            <w:vAlign w:val="center"/>
          </w:tcPr>
          <w:p w14:paraId="0CB9EA3A"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1059" w:type="dxa"/>
            <w:vAlign w:val="center"/>
          </w:tcPr>
          <w:p w14:paraId="535B632C"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807" w:type="dxa"/>
            <w:vAlign w:val="center"/>
          </w:tcPr>
          <w:p w14:paraId="73F88059"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524" w:type="dxa"/>
            <w:shd w:val="clear" w:color="auto" w:fill="auto"/>
            <w:vAlign w:val="center"/>
          </w:tcPr>
          <w:p w14:paraId="1F60CFB8"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21</w:t>
            </w:r>
          </w:p>
        </w:tc>
        <w:tc>
          <w:tcPr>
            <w:tcW w:w="1035" w:type="dxa"/>
            <w:shd w:val="clear" w:color="auto" w:fill="auto"/>
            <w:vAlign w:val="center"/>
          </w:tcPr>
          <w:p w14:paraId="600D8335"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580" w:type="dxa"/>
            <w:vAlign w:val="center"/>
          </w:tcPr>
          <w:p w14:paraId="016F7F65"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Pr>
                <w:rFonts w:ascii="Times New Roman" w:hAnsi="Times New Roman" w:cs="Times New Roman"/>
                <w:sz w:val="20"/>
                <w:szCs w:val="20"/>
                <w:shd w:val="clear" w:color="auto" w:fill="FFFFFF"/>
              </w:rPr>
              <w:t>5</w:t>
            </w:r>
          </w:p>
        </w:tc>
        <w:tc>
          <w:tcPr>
            <w:tcW w:w="1177" w:type="dxa"/>
            <w:vAlign w:val="center"/>
          </w:tcPr>
          <w:p w14:paraId="2D76F1D3"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1</w:t>
            </w:r>
          </w:p>
        </w:tc>
        <w:tc>
          <w:tcPr>
            <w:tcW w:w="848" w:type="dxa"/>
            <w:vAlign w:val="center"/>
          </w:tcPr>
          <w:p w14:paraId="472804F8"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r>
      <w:tr w:rsidR="000645D4" w:rsidRPr="000128F9" w14:paraId="15819E8C" w14:textId="77777777" w:rsidTr="00D223A2">
        <w:trPr>
          <w:gridAfter w:val="2"/>
          <w:wAfter w:w="55" w:type="dxa"/>
        </w:trPr>
        <w:tc>
          <w:tcPr>
            <w:tcW w:w="2273" w:type="dxa"/>
            <w:shd w:val="clear" w:color="auto" w:fill="auto"/>
          </w:tcPr>
          <w:p w14:paraId="4D1D39C1" w14:textId="77777777" w:rsidR="000645D4" w:rsidRPr="000128F9" w:rsidRDefault="000645D4" w:rsidP="00D223A2">
            <w:pPr>
              <w:spacing w:line="240" w:lineRule="auto"/>
              <w:jc w:val="both"/>
              <w:rPr>
                <w:rFonts w:ascii="Times New Roman" w:hAnsi="Times New Roman" w:cs="Times New Roman"/>
                <w:bCs/>
                <w:sz w:val="20"/>
                <w:szCs w:val="20"/>
                <w:shd w:val="clear" w:color="auto" w:fill="FFFFFF"/>
              </w:rPr>
            </w:pPr>
            <w:r w:rsidRPr="000128F9">
              <w:rPr>
                <w:rFonts w:ascii="Times New Roman" w:hAnsi="Times New Roman" w:cs="Times New Roman"/>
                <w:sz w:val="20"/>
                <w:szCs w:val="20"/>
                <w:shd w:val="clear" w:color="auto" w:fill="FFFFFF"/>
              </w:rPr>
              <w:t>щодо с</w:t>
            </w:r>
            <w:r w:rsidRPr="000128F9">
              <w:rPr>
                <w:rFonts w:ascii="Times New Roman" w:hAnsi="Times New Roman" w:cs="Times New Roman"/>
                <w:color w:val="000000"/>
                <w:sz w:val="20"/>
                <w:szCs w:val="20"/>
              </w:rPr>
              <w:t xml:space="preserve">творення </w:t>
            </w:r>
            <w:proofErr w:type="spellStart"/>
            <w:r w:rsidRPr="000128F9">
              <w:rPr>
                <w:rFonts w:ascii="Times New Roman" w:hAnsi="Times New Roman" w:cs="Times New Roman"/>
                <w:color w:val="000000"/>
                <w:sz w:val="20"/>
                <w:szCs w:val="20"/>
              </w:rPr>
              <w:t>безбар’єрного</w:t>
            </w:r>
            <w:proofErr w:type="spellEnd"/>
            <w:r w:rsidRPr="000128F9">
              <w:rPr>
                <w:rFonts w:ascii="Times New Roman" w:hAnsi="Times New Roman" w:cs="Times New Roman"/>
                <w:color w:val="000000"/>
                <w:sz w:val="20"/>
                <w:szCs w:val="20"/>
              </w:rPr>
              <w:t xml:space="preserve"> простору та забезпечення </w:t>
            </w:r>
            <w:proofErr w:type="spellStart"/>
            <w:r w:rsidRPr="000128F9">
              <w:rPr>
                <w:rFonts w:ascii="Times New Roman" w:hAnsi="Times New Roman" w:cs="Times New Roman"/>
                <w:color w:val="000000"/>
                <w:sz w:val="20"/>
                <w:szCs w:val="20"/>
              </w:rPr>
              <w:t>інклюзивності</w:t>
            </w:r>
            <w:proofErr w:type="spellEnd"/>
            <w:r w:rsidRPr="000128F9">
              <w:rPr>
                <w:rFonts w:ascii="Times New Roman" w:hAnsi="Times New Roman" w:cs="Times New Roman"/>
                <w:color w:val="000000"/>
                <w:sz w:val="20"/>
                <w:szCs w:val="20"/>
              </w:rPr>
              <w:t xml:space="preserve"> на території нашої ТГ (зручний доступ та простір для мам, людей поважного віку, людей з інвалідністю тощо)</w:t>
            </w:r>
          </w:p>
        </w:tc>
        <w:tc>
          <w:tcPr>
            <w:tcW w:w="473" w:type="dxa"/>
            <w:shd w:val="clear" w:color="auto" w:fill="auto"/>
            <w:vAlign w:val="center"/>
          </w:tcPr>
          <w:p w14:paraId="753D83CA"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880" w:type="dxa"/>
            <w:shd w:val="clear" w:color="auto" w:fill="auto"/>
            <w:vAlign w:val="center"/>
          </w:tcPr>
          <w:p w14:paraId="53F5E50D"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556" w:type="dxa"/>
            <w:vAlign w:val="center"/>
          </w:tcPr>
          <w:p w14:paraId="1B61098E"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1059" w:type="dxa"/>
            <w:vAlign w:val="center"/>
          </w:tcPr>
          <w:p w14:paraId="74B83A4A"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807" w:type="dxa"/>
            <w:vAlign w:val="center"/>
          </w:tcPr>
          <w:p w14:paraId="5AA12171"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524" w:type="dxa"/>
            <w:shd w:val="clear" w:color="auto" w:fill="auto"/>
            <w:vAlign w:val="center"/>
          </w:tcPr>
          <w:p w14:paraId="728CCFED"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3</w:t>
            </w:r>
          </w:p>
        </w:tc>
        <w:tc>
          <w:tcPr>
            <w:tcW w:w="1035" w:type="dxa"/>
            <w:shd w:val="clear" w:color="auto" w:fill="auto"/>
            <w:vAlign w:val="center"/>
          </w:tcPr>
          <w:p w14:paraId="1F11BC2C"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14</w:t>
            </w:r>
          </w:p>
        </w:tc>
        <w:tc>
          <w:tcPr>
            <w:tcW w:w="580" w:type="dxa"/>
            <w:vAlign w:val="center"/>
          </w:tcPr>
          <w:p w14:paraId="066CAE3E"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Pr>
                <w:rFonts w:ascii="Times New Roman" w:hAnsi="Times New Roman" w:cs="Times New Roman"/>
                <w:sz w:val="20"/>
                <w:szCs w:val="20"/>
                <w:shd w:val="clear" w:color="auto" w:fill="FFFFFF"/>
              </w:rPr>
              <w:t>11</w:t>
            </w:r>
          </w:p>
        </w:tc>
        <w:tc>
          <w:tcPr>
            <w:tcW w:w="1177" w:type="dxa"/>
            <w:vAlign w:val="center"/>
          </w:tcPr>
          <w:p w14:paraId="1265343A"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4</w:t>
            </w:r>
          </w:p>
        </w:tc>
        <w:tc>
          <w:tcPr>
            <w:tcW w:w="848" w:type="dxa"/>
            <w:vAlign w:val="center"/>
          </w:tcPr>
          <w:p w14:paraId="4F915549"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r>
      <w:tr w:rsidR="000645D4" w:rsidRPr="000128F9" w14:paraId="25B5B8EA" w14:textId="77777777" w:rsidTr="00D223A2">
        <w:trPr>
          <w:gridAfter w:val="2"/>
          <w:wAfter w:w="55" w:type="dxa"/>
        </w:trPr>
        <w:tc>
          <w:tcPr>
            <w:tcW w:w="2273" w:type="dxa"/>
            <w:shd w:val="clear" w:color="auto" w:fill="auto"/>
          </w:tcPr>
          <w:p w14:paraId="28AC3036" w14:textId="77777777" w:rsidR="000645D4" w:rsidRPr="000128F9" w:rsidRDefault="000645D4" w:rsidP="00D223A2">
            <w:pPr>
              <w:spacing w:line="240" w:lineRule="auto"/>
              <w:jc w:val="both"/>
              <w:rPr>
                <w:rFonts w:ascii="Times New Roman" w:hAnsi="Times New Roman" w:cs="Times New Roman"/>
                <w:bCs/>
                <w:sz w:val="20"/>
                <w:szCs w:val="20"/>
                <w:shd w:val="clear" w:color="auto" w:fill="FFFFFF"/>
              </w:rPr>
            </w:pPr>
            <w:r w:rsidRPr="000128F9">
              <w:rPr>
                <w:rFonts w:ascii="Times New Roman" w:hAnsi="Times New Roman" w:cs="Times New Roman"/>
                <w:sz w:val="20"/>
                <w:szCs w:val="20"/>
                <w:shd w:val="clear" w:color="auto" w:fill="FFFFFF"/>
              </w:rPr>
              <w:t>щодо р</w:t>
            </w:r>
            <w:r w:rsidRPr="000128F9">
              <w:rPr>
                <w:rFonts w:ascii="Times New Roman" w:hAnsi="Times New Roman" w:cs="Times New Roman"/>
                <w:color w:val="000000"/>
                <w:sz w:val="20"/>
                <w:szCs w:val="20"/>
              </w:rPr>
              <w:t>озвитку туризму, зокрема сільського зеленого</w:t>
            </w:r>
          </w:p>
        </w:tc>
        <w:tc>
          <w:tcPr>
            <w:tcW w:w="473" w:type="dxa"/>
            <w:shd w:val="clear" w:color="auto" w:fill="auto"/>
            <w:vAlign w:val="center"/>
          </w:tcPr>
          <w:p w14:paraId="70C248CD"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1</w:t>
            </w:r>
          </w:p>
        </w:tc>
        <w:tc>
          <w:tcPr>
            <w:tcW w:w="880" w:type="dxa"/>
            <w:shd w:val="clear" w:color="auto" w:fill="auto"/>
            <w:vAlign w:val="center"/>
          </w:tcPr>
          <w:p w14:paraId="686FE1B9"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556" w:type="dxa"/>
            <w:vAlign w:val="center"/>
          </w:tcPr>
          <w:p w14:paraId="27335CC9"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1059" w:type="dxa"/>
            <w:vAlign w:val="center"/>
          </w:tcPr>
          <w:p w14:paraId="787B580B"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807" w:type="dxa"/>
            <w:vAlign w:val="center"/>
          </w:tcPr>
          <w:p w14:paraId="2EED93B6"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524" w:type="dxa"/>
            <w:shd w:val="clear" w:color="auto" w:fill="auto"/>
            <w:vAlign w:val="center"/>
          </w:tcPr>
          <w:p w14:paraId="6B486E61"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14</w:t>
            </w:r>
          </w:p>
        </w:tc>
        <w:tc>
          <w:tcPr>
            <w:tcW w:w="1035" w:type="dxa"/>
            <w:shd w:val="clear" w:color="auto" w:fill="auto"/>
            <w:vAlign w:val="center"/>
          </w:tcPr>
          <w:p w14:paraId="54BF6118"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8</w:t>
            </w:r>
          </w:p>
        </w:tc>
        <w:tc>
          <w:tcPr>
            <w:tcW w:w="580" w:type="dxa"/>
            <w:vAlign w:val="center"/>
          </w:tcPr>
          <w:p w14:paraId="4CFCB840"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Pr>
                <w:rFonts w:ascii="Times New Roman" w:hAnsi="Times New Roman" w:cs="Times New Roman"/>
                <w:sz w:val="20"/>
                <w:szCs w:val="20"/>
                <w:shd w:val="clear" w:color="auto" w:fill="FFFFFF"/>
              </w:rPr>
              <w:t>5</w:t>
            </w:r>
          </w:p>
        </w:tc>
        <w:tc>
          <w:tcPr>
            <w:tcW w:w="1177" w:type="dxa"/>
            <w:vAlign w:val="center"/>
          </w:tcPr>
          <w:p w14:paraId="1635439F"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1</w:t>
            </w:r>
          </w:p>
        </w:tc>
        <w:tc>
          <w:tcPr>
            <w:tcW w:w="848" w:type="dxa"/>
            <w:vAlign w:val="center"/>
          </w:tcPr>
          <w:p w14:paraId="146FF279"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r>
      <w:tr w:rsidR="000645D4" w:rsidRPr="000128F9" w14:paraId="7B9082FC" w14:textId="77777777" w:rsidTr="00D223A2">
        <w:trPr>
          <w:gridAfter w:val="2"/>
          <w:wAfter w:w="55" w:type="dxa"/>
        </w:trPr>
        <w:tc>
          <w:tcPr>
            <w:tcW w:w="2273" w:type="dxa"/>
            <w:shd w:val="clear" w:color="auto" w:fill="auto"/>
          </w:tcPr>
          <w:p w14:paraId="4783C23F" w14:textId="77777777" w:rsidR="000645D4" w:rsidRPr="000128F9" w:rsidRDefault="000645D4" w:rsidP="00D223A2">
            <w:pPr>
              <w:spacing w:line="240" w:lineRule="auto"/>
              <w:jc w:val="both"/>
              <w:rPr>
                <w:rFonts w:ascii="Times New Roman" w:hAnsi="Times New Roman" w:cs="Times New Roman"/>
                <w:bCs/>
                <w:sz w:val="20"/>
                <w:szCs w:val="20"/>
                <w:shd w:val="clear" w:color="auto" w:fill="FFFFFF"/>
              </w:rPr>
            </w:pPr>
            <w:r w:rsidRPr="000128F9">
              <w:rPr>
                <w:rFonts w:ascii="Times New Roman" w:hAnsi="Times New Roman" w:cs="Times New Roman"/>
                <w:sz w:val="20"/>
                <w:szCs w:val="20"/>
                <w:shd w:val="clear" w:color="auto" w:fill="FFFFFF"/>
              </w:rPr>
              <w:t>щодо в</w:t>
            </w:r>
            <w:r w:rsidRPr="000128F9">
              <w:rPr>
                <w:rFonts w:ascii="Times New Roman" w:hAnsi="Times New Roman" w:cs="Times New Roman"/>
                <w:color w:val="000000"/>
                <w:sz w:val="20"/>
                <w:szCs w:val="20"/>
              </w:rPr>
              <w:t>ідновлення навколишнього природнього середовища</w:t>
            </w:r>
          </w:p>
        </w:tc>
        <w:tc>
          <w:tcPr>
            <w:tcW w:w="473" w:type="dxa"/>
            <w:shd w:val="clear" w:color="auto" w:fill="auto"/>
            <w:vAlign w:val="center"/>
          </w:tcPr>
          <w:p w14:paraId="24BFD18A"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880" w:type="dxa"/>
            <w:shd w:val="clear" w:color="auto" w:fill="auto"/>
            <w:vAlign w:val="center"/>
          </w:tcPr>
          <w:p w14:paraId="6DD66F20"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556" w:type="dxa"/>
            <w:vAlign w:val="center"/>
          </w:tcPr>
          <w:p w14:paraId="56721037"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1059" w:type="dxa"/>
            <w:vAlign w:val="center"/>
          </w:tcPr>
          <w:p w14:paraId="70E4F5E7"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807" w:type="dxa"/>
            <w:vAlign w:val="center"/>
          </w:tcPr>
          <w:p w14:paraId="1ABA9CA6"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524" w:type="dxa"/>
            <w:shd w:val="clear" w:color="auto" w:fill="auto"/>
            <w:vAlign w:val="center"/>
          </w:tcPr>
          <w:p w14:paraId="04185E5B"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13</w:t>
            </w:r>
          </w:p>
        </w:tc>
        <w:tc>
          <w:tcPr>
            <w:tcW w:w="1035" w:type="dxa"/>
            <w:shd w:val="clear" w:color="auto" w:fill="auto"/>
            <w:vAlign w:val="center"/>
          </w:tcPr>
          <w:p w14:paraId="35E87890"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13</w:t>
            </w:r>
          </w:p>
        </w:tc>
        <w:tc>
          <w:tcPr>
            <w:tcW w:w="580" w:type="dxa"/>
            <w:vAlign w:val="center"/>
          </w:tcPr>
          <w:p w14:paraId="32660C4C"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Pr>
                <w:rFonts w:ascii="Times New Roman" w:hAnsi="Times New Roman" w:cs="Times New Roman"/>
                <w:sz w:val="20"/>
                <w:szCs w:val="20"/>
                <w:shd w:val="clear" w:color="auto" w:fill="FFFFFF"/>
              </w:rPr>
              <w:t>4</w:t>
            </w:r>
          </w:p>
        </w:tc>
        <w:tc>
          <w:tcPr>
            <w:tcW w:w="1177" w:type="dxa"/>
            <w:vAlign w:val="center"/>
          </w:tcPr>
          <w:p w14:paraId="0FF28D3D"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1</w:t>
            </w:r>
          </w:p>
        </w:tc>
        <w:tc>
          <w:tcPr>
            <w:tcW w:w="848" w:type="dxa"/>
            <w:vAlign w:val="center"/>
          </w:tcPr>
          <w:p w14:paraId="67211787"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r>
      <w:tr w:rsidR="000645D4" w:rsidRPr="000128F9" w14:paraId="4B16643C" w14:textId="77777777" w:rsidTr="00D223A2">
        <w:trPr>
          <w:gridAfter w:val="2"/>
          <w:wAfter w:w="55" w:type="dxa"/>
        </w:trPr>
        <w:tc>
          <w:tcPr>
            <w:tcW w:w="2273" w:type="dxa"/>
            <w:shd w:val="clear" w:color="auto" w:fill="auto"/>
          </w:tcPr>
          <w:p w14:paraId="71FE01CB" w14:textId="77777777" w:rsidR="000645D4" w:rsidRPr="000128F9" w:rsidRDefault="000645D4" w:rsidP="00D223A2">
            <w:pPr>
              <w:spacing w:line="240" w:lineRule="auto"/>
              <w:jc w:val="both"/>
              <w:rPr>
                <w:rFonts w:ascii="Times New Roman" w:hAnsi="Times New Roman" w:cs="Times New Roman"/>
                <w:bCs/>
                <w:sz w:val="20"/>
                <w:szCs w:val="20"/>
                <w:shd w:val="clear" w:color="auto" w:fill="FFFFFF"/>
              </w:rPr>
            </w:pPr>
            <w:r w:rsidRPr="000128F9">
              <w:rPr>
                <w:rFonts w:ascii="Times New Roman" w:hAnsi="Times New Roman" w:cs="Times New Roman"/>
                <w:sz w:val="20"/>
                <w:szCs w:val="20"/>
                <w:shd w:val="clear" w:color="auto" w:fill="FFFFFF"/>
              </w:rPr>
              <w:t>щодо е</w:t>
            </w:r>
            <w:r w:rsidRPr="000128F9">
              <w:rPr>
                <w:rFonts w:ascii="Times New Roman" w:hAnsi="Times New Roman" w:cs="Times New Roman"/>
                <w:color w:val="000000"/>
                <w:sz w:val="20"/>
                <w:szCs w:val="20"/>
              </w:rPr>
              <w:t>кологічної безпеки</w:t>
            </w:r>
          </w:p>
        </w:tc>
        <w:tc>
          <w:tcPr>
            <w:tcW w:w="473" w:type="dxa"/>
            <w:shd w:val="clear" w:color="auto" w:fill="auto"/>
            <w:vAlign w:val="center"/>
          </w:tcPr>
          <w:p w14:paraId="3897B984"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880" w:type="dxa"/>
            <w:shd w:val="clear" w:color="auto" w:fill="auto"/>
            <w:vAlign w:val="center"/>
          </w:tcPr>
          <w:p w14:paraId="2FB4BEAB"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556" w:type="dxa"/>
            <w:vAlign w:val="center"/>
          </w:tcPr>
          <w:p w14:paraId="44036510"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1059" w:type="dxa"/>
            <w:vAlign w:val="center"/>
          </w:tcPr>
          <w:p w14:paraId="5148E077"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807" w:type="dxa"/>
            <w:vAlign w:val="center"/>
          </w:tcPr>
          <w:p w14:paraId="73D82445"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524" w:type="dxa"/>
            <w:shd w:val="clear" w:color="auto" w:fill="auto"/>
            <w:vAlign w:val="center"/>
          </w:tcPr>
          <w:p w14:paraId="45F4729D"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5</w:t>
            </w:r>
          </w:p>
        </w:tc>
        <w:tc>
          <w:tcPr>
            <w:tcW w:w="1035" w:type="dxa"/>
            <w:shd w:val="clear" w:color="auto" w:fill="auto"/>
            <w:vAlign w:val="center"/>
          </w:tcPr>
          <w:p w14:paraId="4DDDBB24"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5</w:t>
            </w:r>
          </w:p>
        </w:tc>
        <w:tc>
          <w:tcPr>
            <w:tcW w:w="580" w:type="dxa"/>
            <w:vAlign w:val="center"/>
          </w:tcPr>
          <w:p w14:paraId="4E612034"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Pr>
                <w:rFonts w:ascii="Times New Roman" w:hAnsi="Times New Roman" w:cs="Times New Roman"/>
                <w:sz w:val="20"/>
                <w:szCs w:val="20"/>
                <w:shd w:val="clear" w:color="auto" w:fill="FFFFFF"/>
              </w:rPr>
              <w:t>12</w:t>
            </w:r>
          </w:p>
        </w:tc>
        <w:tc>
          <w:tcPr>
            <w:tcW w:w="1177" w:type="dxa"/>
            <w:vAlign w:val="center"/>
          </w:tcPr>
          <w:p w14:paraId="7F1D59B5"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4</w:t>
            </w:r>
          </w:p>
        </w:tc>
        <w:tc>
          <w:tcPr>
            <w:tcW w:w="848" w:type="dxa"/>
            <w:vAlign w:val="center"/>
          </w:tcPr>
          <w:p w14:paraId="24076765"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r>
      <w:tr w:rsidR="000645D4" w:rsidRPr="000128F9" w14:paraId="0DA88888" w14:textId="77777777" w:rsidTr="00D223A2">
        <w:trPr>
          <w:gridAfter w:val="2"/>
          <w:wAfter w:w="55" w:type="dxa"/>
        </w:trPr>
        <w:tc>
          <w:tcPr>
            <w:tcW w:w="2273" w:type="dxa"/>
            <w:shd w:val="clear" w:color="auto" w:fill="auto"/>
          </w:tcPr>
          <w:p w14:paraId="351023C5" w14:textId="77777777" w:rsidR="000645D4" w:rsidRPr="000128F9" w:rsidRDefault="000645D4" w:rsidP="00D223A2">
            <w:pPr>
              <w:spacing w:line="240" w:lineRule="auto"/>
              <w:jc w:val="both"/>
              <w:rPr>
                <w:rFonts w:ascii="Times New Roman" w:hAnsi="Times New Roman" w:cs="Times New Roman"/>
                <w:bCs/>
                <w:sz w:val="20"/>
                <w:szCs w:val="20"/>
                <w:shd w:val="clear" w:color="auto" w:fill="FFFFFF"/>
              </w:rPr>
            </w:pPr>
            <w:r w:rsidRPr="000128F9">
              <w:rPr>
                <w:rFonts w:ascii="Times New Roman" w:hAnsi="Times New Roman" w:cs="Times New Roman"/>
                <w:sz w:val="20"/>
                <w:szCs w:val="20"/>
                <w:shd w:val="clear" w:color="auto" w:fill="FFFFFF"/>
              </w:rPr>
              <w:t>щодо з</w:t>
            </w:r>
            <w:r w:rsidRPr="000128F9">
              <w:rPr>
                <w:rFonts w:ascii="Times New Roman" w:hAnsi="Times New Roman" w:cs="Times New Roman"/>
                <w:color w:val="000000"/>
                <w:sz w:val="20"/>
                <w:szCs w:val="20"/>
              </w:rPr>
              <w:t>береження та розвитку природоохоронних територій та об’єктів на території нашої ТГ</w:t>
            </w:r>
          </w:p>
        </w:tc>
        <w:tc>
          <w:tcPr>
            <w:tcW w:w="473" w:type="dxa"/>
            <w:shd w:val="clear" w:color="auto" w:fill="auto"/>
            <w:vAlign w:val="center"/>
          </w:tcPr>
          <w:p w14:paraId="47390B77"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880" w:type="dxa"/>
            <w:shd w:val="clear" w:color="auto" w:fill="auto"/>
            <w:vAlign w:val="center"/>
          </w:tcPr>
          <w:p w14:paraId="7279B855"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556" w:type="dxa"/>
            <w:vAlign w:val="center"/>
          </w:tcPr>
          <w:p w14:paraId="42A1887E"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Pr>
                <w:rFonts w:ascii="Times New Roman" w:hAnsi="Times New Roman" w:cs="Times New Roman"/>
                <w:sz w:val="20"/>
                <w:szCs w:val="20"/>
                <w:shd w:val="clear" w:color="auto" w:fill="FFFFFF"/>
              </w:rPr>
              <w:t>1</w:t>
            </w:r>
          </w:p>
        </w:tc>
        <w:tc>
          <w:tcPr>
            <w:tcW w:w="1059" w:type="dxa"/>
            <w:vAlign w:val="center"/>
          </w:tcPr>
          <w:p w14:paraId="49FE2E1A"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1</w:t>
            </w:r>
          </w:p>
        </w:tc>
        <w:tc>
          <w:tcPr>
            <w:tcW w:w="807" w:type="dxa"/>
            <w:vAlign w:val="center"/>
          </w:tcPr>
          <w:p w14:paraId="373B7D9A"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524" w:type="dxa"/>
            <w:shd w:val="clear" w:color="auto" w:fill="auto"/>
            <w:vAlign w:val="center"/>
          </w:tcPr>
          <w:p w14:paraId="004E54D7"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6</w:t>
            </w:r>
          </w:p>
        </w:tc>
        <w:tc>
          <w:tcPr>
            <w:tcW w:w="1035" w:type="dxa"/>
            <w:shd w:val="clear" w:color="auto" w:fill="auto"/>
            <w:vAlign w:val="center"/>
          </w:tcPr>
          <w:p w14:paraId="5819720D"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5</w:t>
            </w:r>
          </w:p>
        </w:tc>
        <w:tc>
          <w:tcPr>
            <w:tcW w:w="580" w:type="dxa"/>
            <w:vAlign w:val="center"/>
          </w:tcPr>
          <w:p w14:paraId="63395488"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10</w:t>
            </w:r>
          </w:p>
        </w:tc>
        <w:tc>
          <w:tcPr>
            <w:tcW w:w="1177" w:type="dxa"/>
            <w:vAlign w:val="center"/>
          </w:tcPr>
          <w:p w14:paraId="296CDEA4"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848" w:type="dxa"/>
            <w:vAlign w:val="center"/>
          </w:tcPr>
          <w:p w14:paraId="50A60F5F"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r>
      <w:tr w:rsidR="000645D4" w:rsidRPr="000128F9" w14:paraId="07FD1D8D" w14:textId="77777777" w:rsidTr="00D223A2">
        <w:trPr>
          <w:gridAfter w:val="2"/>
          <w:wAfter w:w="55" w:type="dxa"/>
        </w:trPr>
        <w:tc>
          <w:tcPr>
            <w:tcW w:w="2273" w:type="dxa"/>
            <w:shd w:val="clear" w:color="auto" w:fill="auto"/>
          </w:tcPr>
          <w:p w14:paraId="158A74CB" w14:textId="77777777" w:rsidR="000645D4" w:rsidRPr="000128F9" w:rsidRDefault="000645D4" w:rsidP="00D223A2">
            <w:pPr>
              <w:pStyle w:val="ab"/>
              <w:spacing w:line="240" w:lineRule="auto"/>
              <w:ind w:left="0"/>
              <w:jc w:val="both"/>
              <w:rPr>
                <w:rFonts w:ascii="Times New Roman" w:hAnsi="Times New Roman"/>
                <w:sz w:val="20"/>
                <w:szCs w:val="20"/>
              </w:rPr>
            </w:pPr>
            <w:r w:rsidRPr="000128F9">
              <w:rPr>
                <w:rFonts w:ascii="Times New Roman" w:hAnsi="Times New Roman"/>
                <w:sz w:val="20"/>
                <w:szCs w:val="20"/>
              </w:rPr>
              <w:t>щодо о</w:t>
            </w:r>
            <w:r w:rsidRPr="000128F9">
              <w:rPr>
                <w:rFonts w:ascii="Times New Roman" w:hAnsi="Times New Roman"/>
                <w:color w:val="000000"/>
                <w:sz w:val="20"/>
                <w:szCs w:val="20"/>
              </w:rPr>
              <w:t>хорони та управління водними об’єктами</w:t>
            </w:r>
          </w:p>
        </w:tc>
        <w:tc>
          <w:tcPr>
            <w:tcW w:w="473" w:type="dxa"/>
            <w:shd w:val="clear" w:color="auto" w:fill="auto"/>
            <w:vAlign w:val="center"/>
          </w:tcPr>
          <w:p w14:paraId="7BAF49BD" w14:textId="77777777" w:rsidR="000645D4" w:rsidRPr="007F038A" w:rsidRDefault="000645D4" w:rsidP="00D223A2">
            <w:pPr>
              <w:pStyle w:val="ab"/>
              <w:spacing w:line="240" w:lineRule="auto"/>
              <w:ind w:left="0"/>
              <w:jc w:val="center"/>
              <w:rPr>
                <w:rFonts w:ascii="Times New Roman" w:hAnsi="Times New Roman"/>
                <w:sz w:val="20"/>
                <w:szCs w:val="20"/>
              </w:rPr>
            </w:pPr>
            <w:r w:rsidRPr="007F038A">
              <w:rPr>
                <w:rFonts w:ascii="Times New Roman" w:hAnsi="Times New Roman"/>
                <w:sz w:val="20"/>
                <w:szCs w:val="20"/>
                <w:shd w:val="clear" w:color="auto" w:fill="FFFFFF"/>
              </w:rPr>
              <w:t>-</w:t>
            </w:r>
          </w:p>
        </w:tc>
        <w:tc>
          <w:tcPr>
            <w:tcW w:w="880" w:type="dxa"/>
            <w:shd w:val="clear" w:color="auto" w:fill="auto"/>
            <w:vAlign w:val="center"/>
          </w:tcPr>
          <w:p w14:paraId="0EACC822" w14:textId="77777777" w:rsidR="000645D4" w:rsidRPr="007F038A" w:rsidRDefault="000645D4" w:rsidP="00D223A2">
            <w:pPr>
              <w:pStyle w:val="ab"/>
              <w:spacing w:line="240" w:lineRule="auto"/>
              <w:ind w:left="0"/>
              <w:jc w:val="center"/>
              <w:rPr>
                <w:rFonts w:ascii="Times New Roman" w:hAnsi="Times New Roman"/>
                <w:sz w:val="20"/>
                <w:szCs w:val="20"/>
              </w:rPr>
            </w:pPr>
            <w:r w:rsidRPr="007F038A">
              <w:rPr>
                <w:rFonts w:ascii="Times New Roman" w:hAnsi="Times New Roman"/>
                <w:sz w:val="20"/>
                <w:szCs w:val="20"/>
              </w:rPr>
              <w:t>-</w:t>
            </w:r>
          </w:p>
        </w:tc>
        <w:tc>
          <w:tcPr>
            <w:tcW w:w="556" w:type="dxa"/>
            <w:vAlign w:val="center"/>
          </w:tcPr>
          <w:p w14:paraId="15866631" w14:textId="77777777" w:rsidR="000645D4" w:rsidRPr="007F038A" w:rsidRDefault="000645D4" w:rsidP="00D223A2">
            <w:pPr>
              <w:pStyle w:val="ab"/>
              <w:spacing w:line="240" w:lineRule="auto"/>
              <w:ind w:left="0"/>
              <w:jc w:val="center"/>
              <w:rPr>
                <w:rFonts w:ascii="Times New Roman" w:hAnsi="Times New Roman"/>
                <w:sz w:val="20"/>
                <w:szCs w:val="20"/>
              </w:rPr>
            </w:pPr>
            <w:r w:rsidRPr="007F038A">
              <w:rPr>
                <w:rFonts w:ascii="Times New Roman" w:hAnsi="Times New Roman"/>
                <w:sz w:val="20"/>
                <w:szCs w:val="20"/>
              </w:rPr>
              <w:t>-</w:t>
            </w:r>
          </w:p>
        </w:tc>
        <w:tc>
          <w:tcPr>
            <w:tcW w:w="1059" w:type="dxa"/>
            <w:vAlign w:val="center"/>
          </w:tcPr>
          <w:p w14:paraId="600B3539" w14:textId="77777777" w:rsidR="000645D4" w:rsidRPr="007F038A" w:rsidRDefault="000645D4" w:rsidP="00D223A2">
            <w:pPr>
              <w:pStyle w:val="ab"/>
              <w:spacing w:line="240" w:lineRule="auto"/>
              <w:ind w:left="0"/>
              <w:jc w:val="center"/>
              <w:rPr>
                <w:rFonts w:ascii="Times New Roman" w:hAnsi="Times New Roman"/>
                <w:sz w:val="20"/>
                <w:szCs w:val="20"/>
              </w:rPr>
            </w:pPr>
            <w:r w:rsidRPr="007F038A">
              <w:rPr>
                <w:rFonts w:ascii="Times New Roman" w:hAnsi="Times New Roman"/>
                <w:sz w:val="20"/>
                <w:szCs w:val="20"/>
              </w:rPr>
              <w:t>-</w:t>
            </w:r>
          </w:p>
        </w:tc>
        <w:tc>
          <w:tcPr>
            <w:tcW w:w="807" w:type="dxa"/>
            <w:vAlign w:val="center"/>
          </w:tcPr>
          <w:p w14:paraId="2905BA3A" w14:textId="77777777" w:rsidR="000645D4" w:rsidRPr="007F038A" w:rsidRDefault="000645D4" w:rsidP="00D223A2">
            <w:pPr>
              <w:pStyle w:val="ab"/>
              <w:spacing w:line="240" w:lineRule="auto"/>
              <w:ind w:left="0"/>
              <w:jc w:val="center"/>
              <w:rPr>
                <w:rFonts w:ascii="Times New Roman" w:hAnsi="Times New Roman"/>
                <w:sz w:val="20"/>
                <w:szCs w:val="20"/>
              </w:rPr>
            </w:pPr>
            <w:r w:rsidRPr="007F038A">
              <w:rPr>
                <w:rFonts w:ascii="Times New Roman" w:hAnsi="Times New Roman"/>
                <w:sz w:val="20"/>
                <w:szCs w:val="20"/>
                <w:shd w:val="clear" w:color="auto" w:fill="FFFFFF"/>
              </w:rPr>
              <w:t>-</w:t>
            </w:r>
          </w:p>
        </w:tc>
        <w:tc>
          <w:tcPr>
            <w:tcW w:w="524" w:type="dxa"/>
            <w:shd w:val="clear" w:color="auto" w:fill="auto"/>
            <w:vAlign w:val="center"/>
          </w:tcPr>
          <w:p w14:paraId="5BC619D6" w14:textId="77777777" w:rsidR="000645D4" w:rsidRPr="007F038A" w:rsidRDefault="000645D4" w:rsidP="00D223A2">
            <w:pPr>
              <w:pStyle w:val="ab"/>
              <w:spacing w:line="240" w:lineRule="auto"/>
              <w:ind w:left="0"/>
              <w:jc w:val="center"/>
              <w:rPr>
                <w:rFonts w:ascii="Times New Roman" w:hAnsi="Times New Roman"/>
                <w:sz w:val="20"/>
                <w:szCs w:val="20"/>
              </w:rPr>
            </w:pPr>
            <w:r w:rsidRPr="007F038A">
              <w:rPr>
                <w:rFonts w:ascii="Times New Roman" w:hAnsi="Times New Roman"/>
                <w:sz w:val="20"/>
                <w:szCs w:val="20"/>
              </w:rPr>
              <w:t>4</w:t>
            </w:r>
          </w:p>
        </w:tc>
        <w:tc>
          <w:tcPr>
            <w:tcW w:w="1035" w:type="dxa"/>
            <w:shd w:val="clear" w:color="auto" w:fill="auto"/>
            <w:vAlign w:val="center"/>
          </w:tcPr>
          <w:p w14:paraId="59DA0D9E" w14:textId="77777777" w:rsidR="000645D4" w:rsidRPr="007F038A" w:rsidRDefault="000645D4" w:rsidP="00D223A2">
            <w:pPr>
              <w:pStyle w:val="ab"/>
              <w:spacing w:line="240" w:lineRule="auto"/>
              <w:ind w:left="0"/>
              <w:jc w:val="center"/>
              <w:rPr>
                <w:rFonts w:ascii="Times New Roman" w:hAnsi="Times New Roman"/>
                <w:sz w:val="20"/>
                <w:szCs w:val="20"/>
              </w:rPr>
            </w:pPr>
            <w:r w:rsidRPr="007F038A">
              <w:rPr>
                <w:rFonts w:ascii="Times New Roman" w:hAnsi="Times New Roman"/>
                <w:sz w:val="20"/>
                <w:szCs w:val="20"/>
              </w:rPr>
              <w:t>14</w:t>
            </w:r>
          </w:p>
        </w:tc>
        <w:tc>
          <w:tcPr>
            <w:tcW w:w="580" w:type="dxa"/>
            <w:vAlign w:val="center"/>
          </w:tcPr>
          <w:p w14:paraId="1D494F4D" w14:textId="77777777" w:rsidR="000645D4" w:rsidRPr="007F038A" w:rsidRDefault="000645D4" w:rsidP="00D223A2">
            <w:pPr>
              <w:pStyle w:val="ab"/>
              <w:spacing w:line="240" w:lineRule="auto"/>
              <w:ind w:left="0"/>
              <w:jc w:val="center"/>
              <w:rPr>
                <w:rFonts w:ascii="Times New Roman" w:hAnsi="Times New Roman"/>
                <w:sz w:val="20"/>
                <w:szCs w:val="20"/>
              </w:rPr>
            </w:pPr>
            <w:r>
              <w:rPr>
                <w:rFonts w:ascii="Times New Roman" w:hAnsi="Times New Roman"/>
                <w:sz w:val="20"/>
                <w:szCs w:val="20"/>
              </w:rPr>
              <w:t>8</w:t>
            </w:r>
          </w:p>
        </w:tc>
        <w:tc>
          <w:tcPr>
            <w:tcW w:w="1177" w:type="dxa"/>
            <w:vAlign w:val="center"/>
          </w:tcPr>
          <w:p w14:paraId="2073FBD7" w14:textId="77777777" w:rsidR="000645D4" w:rsidRPr="007F038A" w:rsidRDefault="000645D4" w:rsidP="00D223A2">
            <w:pPr>
              <w:pStyle w:val="ab"/>
              <w:spacing w:line="240" w:lineRule="auto"/>
              <w:ind w:left="0"/>
              <w:jc w:val="center"/>
              <w:rPr>
                <w:rFonts w:ascii="Times New Roman" w:hAnsi="Times New Roman"/>
                <w:sz w:val="20"/>
                <w:szCs w:val="20"/>
              </w:rPr>
            </w:pPr>
            <w:r w:rsidRPr="007F038A">
              <w:rPr>
                <w:rFonts w:ascii="Times New Roman" w:hAnsi="Times New Roman"/>
                <w:sz w:val="20"/>
                <w:szCs w:val="20"/>
              </w:rPr>
              <w:t>3</w:t>
            </w:r>
          </w:p>
        </w:tc>
        <w:tc>
          <w:tcPr>
            <w:tcW w:w="848" w:type="dxa"/>
            <w:vAlign w:val="center"/>
          </w:tcPr>
          <w:p w14:paraId="1C9129CB" w14:textId="77777777" w:rsidR="000645D4" w:rsidRPr="007F038A" w:rsidRDefault="000645D4" w:rsidP="00D223A2">
            <w:pPr>
              <w:pStyle w:val="ab"/>
              <w:spacing w:line="240" w:lineRule="auto"/>
              <w:ind w:left="0"/>
              <w:jc w:val="center"/>
              <w:rPr>
                <w:rFonts w:ascii="Times New Roman" w:hAnsi="Times New Roman"/>
                <w:sz w:val="20"/>
                <w:szCs w:val="20"/>
              </w:rPr>
            </w:pPr>
            <w:r w:rsidRPr="007F038A">
              <w:rPr>
                <w:rFonts w:ascii="Times New Roman" w:hAnsi="Times New Roman"/>
                <w:sz w:val="20"/>
                <w:szCs w:val="20"/>
              </w:rPr>
              <w:t>-</w:t>
            </w:r>
          </w:p>
        </w:tc>
      </w:tr>
      <w:tr w:rsidR="000645D4" w:rsidRPr="000128F9" w14:paraId="7D8E470F" w14:textId="77777777" w:rsidTr="00D223A2">
        <w:trPr>
          <w:gridAfter w:val="2"/>
          <w:wAfter w:w="55" w:type="dxa"/>
        </w:trPr>
        <w:tc>
          <w:tcPr>
            <w:tcW w:w="2273" w:type="dxa"/>
            <w:shd w:val="clear" w:color="auto" w:fill="auto"/>
          </w:tcPr>
          <w:p w14:paraId="146364AB" w14:textId="77777777" w:rsidR="000645D4" w:rsidRPr="000128F9" w:rsidRDefault="000645D4" w:rsidP="00D223A2">
            <w:pPr>
              <w:spacing w:line="240" w:lineRule="auto"/>
              <w:jc w:val="both"/>
              <w:rPr>
                <w:rFonts w:ascii="Times New Roman" w:hAnsi="Times New Roman" w:cs="Times New Roman"/>
                <w:bCs/>
                <w:sz w:val="20"/>
                <w:szCs w:val="20"/>
                <w:shd w:val="clear" w:color="auto" w:fill="FFFFFF"/>
              </w:rPr>
            </w:pPr>
            <w:r w:rsidRPr="000128F9">
              <w:rPr>
                <w:rFonts w:ascii="Times New Roman" w:hAnsi="Times New Roman" w:cs="Times New Roman"/>
                <w:sz w:val="20"/>
                <w:szCs w:val="20"/>
                <w:shd w:val="clear" w:color="auto" w:fill="FFFFFF"/>
              </w:rPr>
              <w:t>щодо р</w:t>
            </w:r>
            <w:r w:rsidRPr="000128F9">
              <w:rPr>
                <w:rFonts w:ascii="Times New Roman" w:hAnsi="Times New Roman" w:cs="Times New Roman"/>
                <w:color w:val="000000"/>
                <w:sz w:val="20"/>
                <w:szCs w:val="20"/>
              </w:rPr>
              <w:t>егіонального використання природних ресурсів</w:t>
            </w:r>
          </w:p>
        </w:tc>
        <w:tc>
          <w:tcPr>
            <w:tcW w:w="473" w:type="dxa"/>
            <w:shd w:val="clear" w:color="auto" w:fill="auto"/>
            <w:vAlign w:val="center"/>
          </w:tcPr>
          <w:p w14:paraId="4419C1AC"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880" w:type="dxa"/>
            <w:shd w:val="clear" w:color="auto" w:fill="auto"/>
            <w:vAlign w:val="center"/>
          </w:tcPr>
          <w:p w14:paraId="2B27BD40"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556" w:type="dxa"/>
            <w:vAlign w:val="center"/>
          </w:tcPr>
          <w:p w14:paraId="2E940AF4"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1059" w:type="dxa"/>
            <w:vAlign w:val="center"/>
          </w:tcPr>
          <w:p w14:paraId="00751028"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807" w:type="dxa"/>
            <w:vAlign w:val="center"/>
          </w:tcPr>
          <w:p w14:paraId="25F97605"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524" w:type="dxa"/>
            <w:shd w:val="clear" w:color="auto" w:fill="auto"/>
            <w:vAlign w:val="center"/>
          </w:tcPr>
          <w:p w14:paraId="6E316D17"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6</w:t>
            </w:r>
          </w:p>
        </w:tc>
        <w:tc>
          <w:tcPr>
            <w:tcW w:w="1035" w:type="dxa"/>
            <w:shd w:val="clear" w:color="auto" w:fill="auto"/>
            <w:vAlign w:val="center"/>
          </w:tcPr>
          <w:p w14:paraId="7932F770"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5</w:t>
            </w:r>
          </w:p>
        </w:tc>
        <w:tc>
          <w:tcPr>
            <w:tcW w:w="580" w:type="dxa"/>
            <w:vAlign w:val="center"/>
          </w:tcPr>
          <w:p w14:paraId="334B7175"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11</w:t>
            </w:r>
          </w:p>
        </w:tc>
        <w:tc>
          <w:tcPr>
            <w:tcW w:w="1177" w:type="dxa"/>
            <w:vAlign w:val="center"/>
          </w:tcPr>
          <w:p w14:paraId="704C7363"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848" w:type="dxa"/>
            <w:vAlign w:val="center"/>
          </w:tcPr>
          <w:p w14:paraId="3FF38DA8"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r>
      <w:tr w:rsidR="000645D4" w:rsidRPr="000128F9" w14:paraId="4B364BFC" w14:textId="77777777" w:rsidTr="00D223A2">
        <w:trPr>
          <w:gridAfter w:val="2"/>
          <w:wAfter w:w="55" w:type="dxa"/>
        </w:trPr>
        <w:tc>
          <w:tcPr>
            <w:tcW w:w="2273" w:type="dxa"/>
            <w:shd w:val="clear" w:color="auto" w:fill="auto"/>
          </w:tcPr>
          <w:p w14:paraId="56491344" w14:textId="77777777" w:rsidR="000645D4" w:rsidRPr="000128F9" w:rsidRDefault="000645D4" w:rsidP="00D223A2">
            <w:pPr>
              <w:spacing w:line="240" w:lineRule="auto"/>
              <w:jc w:val="both"/>
              <w:rPr>
                <w:rFonts w:ascii="Times New Roman" w:hAnsi="Times New Roman" w:cs="Times New Roman"/>
                <w:sz w:val="20"/>
                <w:szCs w:val="20"/>
                <w:shd w:val="clear" w:color="auto" w:fill="FFFFFF"/>
              </w:rPr>
            </w:pPr>
            <w:r w:rsidRPr="000128F9">
              <w:rPr>
                <w:rFonts w:ascii="Times New Roman" w:hAnsi="Times New Roman" w:cs="Times New Roman"/>
                <w:sz w:val="20"/>
                <w:szCs w:val="20"/>
                <w:shd w:val="clear" w:color="auto" w:fill="FFFFFF"/>
              </w:rPr>
              <w:t>щодо містобудівної документації</w:t>
            </w:r>
          </w:p>
        </w:tc>
        <w:tc>
          <w:tcPr>
            <w:tcW w:w="473" w:type="dxa"/>
            <w:shd w:val="clear" w:color="auto" w:fill="auto"/>
            <w:vAlign w:val="center"/>
          </w:tcPr>
          <w:p w14:paraId="4C750B9E"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880" w:type="dxa"/>
            <w:shd w:val="clear" w:color="auto" w:fill="auto"/>
            <w:vAlign w:val="center"/>
          </w:tcPr>
          <w:p w14:paraId="414B862A"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556" w:type="dxa"/>
            <w:vAlign w:val="center"/>
          </w:tcPr>
          <w:p w14:paraId="0966C3F7"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1059" w:type="dxa"/>
            <w:vAlign w:val="center"/>
          </w:tcPr>
          <w:p w14:paraId="467891E1"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807" w:type="dxa"/>
            <w:vAlign w:val="center"/>
          </w:tcPr>
          <w:p w14:paraId="1A813297"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524" w:type="dxa"/>
            <w:shd w:val="clear" w:color="auto" w:fill="auto"/>
            <w:vAlign w:val="center"/>
          </w:tcPr>
          <w:p w14:paraId="697E9A21"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1035" w:type="dxa"/>
            <w:shd w:val="clear" w:color="auto" w:fill="auto"/>
            <w:vAlign w:val="center"/>
          </w:tcPr>
          <w:p w14:paraId="38EBC492"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1</w:t>
            </w:r>
          </w:p>
        </w:tc>
        <w:tc>
          <w:tcPr>
            <w:tcW w:w="580" w:type="dxa"/>
            <w:vAlign w:val="center"/>
          </w:tcPr>
          <w:p w14:paraId="47E0F40C"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4</w:t>
            </w:r>
          </w:p>
        </w:tc>
        <w:tc>
          <w:tcPr>
            <w:tcW w:w="1177" w:type="dxa"/>
            <w:vAlign w:val="center"/>
          </w:tcPr>
          <w:p w14:paraId="1BFF567D"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848" w:type="dxa"/>
            <w:vAlign w:val="center"/>
          </w:tcPr>
          <w:p w14:paraId="2DA5C2FE"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r>
      <w:tr w:rsidR="000645D4" w:rsidRPr="000128F9" w14:paraId="0F2E7CC1" w14:textId="77777777" w:rsidTr="00D223A2">
        <w:trPr>
          <w:gridAfter w:val="2"/>
          <w:wAfter w:w="55" w:type="dxa"/>
        </w:trPr>
        <w:tc>
          <w:tcPr>
            <w:tcW w:w="2273" w:type="dxa"/>
            <w:shd w:val="clear" w:color="auto" w:fill="auto"/>
          </w:tcPr>
          <w:p w14:paraId="7D0DE7D9" w14:textId="77777777" w:rsidR="000645D4" w:rsidRPr="000128F9" w:rsidRDefault="000645D4" w:rsidP="00D223A2">
            <w:pPr>
              <w:spacing w:line="240" w:lineRule="auto"/>
              <w:jc w:val="both"/>
              <w:rPr>
                <w:rFonts w:ascii="Times New Roman" w:hAnsi="Times New Roman" w:cs="Times New Roman"/>
                <w:sz w:val="20"/>
                <w:szCs w:val="20"/>
                <w:shd w:val="clear" w:color="auto" w:fill="FFFFFF"/>
              </w:rPr>
            </w:pPr>
            <w:r w:rsidRPr="000128F9">
              <w:rPr>
                <w:rFonts w:ascii="Times New Roman" w:hAnsi="Times New Roman" w:cs="Times New Roman"/>
                <w:sz w:val="20"/>
                <w:szCs w:val="20"/>
                <w:shd w:val="clear" w:color="auto" w:fill="FFFFFF"/>
              </w:rPr>
              <w:t>щодо перепрофілювання територій</w:t>
            </w:r>
          </w:p>
        </w:tc>
        <w:tc>
          <w:tcPr>
            <w:tcW w:w="473" w:type="dxa"/>
            <w:shd w:val="clear" w:color="auto" w:fill="auto"/>
            <w:vAlign w:val="center"/>
          </w:tcPr>
          <w:p w14:paraId="19845FDA"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880" w:type="dxa"/>
            <w:shd w:val="clear" w:color="auto" w:fill="auto"/>
            <w:vAlign w:val="center"/>
          </w:tcPr>
          <w:p w14:paraId="065DF6F4"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556" w:type="dxa"/>
            <w:vAlign w:val="center"/>
          </w:tcPr>
          <w:p w14:paraId="5DD7B06D"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1059" w:type="dxa"/>
            <w:vAlign w:val="center"/>
          </w:tcPr>
          <w:p w14:paraId="369831DF"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807" w:type="dxa"/>
            <w:vAlign w:val="center"/>
          </w:tcPr>
          <w:p w14:paraId="07BDFD8D"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524" w:type="dxa"/>
            <w:shd w:val="clear" w:color="auto" w:fill="auto"/>
            <w:vAlign w:val="center"/>
          </w:tcPr>
          <w:p w14:paraId="1EB4ACEB" w14:textId="77777777" w:rsidR="000645D4" w:rsidRPr="007F038A" w:rsidRDefault="000645D4" w:rsidP="00D223A2">
            <w:pPr>
              <w:spacing w:line="240" w:lineRule="auto"/>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 xml:space="preserve"> -</w:t>
            </w:r>
          </w:p>
        </w:tc>
        <w:tc>
          <w:tcPr>
            <w:tcW w:w="1035" w:type="dxa"/>
            <w:shd w:val="clear" w:color="auto" w:fill="auto"/>
            <w:vAlign w:val="center"/>
          </w:tcPr>
          <w:p w14:paraId="145A6AAC"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1</w:t>
            </w:r>
          </w:p>
        </w:tc>
        <w:tc>
          <w:tcPr>
            <w:tcW w:w="580" w:type="dxa"/>
            <w:vAlign w:val="center"/>
          </w:tcPr>
          <w:p w14:paraId="6BBAFDE8"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4</w:t>
            </w:r>
          </w:p>
        </w:tc>
        <w:tc>
          <w:tcPr>
            <w:tcW w:w="1177" w:type="dxa"/>
            <w:vAlign w:val="center"/>
          </w:tcPr>
          <w:p w14:paraId="7FAB9AAC"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848" w:type="dxa"/>
            <w:vAlign w:val="center"/>
          </w:tcPr>
          <w:p w14:paraId="7559C02D"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r>
      <w:tr w:rsidR="000645D4" w:rsidRPr="000128F9" w14:paraId="69D60720" w14:textId="77777777" w:rsidTr="00D223A2">
        <w:trPr>
          <w:gridAfter w:val="2"/>
          <w:wAfter w:w="55" w:type="dxa"/>
        </w:trPr>
        <w:tc>
          <w:tcPr>
            <w:tcW w:w="2273" w:type="dxa"/>
            <w:shd w:val="clear" w:color="auto" w:fill="auto"/>
          </w:tcPr>
          <w:p w14:paraId="0574BC14" w14:textId="77777777" w:rsidR="000645D4" w:rsidRPr="000128F9" w:rsidRDefault="000645D4" w:rsidP="00D223A2">
            <w:pPr>
              <w:spacing w:line="240" w:lineRule="auto"/>
              <w:jc w:val="both"/>
              <w:rPr>
                <w:rFonts w:ascii="Times New Roman" w:hAnsi="Times New Roman" w:cs="Times New Roman"/>
                <w:sz w:val="20"/>
                <w:szCs w:val="20"/>
                <w:shd w:val="clear" w:color="auto" w:fill="FFFFFF"/>
              </w:rPr>
            </w:pPr>
            <w:r w:rsidRPr="000128F9">
              <w:rPr>
                <w:rFonts w:ascii="Times New Roman" w:hAnsi="Times New Roman" w:cs="Times New Roman"/>
                <w:sz w:val="20"/>
                <w:szCs w:val="20"/>
                <w:shd w:val="clear" w:color="auto" w:fill="FFFFFF"/>
              </w:rPr>
              <w:t xml:space="preserve">щодо перепрофілювання </w:t>
            </w:r>
            <w:proofErr w:type="spellStart"/>
            <w:r w:rsidRPr="000128F9">
              <w:rPr>
                <w:rFonts w:ascii="Times New Roman" w:hAnsi="Times New Roman" w:cs="Times New Roman"/>
                <w:sz w:val="20"/>
                <w:szCs w:val="20"/>
                <w:shd w:val="clear" w:color="auto" w:fill="FFFFFF"/>
              </w:rPr>
              <w:t>обʼєктів</w:t>
            </w:r>
            <w:proofErr w:type="spellEnd"/>
          </w:p>
        </w:tc>
        <w:tc>
          <w:tcPr>
            <w:tcW w:w="473" w:type="dxa"/>
            <w:shd w:val="clear" w:color="auto" w:fill="auto"/>
            <w:vAlign w:val="center"/>
          </w:tcPr>
          <w:p w14:paraId="6A5FF513"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880" w:type="dxa"/>
            <w:shd w:val="clear" w:color="auto" w:fill="auto"/>
            <w:vAlign w:val="center"/>
          </w:tcPr>
          <w:p w14:paraId="7E49C160"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556" w:type="dxa"/>
            <w:vAlign w:val="center"/>
          </w:tcPr>
          <w:p w14:paraId="6E8C7A28"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1059" w:type="dxa"/>
            <w:vAlign w:val="center"/>
          </w:tcPr>
          <w:p w14:paraId="1E373B28"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807" w:type="dxa"/>
            <w:vAlign w:val="center"/>
          </w:tcPr>
          <w:p w14:paraId="47E5334A"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524" w:type="dxa"/>
            <w:shd w:val="clear" w:color="auto" w:fill="auto"/>
            <w:vAlign w:val="center"/>
          </w:tcPr>
          <w:p w14:paraId="3EED7BD8"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1</w:t>
            </w:r>
          </w:p>
        </w:tc>
        <w:tc>
          <w:tcPr>
            <w:tcW w:w="1035" w:type="dxa"/>
            <w:shd w:val="clear" w:color="auto" w:fill="auto"/>
            <w:vAlign w:val="center"/>
          </w:tcPr>
          <w:p w14:paraId="37B4DEC4"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580" w:type="dxa"/>
            <w:vAlign w:val="center"/>
          </w:tcPr>
          <w:p w14:paraId="30D2E21E"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5</w:t>
            </w:r>
          </w:p>
        </w:tc>
        <w:tc>
          <w:tcPr>
            <w:tcW w:w="1177" w:type="dxa"/>
            <w:vAlign w:val="center"/>
          </w:tcPr>
          <w:p w14:paraId="2539555E"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848" w:type="dxa"/>
            <w:vAlign w:val="center"/>
          </w:tcPr>
          <w:p w14:paraId="238CC108"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r>
      <w:tr w:rsidR="000645D4" w:rsidRPr="000128F9" w14:paraId="17C5B39C" w14:textId="77777777" w:rsidTr="00D223A2">
        <w:trPr>
          <w:gridAfter w:val="2"/>
          <w:wAfter w:w="55" w:type="dxa"/>
        </w:trPr>
        <w:tc>
          <w:tcPr>
            <w:tcW w:w="2273" w:type="dxa"/>
            <w:shd w:val="clear" w:color="auto" w:fill="auto"/>
          </w:tcPr>
          <w:p w14:paraId="52DC51CE" w14:textId="77777777" w:rsidR="000645D4" w:rsidRPr="000128F9" w:rsidRDefault="000645D4" w:rsidP="00D223A2">
            <w:pPr>
              <w:spacing w:line="240" w:lineRule="auto"/>
              <w:jc w:val="both"/>
              <w:rPr>
                <w:rFonts w:ascii="Times New Roman" w:hAnsi="Times New Roman" w:cs="Times New Roman"/>
                <w:sz w:val="20"/>
                <w:szCs w:val="20"/>
                <w:shd w:val="clear" w:color="auto" w:fill="FFFFFF"/>
              </w:rPr>
            </w:pPr>
            <w:r w:rsidRPr="000128F9">
              <w:rPr>
                <w:rFonts w:ascii="Times New Roman" w:hAnsi="Times New Roman" w:cs="Times New Roman"/>
                <w:sz w:val="20"/>
                <w:szCs w:val="20"/>
                <w:shd w:val="clear" w:color="auto" w:fill="FFFFFF"/>
              </w:rPr>
              <w:t xml:space="preserve">щодо першочергового відновлення; </w:t>
            </w:r>
            <w:r w:rsidRPr="000128F9">
              <w:rPr>
                <w:rFonts w:ascii="Times New Roman" w:hAnsi="Times New Roman" w:cs="Times New Roman"/>
                <w:color w:val="000000"/>
                <w:sz w:val="20"/>
                <w:szCs w:val="20"/>
              </w:rPr>
              <w:t xml:space="preserve">відновлення пошкоджених об’єктів (шляхом реконструкції, реставрації, капітального чи </w:t>
            </w:r>
            <w:r w:rsidRPr="000128F9">
              <w:rPr>
                <w:rFonts w:ascii="Times New Roman" w:hAnsi="Times New Roman" w:cs="Times New Roman"/>
                <w:color w:val="000000"/>
                <w:sz w:val="20"/>
                <w:szCs w:val="20"/>
              </w:rPr>
              <w:lastRenderedPageBreak/>
              <w:t>поточного ремонту тощо)</w:t>
            </w:r>
          </w:p>
        </w:tc>
        <w:tc>
          <w:tcPr>
            <w:tcW w:w="473" w:type="dxa"/>
            <w:shd w:val="clear" w:color="auto" w:fill="auto"/>
            <w:vAlign w:val="center"/>
          </w:tcPr>
          <w:p w14:paraId="693B3D5A"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lastRenderedPageBreak/>
              <w:t>-</w:t>
            </w:r>
          </w:p>
        </w:tc>
        <w:tc>
          <w:tcPr>
            <w:tcW w:w="880" w:type="dxa"/>
            <w:shd w:val="clear" w:color="auto" w:fill="auto"/>
            <w:vAlign w:val="center"/>
          </w:tcPr>
          <w:p w14:paraId="20AD86A8"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556" w:type="dxa"/>
            <w:vAlign w:val="center"/>
          </w:tcPr>
          <w:p w14:paraId="3C139028"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1059" w:type="dxa"/>
            <w:vAlign w:val="center"/>
          </w:tcPr>
          <w:p w14:paraId="558E200D"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807" w:type="dxa"/>
            <w:vAlign w:val="center"/>
          </w:tcPr>
          <w:p w14:paraId="4870848A"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524" w:type="dxa"/>
            <w:shd w:val="clear" w:color="auto" w:fill="auto"/>
            <w:vAlign w:val="center"/>
          </w:tcPr>
          <w:p w14:paraId="1F99789A"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8</w:t>
            </w:r>
          </w:p>
        </w:tc>
        <w:tc>
          <w:tcPr>
            <w:tcW w:w="1035" w:type="dxa"/>
            <w:shd w:val="clear" w:color="auto" w:fill="auto"/>
            <w:vAlign w:val="center"/>
          </w:tcPr>
          <w:p w14:paraId="5DB476F2"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3</w:t>
            </w:r>
          </w:p>
        </w:tc>
        <w:tc>
          <w:tcPr>
            <w:tcW w:w="580" w:type="dxa"/>
            <w:vAlign w:val="center"/>
          </w:tcPr>
          <w:p w14:paraId="6F441B4C"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Pr>
                <w:rFonts w:ascii="Times New Roman" w:hAnsi="Times New Roman" w:cs="Times New Roman"/>
                <w:sz w:val="20"/>
                <w:szCs w:val="20"/>
                <w:shd w:val="clear" w:color="auto" w:fill="FFFFFF"/>
              </w:rPr>
              <w:t>7</w:t>
            </w:r>
          </w:p>
        </w:tc>
        <w:tc>
          <w:tcPr>
            <w:tcW w:w="1177" w:type="dxa"/>
            <w:vAlign w:val="center"/>
          </w:tcPr>
          <w:p w14:paraId="22D81657"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1</w:t>
            </w:r>
          </w:p>
        </w:tc>
        <w:tc>
          <w:tcPr>
            <w:tcW w:w="848" w:type="dxa"/>
            <w:vAlign w:val="center"/>
          </w:tcPr>
          <w:p w14:paraId="56DDD874"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r>
      <w:tr w:rsidR="000645D4" w:rsidRPr="0053547F" w14:paraId="6EC16647" w14:textId="77777777" w:rsidTr="00D223A2">
        <w:trPr>
          <w:gridAfter w:val="2"/>
          <w:wAfter w:w="55" w:type="dxa"/>
        </w:trPr>
        <w:tc>
          <w:tcPr>
            <w:tcW w:w="2273" w:type="dxa"/>
            <w:shd w:val="clear" w:color="auto" w:fill="auto"/>
          </w:tcPr>
          <w:p w14:paraId="16881681" w14:textId="77777777" w:rsidR="000645D4" w:rsidRPr="0053547F" w:rsidRDefault="000645D4" w:rsidP="00D223A2">
            <w:pPr>
              <w:spacing w:line="240" w:lineRule="auto"/>
              <w:jc w:val="both"/>
              <w:rPr>
                <w:rFonts w:ascii="Times New Roman" w:hAnsi="Times New Roman" w:cs="Times New Roman"/>
                <w:sz w:val="20"/>
                <w:szCs w:val="20"/>
                <w:shd w:val="clear" w:color="auto" w:fill="FFFFFF"/>
              </w:rPr>
            </w:pPr>
            <w:r w:rsidRPr="0053547F">
              <w:rPr>
                <w:rFonts w:ascii="Times New Roman" w:hAnsi="Times New Roman" w:cs="Times New Roman"/>
                <w:color w:val="000000"/>
                <w:sz w:val="20"/>
                <w:szCs w:val="20"/>
              </w:rPr>
              <w:lastRenderedPageBreak/>
              <w:t>щодо іншої сфери відновлення та розвитку громади</w:t>
            </w:r>
          </w:p>
        </w:tc>
        <w:tc>
          <w:tcPr>
            <w:tcW w:w="473" w:type="dxa"/>
            <w:shd w:val="clear" w:color="auto" w:fill="auto"/>
            <w:vAlign w:val="center"/>
          </w:tcPr>
          <w:p w14:paraId="7DD41A7E"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1</w:t>
            </w:r>
          </w:p>
        </w:tc>
        <w:tc>
          <w:tcPr>
            <w:tcW w:w="880" w:type="dxa"/>
            <w:shd w:val="clear" w:color="auto" w:fill="auto"/>
            <w:vAlign w:val="center"/>
          </w:tcPr>
          <w:p w14:paraId="4D09467D"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556" w:type="dxa"/>
            <w:shd w:val="clear" w:color="auto" w:fill="auto"/>
            <w:vAlign w:val="center"/>
          </w:tcPr>
          <w:p w14:paraId="77E206D8"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1059" w:type="dxa"/>
            <w:shd w:val="clear" w:color="auto" w:fill="auto"/>
            <w:vAlign w:val="center"/>
          </w:tcPr>
          <w:p w14:paraId="352D79B7"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807" w:type="dxa"/>
            <w:shd w:val="clear" w:color="auto" w:fill="auto"/>
            <w:vAlign w:val="center"/>
          </w:tcPr>
          <w:p w14:paraId="2CA33507"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524" w:type="dxa"/>
            <w:shd w:val="clear" w:color="auto" w:fill="auto"/>
            <w:vAlign w:val="center"/>
          </w:tcPr>
          <w:p w14:paraId="0C361554"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1</w:t>
            </w:r>
          </w:p>
        </w:tc>
        <w:tc>
          <w:tcPr>
            <w:tcW w:w="1035" w:type="dxa"/>
            <w:shd w:val="clear" w:color="auto" w:fill="auto"/>
            <w:vAlign w:val="center"/>
          </w:tcPr>
          <w:p w14:paraId="11DCEB72"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7</w:t>
            </w:r>
          </w:p>
        </w:tc>
        <w:tc>
          <w:tcPr>
            <w:tcW w:w="580" w:type="dxa"/>
            <w:shd w:val="clear" w:color="auto" w:fill="auto"/>
            <w:vAlign w:val="center"/>
          </w:tcPr>
          <w:p w14:paraId="6341232B"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Pr>
                <w:rFonts w:ascii="Times New Roman" w:hAnsi="Times New Roman" w:cs="Times New Roman"/>
                <w:sz w:val="20"/>
                <w:szCs w:val="20"/>
                <w:shd w:val="clear" w:color="auto" w:fill="FFFFFF"/>
              </w:rPr>
              <w:t>11</w:t>
            </w:r>
          </w:p>
        </w:tc>
        <w:tc>
          <w:tcPr>
            <w:tcW w:w="1177" w:type="dxa"/>
            <w:shd w:val="clear" w:color="auto" w:fill="auto"/>
            <w:vAlign w:val="center"/>
          </w:tcPr>
          <w:p w14:paraId="54EF0FA6"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3</w:t>
            </w:r>
          </w:p>
        </w:tc>
        <w:tc>
          <w:tcPr>
            <w:tcW w:w="848" w:type="dxa"/>
            <w:shd w:val="clear" w:color="auto" w:fill="auto"/>
            <w:vAlign w:val="center"/>
          </w:tcPr>
          <w:p w14:paraId="723823C6"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r>
      <w:tr w:rsidR="000645D4" w:rsidRPr="000128F9" w14:paraId="2772FBB4" w14:textId="77777777" w:rsidTr="00D223A2">
        <w:trPr>
          <w:gridAfter w:val="2"/>
          <w:wAfter w:w="55" w:type="dxa"/>
        </w:trPr>
        <w:tc>
          <w:tcPr>
            <w:tcW w:w="2273" w:type="dxa"/>
            <w:shd w:val="clear" w:color="auto" w:fill="auto"/>
          </w:tcPr>
          <w:p w14:paraId="0C7D9BAC" w14:textId="77777777" w:rsidR="000645D4" w:rsidRPr="000128F9" w:rsidRDefault="000645D4" w:rsidP="00D223A2">
            <w:pPr>
              <w:pStyle w:val="1f1"/>
              <w:spacing w:after="0"/>
              <w:ind w:left="0" w:hanging="2"/>
              <w:jc w:val="both"/>
              <w:rPr>
                <w:rFonts w:ascii="Times New Roman" w:hAnsi="Times New Roman" w:cs="Times New Roman"/>
                <w:color w:val="000000"/>
                <w:sz w:val="20"/>
                <w:szCs w:val="20"/>
              </w:rPr>
            </w:pPr>
            <w:r w:rsidRPr="000128F9">
              <w:rPr>
                <w:rFonts w:ascii="Times New Roman" w:hAnsi="Times New Roman" w:cs="Times New Roman"/>
                <w:color w:val="000000"/>
                <w:sz w:val="20"/>
                <w:szCs w:val="20"/>
              </w:rPr>
              <w:t xml:space="preserve">щодо </w:t>
            </w:r>
          </w:p>
          <w:p w14:paraId="49C9BBEC" w14:textId="77777777" w:rsidR="000645D4" w:rsidRPr="000128F9" w:rsidRDefault="000645D4" w:rsidP="00D223A2">
            <w:pPr>
              <w:spacing w:line="240" w:lineRule="auto"/>
              <w:jc w:val="both"/>
              <w:rPr>
                <w:rFonts w:ascii="Times New Roman" w:hAnsi="Times New Roman" w:cs="Times New Roman"/>
                <w:sz w:val="20"/>
                <w:szCs w:val="20"/>
                <w:shd w:val="clear" w:color="auto" w:fill="FFFFFF"/>
              </w:rPr>
            </w:pPr>
            <w:r w:rsidRPr="000128F9">
              <w:rPr>
                <w:rFonts w:ascii="Times New Roman" w:hAnsi="Times New Roman" w:cs="Times New Roman"/>
                <w:color w:val="000000"/>
                <w:sz w:val="20"/>
                <w:szCs w:val="20"/>
              </w:rPr>
              <w:t xml:space="preserve">підготовки території нашої громади до відновлення (зокрема, здійснення першочергового розмінування окремих частин ТГ, демонтажу зруйнованих будівель та споруд, рекультивації земель тощо); </w:t>
            </w:r>
          </w:p>
        </w:tc>
        <w:tc>
          <w:tcPr>
            <w:tcW w:w="473" w:type="dxa"/>
            <w:shd w:val="clear" w:color="auto" w:fill="auto"/>
            <w:vAlign w:val="center"/>
          </w:tcPr>
          <w:p w14:paraId="5B3B2D8A"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880" w:type="dxa"/>
            <w:shd w:val="clear" w:color="auto" w:fill="auto"/>
            <w:vAlign w:val="center"/>
          </w:tcPr>
          <w:p w14:paraId="084EFB0D"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556" w:type="dxa"/>
            <w:vAlign w:val="center"/>
          </w:tcPr>
          <w:p w14:paraId="5901D51F"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1059" w:type="dxa"/>
            <w:vAlign w:val="center"/>
          </w:tcPr>
          <w:p w14:paraId="3659F754"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807" w:type="dxa"/>
            <w:vAlign w:val="center"/>
          </w:tcPr>
          <w:p w14:paraId="34722F07"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524" w:type="dxa"/>
            <w:shd w:val="clear" w:color="auto" w:fill="auto"/>
            <w:vAlign w:val="center"/>
          </w:tcPr>
          <w:p w14:paraId="1B82ED65"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5</w:t>
            </w:r>
          </w:p>
        </w:tc>
        <w:tc>
          <w:tcPr>
            <w:tcW w:w="1035" w:type="dxa"/>
            <w:shd w:val="clear" w:color="auto" w:fill="auto"/>
            <w:vAlign w:val="center"/>
          </w:tcPr>
          <w:p w14:paraId="08DA0AF8"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1</w:t>
            </w:r>
          </w:p>
        </w:tc>
        <w:tc>
          <w:tcPr>
            <w:tcW w:w="580" w:type="dxa"/>
            <w:vAlign w:val="center"/>
          </w:tcPr>
          <w:p w14:paraId="2FE38650"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Pr>
                <w:rFonts w:ascii="Times New Roman" w:hAnsi="Times New Roman" w:cs="Times New Roman"/>
                <w:sz w:val="20"/>
                <w:szCs w:val="20"/>
                <w:shd w:val="clear" w:color="auto" w:fill="FFFFFF"/>
              </w:rPr>
              <w:t>7</w:t>
            </w:r>
          </w:p>
        </w:tc>
        <w:tc>
          <w:tcPr>
            <w:tcW w:w="1177" w:type="dxa"/>
            <w:vAlign w:val="center"/>
          </w:tcPr>
          <w:p w14:paraId="46A48A12"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2</w:t>
            </w:r>
          </w:p>
        </w:tc>
        <w:tc>
          <w:tcPr>
            <w:tcW w:w="848" w:type="dxa"/>
            <w:vAlign w:val="center"/>
          </w:tcPr>
          <w:p w14:paraId="3151BAAB"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r>
      <w:tr w:rsidR="000645D4" w:rsidRPr="000128F9" w14:paraId="38E41154" w14:textId="77777777" w:rsidTr="00D223A2">
        <w:trPr>
          <w:gridAfter w:val="2"/>
          <w:wAfter w:w="55" w:type="dxa"/>
        </w:trPr>
        <w:tc>
          <w:tcPr>
            <w:tcW w:w="2273" w:type="dxa"/>
            <w:shd w:val="clear" w:color="auto" w:fill="auto"/>
          </w:tcPr>
          <w:p w14:paraId="012EEA1B" w14:textId="77777777" w:rsidR="000645D4" w:rsidRPr="000128F9" w:rsidRDefault="000645D4" w:rsidP="00D223A2">
            <w:pPr>
              <w:spacing w:line="240" w:lineRule="auto"/>
              <w:jc w:val="both"/>
              <w:rPr>
                <w:rFonts w:ascii="Times New Roman" w:hAnsi="Times New Roman" w:cs="Times New Roman"/>
                <w:sz w:val="20"/>
                <w:szCs w:val="20"/>
                <w:shd w:val="clear" w:color="auto" w:fill="FFFFFF"/>
              </w:rPr>
            </w:pPr>
            <w:r w:rsidRPr="000128F9">
              <w:rPr>
                <w:rFonts w:ascii="Times New Roman" w:hAnsi="Times New Roman" w:cs="Times New Roman"/>
                <w:color w:val="000000"/>
                <w:sz w:val="20"/>
                <w:szCs w:val="20"/>
              </w:rPr>
              <w:t>щодо будівництва нових об’єктів замість тих, що зазнали пошкоджень або були зруйновані</w:t>
            </w:r>
          </w:p>
        </w:tc>
        <w:tc>
          <w:tcPr>
            <w:tcW w:w="473" w:type="dxa"/>
            <w:shd w:val="clear" w:color="auto" w:fill="auto"/>
            <w:vAlign w:val="center"/>
          </w:tcPr>
          <w:p w14:paraId="7FD7CCBF"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880" w:type="dxa"/>
            <w:shd w:val="clear" w:color="auto" w:fill="auto"/>
            <w:vAlign w:val="center"/>
          </w:tcPr>
          <w:p w14:paraId="14D6AB69"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556" w:type="dxa"/>
            <w:vAlign w:val="center"/>
          </w:tcPr>
          <w:p w14:paraId="0A7A8914"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1059" w:type="dxa"/>
            <w:vAlign w:val="center"/>
          </w:tcPr>
          <w:p w14:paraId="19E98502"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807" w:type="dxa"/>
            <w:vAlign w:val="center"/>
          </w:tcPr>
          <w:p w14:paraId="2EA04ECE"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524" w:type="dxa"/>
            <w:shd w:val="clear" w:color="auto" w:fill="auto"/>
            <w:vAlign w:val="center"/>
          </w:tcPr>
          <w:p w14:paraId="56FC0DB3"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6</w:t>
            </w:r>
          </w:p>
        </w:tc>
        <w:tc>
          <w:tcPr>
            <w:tcW w:w="1035" w:type="dxa"/>
            <w:shd w:val="clear" w:color="auto" w:fill="auto"/>
            <w:vAlign w:val="center"/>
          </w:tcPr>
          <w:p w14:paraId="1EA67634"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580" w:type="dxa"/>
            <w:vAlign w:val="center"/>
          </w:tcPr>
          <w:p w14:paraId="73116B20"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Pr>
                <w:rFonts w:ascii="Times New Roman" w:hAnsi="Times New Roman" w:cs="Times New Roman"/>
                <w:sz w:val="20"/>
                <w:szCs w:val="20"/>
                <w:shd w:val="clear" w:color="auto" w:fill="FFFFFF"/>
              </w:rPr>
              <w:t>5</w:t>
            </w:r>
          </w:p>
        </w:tc>
        <w:tc>
          <w:tcPr>
            <w:tcW w:w="1177" w:type="dxa"/>
            <w:vAlign w:val="center"/>
          </w:tcPr>
          <w:p w14:paraId="7E479A57"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1</w:t>
            </w:r>
          </w:p>
        </w:tc>
        <w:tc>
          <w:tcPr>
            <w:tcW w:w="848" w:type="dxa"/>
            <w:vAlign w:val="center"/>
          </w:tcPr>
          <w:p w14:paraId="1BF8F537"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r>
      <w:tr w:rsidR="000645D4" w:rsidRPr="000128F9" w14:paraId="04B1D77D" w14:textId="77777777" w:rsidTr="00D223A2">
        <w:trPr>
          <w:gridAfter w:val="2"/>
          <w:wAfter w:w="55" w:type="dxa"/>
        </w:trPr>
        <w:tc>
          <w:tcPr>
            <w:tcW w:w="2273" w:type="dxa"/>
            <w:shd w:val="clear" w:color="auto" w:fill="auto"/>
          </w:tcPr>
          <w:p w14:paraId="20798EE5" w14:textId="77777777" w:rsidR="000645D4" w:rsidRPr="000128F9" w:rsidRDefault="000645D4" w:rsidP="00D223A2">
            <w:pPr>
              <w:spacing w:line="240" w:lineRule="auto"/>
              <w:jc w:val="both"/>
              <w:rPr>
                <w:rFonts w:ascii="Times New Roman" w:hAnsi="Times New Roman" w:cs="Times New Roman"/>
                <w:sz w:val="20"/>
                <w:szCs w:val="20"/>
                <w:shd w:val="clear" w:color="auto" w:fill="FFFFFF"/>
              </w:rPr>
            </w:pPr>
            <w:r w:rsidRPr="000128F9">
              <w:rPr>
                <w:rFonts w:ascii="Times New Roman" w:hAnsi="Times New Roman" w:cs="Times New Roman"/>
                <w:color w:val="000000"/>
                <w:sz w:val="20"/>
                <w:szCs w:val="20"/>
              </w:rPr>
              <w:t>щодо будівництва нових об’єктів для майбутнього розвитку громади</w:t>
            </w:r>
          </w:p>
        </w:tc>
        <w:tc>
          <w:tcPr>
            <w:tcW w:w="473" w:type="dxa"/>
            <w:shd w:val="clear" w:color="auto" w:fill="auto"/>
            <w:vAlign w:val="center"/>
          </w:tcPr>
          <w:p w14:paraId="726BB6B0"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880" w:type="dxa"/>
            <w:shd w:val="clear" w:color="auto" w:fill="auto"/>
            <w:vAlign w:val="center"/>
          </w:tcPr>
          <w:p w14:paraId="294C736D"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556" w:type="dxa"/>
            <w:vAlign w:val="center"/>
          </w:tcPr>
          <w:p w14:paraId="74F4EF3E"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1059" w:type="dxa"/>
            <w:vAlign w:val="center"/>
          </w:tcPr>
          <w:p w14:paraId="738B04C6"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c>
          <w:tcPr>
            <w:tcW w:w="807" w:type="dxa"/>
            <w:vAlign w:val="center"/>
          </w:tcPr>
          <w:p w14:paraId="37430575"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524" w:type="dxa"/>
            <w:shd w:val="clear" w:color="auto" w:fill="auto"/>
            <w:vAlign w:val="center"/>
          </w:tcPr>
          <w:p w14:paraId="21353824"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3</w:t>
            </w:r>
          </w:p>
        </w:tc>
        <w:tc>
          <w:tcPr>
            <w:tcW w:w="1035" w:type="dxa"/>
            <w:shd w:val="clear" w:color="auto" w:fill="auto"/>
            <w:vAlign w:val="center"/>
          </w:tcPr>
          <w:p w14:paraId="11B7805E"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7</w:t>
            </w:r>
          </w:p>
        </w:tc>
        <w:tc>
          <w:tcPr>
            <w:tcW w:w="580" w:type="dxa"/>
            <w:vAlign w:val="center"/>
          </w:tcPr>
          <w:p w14:paraId="47C44DF8"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Pr>
                <w:rFonts w:ascii="Times New Roman" w:hAnsi="Times New Roman" w:cs="Times New Roman"/>
                <w:sz w:val="20"/>
                <w:szCs w:val="20"/>
                <w:shd w:val="clear" w:color="auto" w:fill="FFFFFF"/>
              </w:rPr>
              <w:t>7</w:t>
            </w:r>
          </w:p>
        </w:tc>
        <w:tc>
          <w:tcPr>
            <w:tcW w:w="1177" w:type="dxa"/>
            <w:vAlign w:val="center"/>
          </w:tcPr>
          <w:p w14:paraId="50F0094C"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2</w:t>
            </w:r>
          </w:p>
        </w:tc>
        <w:tc>
          <w:tcPr>
            <w:tcW w:w="848" w:type="dxa"/>
            <w:vAlign w:val="center"/>
          </w:tcPr>
          <w:p w14:paraId="23A17929"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r>
      <w:tr w:rsidR="000645D4" w:rsidRPr="000128F9" w14:paraId="50761A49" w14:textId="77777777" w:rsidTr="00D223A2">
        <w:trPr>
          <w:gridAfter w:val="2"/>
          <w:wAfter w:w="55" w:type="dxa"/>
        </w:trPr>
        <w:tc>
          <w:tcPr>
            <w:tcW w:w="2273" w:type="dxa"/>
            <w:shd w:val="clear" w:color="auto" w:fill="auto"/>
          </w:tcPr>
          <w:p w14:paraId="35A495BA" w14:textId="77777777" w:rsidR="000645D4" w:rsidRPr="000128F9" w:rsidRDefault="000645D4" w:rsidP="00D223A2">
            <w:pPr>
              <w:spacing w:line="240" w:lineRule="auto"/>
              <w:jc w:val="both"/>
              <w:rPr>
                <w:rFonts w:ascii="Times New Roman" w:hAnsi="Times New Roman" w:cs="Times New Roman"/>
                <w:color w:val="000000"/>
                <w:sz w:val="20"/>
                <w:szCs w:val="20"/>
              </w:rPr>
            </w:pPr>
            <w:r w:rsidRPr="000128F9">
              <w:rPr>
                <w:rFonts w:ascii="Times New Roman" w:hAnsi="Times New Roman" w:cs="Times New Roman"/>
                <w:color w:val="000000"/>
                <w:sz w:val="20"/>
                <w:szCs w:val="20"/>
              </w:rPr>
              <w:t>щодо розташування нових промислових  об'єктів</w:t>
            </w:r>
          </w:p>
        </w:tc>
        <w:tc>
          <w:tcPr>
            <w:tcW w:w="473" w:type="dxa"/>
            <w:shd w:val="clear" w:color="auto" w:fill="auto"/>
            <w:vAlign w:val="center"/>
          </w:tcPr>
          <w:p w14:paraId="0610C6B5"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880" w:type="dxa"/>
            <w:shd w:val="clear" w:color="auto" w:fill="auto"/>
            <w:vAlign w:val="center"/>
          </w:tcPr>
          <w:p w14:paraId="4CA3C1D4"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556" w:type="dxa"/>
            <w:vAlign w:val="center"/>
          </w:tcPr>
          <w:p w14:paraId="414FC512"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1059" w:type="dxa"/>
            <w:vAlign w:val="center"/>
          </w:tcPr>
          <w:p w14:paraId="2C482253" w14:textId="77777777" w:rsidR="000645D4" w:rsidRPr="007F038A" w:rsidRDefault="000645D4" w:rsidP="00D223A2">
            <w:pPr>
              <w:spacing w:line="240" w:lineRule="auto"/>
              <w:jc w:val="center"/>
              <w:rPr>
                <w:rFonts w:ascii="Times New Roman" w:hAnsi="Times New Roman" w:cs="Times New Roman"/>
                <w:sz w:val="20"/>
                <w:szCs w:val="20"/>
              </w:rPr>
            </w:pPr>
            <w:r w:rsidRPr="007F038A">
              <w:rPr>
                <w:rFonts w:ascii="Times New Roman" w:hAnsi="Times New Roman" w:cs="Times New Roman"/>
                <w:sz w:val="20"/>
                <w:szCs w:val="20"/>
              </w:rPr>
              <w:t>-</w:t>
            </w:r>
          </w:p>
        </w:tc>
        <w:tc>
          <w:tcPr>
            <w:tcW w:w="807" w:type="dxa"/>
            <w:vAlign w:val="center"/>
          </w:tcPr>
          <w:p w14:paraId="66599B5F"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524" w:type="dxa"/>
            <w:shd w:val="clear" w:color="auto" w:fill="auto"/>
            <w:vAlign w:val="center"/>
          </w:tcPr>
          <w:p w14:paraId="16AA87D2"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2</w:t>
            </w:r>
          </w:p>
        </w:tc>
        <w:tc>
          <w:tcPr>
            <w:tcW w:w="1035" w:type="dxa"/>
            <w:shd w:val="clear" w:color="auto" w:fill="auto"/>
            <w:vAlign w:val="center"/>
          </w:tcPr>
          <w:p w14:paraId="272943E1"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w:t>
            </w:r>
          </w:p>
        </w:tc>
        <w:tc>
          <w:tcPr>
            <w:tcW w:w="580" w:type="dxa"/>
            <w:vAlign w:val="center"/>
          </w:tcPr>
          <w:p w14:paraId="751DD83D"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Pr>
                <w:rFonts w:ascii="Times New Roman" w:hAnsi="Times New Roman" w:cs="Times New Roman"/>
                <w:sz w:val="20"/>
                <w:szCs w:val="20"/>
                <w:shd w:val="clear" w:color="auto" w:fill="FFFFFF"/>
              </w:rPr>
              <w:t>3</w:t>
            </w:r>
          </w:p>
        </w:tc>
        <w:tc>
          <w:tcPr>
            <w:tcW w:w="1177" w:type="dxa"/>
            <w:vAlign w:val="center"/>
          </w:tcPr>
          <w:p w14:paraId="14FDA3A2"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shd w:val="clear" w:color="auto" w:fill="FFFFFF"/>
              </w:rPr>
              <w:t>1</w:t>
            </w:r>
          </w:p>
        </w:tc>
        <w:tc>
          <w:tcPr>
            <w:tcW w:w="848" w:type="dxa"/>
            <w:vAlign w:val="center"/>
          </w:tcPr>
          <w:p w14:paraId="617B40E9" w14:textId="77777777" w:rsidR="000645D4" w:rsidRPr="007F038A" w:rsidRDefault="000645D4" w:rsidP="00D223A2">
            <w:pPr>
              <w:spacing w:line="240" w:lineRule="auto"/>
              <w:jc w:val="center"/>
              <w:rPr>
                <w:rFonts w:ascii="Times New Roman" w:hAnsi="Times New Roman" w:cs="Times New Roman"/>
                <w:sz w:val="20"/>
                <w:szCs w:val="20"/>
                <w:shd w:val="clear" w:color="auto" w:fill="FFFFFF"/>
              </w:rPr>
            </w:pPr>
            <w:r w:rsidRPr="007F038A">
              <w:rPr>
                <w:rFonts w:ascii="Times New Roman" w:hAnsi="Times New Roman" w:cs="Times New Roman"/>
                <w:sz w:val="20"/>
                <w:szCs w:val="20"/>
              </w:rPr>
              <w:t>-</w:t>
            </w:r>
          </w:p>
        </w:tc>
      </w:tr>
    </w:tbl>
    <w:p w14:paraId="5DDB5515" w14:textId="77777777" w:rsidR="000645D4" w:rsidRDefault="000645D4" w:rsidP="000645D4">
      <w:pPr>
        <w:pStyle w:val="af9"/>
        <w:ind w:firstLine="567"/>
        <w:jc w:val="both"/>
        <w:rPr>
          <w:rFonts w:ascii="Times New Roman" w:hAnsi="Times New Roman"/>
          <w:bCs/>
          <w:sz w:val="24"/>
          <w:szCs w:val="24"/>
        </w:rPr>
      </w:pPr>
    </w:p>
    <w:p w14:paraId="425BFC6B" w14:textId="77777777" w:rsidR="000645D4" w:rsidRDefault="000645D4" w:rsidP="005E1188">
      <w:pPr>
        <w:pStyle w:val="af9"/>
        <w:spacing w:line="276" w:lineRule="auto"/>
        <w:ind w:firstLine="567"/>
        <w:jc w:val="both"/>
        <w:rPr>
          <w:rFonts w:ascii="Times New Roman" w:hAnsi="Times New Roman"/>
          <w:bCs/>
          <w:sz w:val="24"/>
          <w:szCs w:val="24"/>
        </w:rPr>
      </w:pPr>
      <w:r>
        <w:rPr>
          <w:rFonts w:ascii="Times New Roman" w:hAnsi="Times New Roman"/>
          <w:bCs/>
          <w:sz w:val="24"/>
          <w:szCs w:val="24"/>
        </w:rPr>
        <w:t xml:space="preserve">Загалом </w:t>
      </w:r>
      <w:proofErr w:type="spellStart"/>
      <w:r>
        <w:rPr>
          <w:rFonts w:ascii="Times New Roman" w:hAnsi="Times New Roman"/>
          <w:bCs/>
          <w:sz w:val="24"/>
          <w:szCs w:val="24"/>
        </w:rPr>
        <w:t>відхилено</w:t>
      </w:r>
      <w:proofErr w:type="spellEnd"/>
      <w:r>
        <w:rPr>
          <w:rFonts w:ascii="Times New Roman" w:hAnsi="Times New Roman"/>
          <w:bCs/>
          <w:sz w:val="24"/>
          <w:szCs w:val="24"/>
        </w:rPr>
        <w:t xml:space="preserve"> 31,8% пропозицій, в тому числі: 8,54% - з підстав неналежності їх до компетенції ОМС; 23,26 % - з інших підстав, що можуть призвести до обмеження/порушення прав окремих осіб, зокрема, за ознакою </w:t>
      </w:r>
      <w:proofErr w:type="spellStart"/>
      <w:r>
        <w:rPr>
          <w:rFonts w:ascii="Times New Roman" w:hAnsi="Times New Roman"/>
          <w:bCs/>
          <w:sz w:val="24"/>
          <w:szCs w:val="24"/>
        </w:rPr>
        <w:t>інклюзивності</w:t>
      </w:r>
      <w:proofErr w:type="spellEnd"/>
      <w:r>
        <w:rPr>
          <w:rFonts w:ascii="Times New Roman" w:hAnsi="Times New Roman"/>
          <w:bCs/>
          <w:sz w:val="24"/>
          <w:szCs w:val="24"/>
        </w:rPr>
        <w:t xml:space="preserve">, погіршення екологічної ситуації в громаді, неефективного використання ресурсів громади або недостатність ресурсів громади не дозволяють забезпечити подальше утримання відповідного </w:t>
      </w:r>
      <w:r w:rsidRPr="00056B2E">
        <w:rPr>
          <w:rFonts w:ascii="Times New Roman" w:hAnsi="Times New Roman"/>
          <w:bCs/>
          <w:color w:val="000000"/>
          <w:sz w:val="24"/>
          <w:szCs w:val="24"/>
        </w:rPr>
        <w:t>об’єкту</w:t>
      </w:r>
      <w:r>
        <w:rPr>
          <w:rFonts w:ascii="Times New Roman" w:hAnsi="Times New Roman"/>
          <w:bCs/>
          <w:sz w:val="24"/>
          <w:szCs w:val="24"/>
        </w:rPr>
        <w:t xml:space="preserve">; а також з підстави </w:t>
      </w:r>
      <w:r w:rsidRPr="00056B2E">
        <w:rPr>
          <w:rFonts w:ascii="Times New Roman" w:hAnsi="Times New Roman"/>
          <w:bCs/>
          <w:color w:val="000000"/>
          <w:sz w:val="24"/>
          <w:szCs w:val="24"/>
        </w:rPr>
        <w:t>некоректне формулювання пропозиції</w:t>
      </w:r>
      <w:r>
        <w:rPr>
          <w:rFonts w:ascii="Times New Roman" w:hAnsi="Times New Roman"/>
          <w:bCs/>
          <w:color w:val="000000"/>
          <w:sz w:val="24"/>
          <w:szCs w:val="24"/>
        </w:rPr>
        <w:t xml:space="preserve">, </w:t>
      </w:r>
      <w:r w:rsidRPr="00056B2E">
        <w:rPr>
          <w:rFonts w:ascii="Times New Roman" w:hAnsi="Times New Roman"/>
          <w:bCs/>
          <w:color w:val="000000"/>
          <w:sz w:val="24"/>
          <w:szCs w:val="24"/>
        </w:rPr>
        <w:t>неактуальн</w:t>
      </w:r>
      <w:r>
        <w:rPr>
          <w:rFonts w:ascii="Times New Roman" w:hAnsi="Times New Roman"/>
          <w:bCs/>
          <w:color w:val="000000"/>
          <w:sz w:val="24"/>
          <w:szCs w:val="24"/>
        </w:rPr>
        <w:t xml:space="preserve">ість </w:t>
      </w:r>
      <w:r w:rsidRPr="00056B2E">
        <w:rPr>
          <w:rFonts w:ascii="Times New Roman" w:hAnsi="Times New Roman"/>
          <w:bCs/>
          <w:color w:val="000000"/>
          <w:sz w:val="24"/>
          <w:szCs w:val="24"/>
        </w:rPr>
        <w:t>пропозиці</w:t>
      </w:r>
      <w:r>
        <w:rPr>
          <w:rFonts w:ascii="Times New Roman" w:hAnsi="Times New Roman"/>
          <w:bCs/>
          <w:color w:val="000000"/>
          <w:sz w:val="24"/>
          <w:szCs w:val="24"/>
        </w:rPr>
        <w:t>ї</w:t>
      </w:r>
      <w:r w:rsidRPr="00056B2E">
        <w:rPr>
          <w:rFonts w:ascii="Times New Roman" w:hAnsi="Times New Roman"/>
          <w:bCs/>
          <w:color w:val="000000"/>
          <w:sz w:val="24"/>
          <w:szCs w:val="24"/>
        </w:rPr>
        <w:t xml:space="preserve"> через відсутність проблеми</w:t>
      </w:r>
      <w:r>
        <w:rPr>
          <w:rFonts w:ascii="Times New Roman" w:hAnsi="Times New Roman"/>
          <w:bCs/>
          <w:color w:val="000000"/>
          <w:sz w:val="24"/>
          <w:szCs w:val="24"/>
        </w:rPr>
        <w:t xml:space="preserve">, </w:t>
      </w:r>
      <w:r w:rsidRPr="00056B2E">
        <w:rPr>
          <w:rFonts w:ascii="Times New Roman" w:hAnsi="Times New Roman"/>
          <w:bCs/>
          <w:color w:val="000000"/>
          <w:sz w:val="24"/>
          <w:szCs w:val="24"/>
        </w:rPr>
        <w:t>неможливість врахування пропозицій визначена законо</w:t>
      </w:r>
      <w:r>
        <w:rPr>
          <w:rFonts w:ascii="Times New Roman" w:hAnsi="Times New Roman"/>
          <w:bCs/>
          <w:color w:val="000000"/>
          <w:sz w:val="24"/>
          <w:szCs w:val="24"/>
        </w:rPr>
        <w:t xml:space="preserve">м та </w:t>
      </w:r>
      <w:r w:rsidRPr="00056B2E">
        <w:rPr>
          <w:rFonts w:ascii="Times New Roman" w:hAnsi="Times New Roman"/>
          <w:bCs/>
          <w:color w:val="000000"/>
          <w:sz w:val="24"/>
          <w:szCs w:val="24"/>
        </w:rPr>
        <w:t>відсутн</w:t>
      </w:r>
      <w:r>
        <w:rPr>
          <w:rFonts w:ascii="Times New Roman" w:hAnsi="Times New Roman"/>
          <w:bCs/>
          <w:color w:val="000000"/>
          <w:sz w:val="24"/>
          <w:szCs w:val="24"/>
        </w:rPr>
        <w:t>ість</w:t>
      </w:r>
      <w:r w:rsidRPr="00056B2E">
        <w:rPr>
          <w:rFonts w:ascii="Times New Roman" w:hAnsi="Times New Roman"/>
          <w:bCs/>
          <w:color w:val="000000"/>
          <w:sz w:val="24"/>
          <w:szCs w:val="24"/>
        </w:rPr>
        <w:t xml:space="preserve"> технічн</w:t>
      </w:r>
      <w:r>
        <w:rPr>
          <w:rFonts w:ascii="Times New Roman" w:hAnsi="Times New Roman"/>
          <w:bCs/>
          <w:color w:val="000000"/>
          <w:sz w:val="24"/>
          <w:szCs w:val="24"/>
        </w:rPr>
        <w:t>ої</w:t>
      </w:r>
      <w:r w:rsidRPr="00056B2E">
        <w:rPr>
          <w:rFonts w:ascii="Times New Roman" w:hAnsi="Times New Roman"/>
          <w:bCs/>
          <w:color w:val="000000"/>
          <w:sz w:val="24"/>
          <w:szCs w:val="24"/>
        </w:rPr>
        <w:t xml:space="preserve"> можлив</w:t>
      </w:r>
      <w:r>
        <w:rPr>
          <w:rFonts w:ascii="Times New Roman" w:hAnsi="Times New Roman"/>
          <w:bCs/>
          <w:color w:val="000000"/>
          <w:sz w:val="24"/>
          <w:szCs w:val="24"/>
        </w:rPr>
        <w:t>о</w:t>
      </w:r>
      <w:r w:rsidRPr="00056B2E">
        <w:rPr>
          <w:rFonts w:ascii="Times New Roman" w:hAnsi="Times New Roman"/>
          <w:bCs/>
          <w:color w:val="000000"/>
          <w:sz w:val="24"/>
          <w:szCs w:val="24"/>
        </w:rPr>
        <w:t>ст</w:t>
      </w:r>
      <w:r>
        <w:rPr>
          <w:rFonts w:ascii="Times New Roman" w:hAnsi="Times New Roman"/>
          <w:bCs/>
          <w:color w:val="000000"/>
          <w:sz w:val="24"/>
          <w:szCs w:val="24"/>
        </w:rPr>
        <w:t>і</w:t>
      </w:r>
      <w:r w:rsidRPr="00056B2E">
        <w:rPr>
          <w:rFonts w:ascii="Times New Roman" w:hAnsi="Times New Roman"/>
          <w:bCs/>
          <w:color w:val="000000"/>
          <w:sz w:val="24"/>
          <w:szCs w:val="24"/>
        </w:rPr>
        <w:t xml:space="preserve"> реалізації пропозиції</w:t>
      </w:r>
      <w:r>
        <w:rPr>
          <w:rFonts w:ascii="Times New Roman" w:hAnsi="Times New Roman"/>
          <w:bCs/>
          <w:color w:val="000000"/>
          <w:sz w:val="24"/>
          <w:szCs w:val="24"/>
        </w:rPr>
        <w:t>.</w:t>
      </w:r>
    </w:p>
    <w:p w14:paraId="42D0AC4F" w14:textId="77777777" w:rsidR="000645D4" w:rsidRPr="00445B4D" w:rsidRDefault="000645D4" w:rsidP="005E1188">
      <w:pPr>
        <w:pStyle w:val="af9"/>
        <w:spacing w:line="276" w:lineRule="auto"/>
        <w:ind w:firstLine="567"/>
        <w:jc w:val="both"/>
        <w:rPr>
          <w:rFonts w:ascii="Times New Roman" w:hAnsi="Times New Roman"/>
          <w:bCs/>
          <w:sz w:val="24"/>
          <w:szCs w:val="24"/>
        </w:rPr>
      </w:pPr>
      <w:r w:rsidRPr="00445B4D">
        <w:rPr>
          <w:rFonts w:ascii="Times New Roman" w:hAnsi="Times New Roman"/>
          <w:bCs/>
          <w:sz w:val="24"/>
          <w:szCs w:val="24"/>
        </w:rPr>
        <w:t>За результатами доповіді пропонується:</w:t>
      </w:r>
    </w:p>
    <w:p w14:paraId="5A6F3993" w14:textId="77777777" w:rsidR="000645D4" w:rsidRPr="007F038A" w:rsidRDefault="000645D4" w:rsidP="005E1188">
      <w:pPr>
        <w:jc w:val="both"/>
        <w:rPr>
          <w:rFonts w:ascii="Times New Roman" w:hAnsi="Times New Roman" w:cs="Times New Roman"/>
          <w:sz w:val="24"/>
          <w:szCs w:val="24"/>
        </w:rPr>
      </w:pPr>
      <w:r w:rsidRPr="00D15CCC">
        <w:rPr>
          <w:rFonts w:ascii="Times New Roman" w:hAnsi="Times New Roman" w:cs="Times New Roman"/>
          <w:bCs/>
          <w:color w:val="FF0000"/>
          <w:sz w:val="24"/>
          <w:szCs w:val="24"/>
        </w:rPr>
        <w:t xml:space="preserve"> </w:t>
      </w:r>
      <w:r w:rsidRPr="007F038A">
        <w:rPr>
          <w:rFonts w:ascii="Times New Roman" w:hAnsi="Times New Roman" w:cs="Times New Roman"/>
          <w:b/>
          <w:sz w:val="24"/>
          <w:szCs w:val="24"/>
        </w:rPr>
        <w:t>врахувати 360 пропозиції</w:t>
      </w:r>
      <w:r w:rsidRPr="007F038A">
        <w:rPr>
          <w:rFonts w:ascii="Times New Roman" w:hAnsi="Times New Roman" w:cs="Times New Roman"/>
          <w:bCs/>
          <w:sz w:val="24"/>
          <w:szCs w:val="24"/>
        </w:rPr>
        <w:t xml:space="preserve">, а саме номера: </w:t>
      </w:r>
      <w:r w:rsidRPr="007F038A">
        <w:rPr>
          <w:rFonts w:ascii="Times New Roman" w:hAnsi="Times New Roman" w:cs="Times New Roman"/>
          <w:sz w:val="24"/>
          <w:szCs w:val="24"/>
        </w:rPr>
        <w:t xml:space="preserve">1, 2, 5, 7, 8, 9, 10, 11, 12, 20, 21, 23, 24, 25, 29, 31, 33, 39, 40, 41, 44, 45, 47, 48, 52, 54, 55, 58, 59, 60, 65, 72, 74, 80, 81, 82, 86, 88, 89, 130, 177, 180, 181, 183, 184, 185, 186, 187, 188, 189, 192, 195, 196, 200, 201, 202, 203, 204, 206, 207, 208, 209, 210, 211, 212, 218, 219, 243, 244,  248, 249, 250, 251, 253, 262, 263, 266, 269, 271, 272, 273, 274, 277, 278, 279, 282, 284, 292, 298, 303, 304, 307, 313, 316, 321, 329, 332, 340, 343, 346, 347, 355, 359, 364, 367, 386, 388, 389, 394, 395, 396, 412, 417, 418, 419, 420, 421, 422, 423, 424, 425, 427, 428, 429, 430, 431, 433, 434, 435, 436, 438, 441, 442, 446, 448, 449, 451, 452, 457, 464, 467, 468, 469, 470, 472, 473, 475, 476, 477, 480, 481, 482, 483, 484, 486, 487, 491, 492, 493, 494, 495, 505, 506, 509, 520, 528, 542, 546, 551, 555, 558, 563, 564, 565, 568, 569, 571, 575, 576, 577, 578, 579, 584, 588, 592, 593, 594, 601, 602, 603, 604, 606, 607, 609, 610, 611,  613, 617, 620, 621, 622, 625, 626, 629, 630, 632, 634, 635, 636, 646, 649, 650, 654, 658, 659, 660, 661, 662, 665, 667, 669, 671, 672, 673, 675, 677, 678, 681, 682, 683, 684, 686, 687, 688, 689, 691, 692, 693, 697, 698, 703, 705, 706, 708, 712, 713, 716, 750, 751, 752, 754, 763, 768, 769, 770, 774, 778, 779, 780, 788, 792, 793, 795, 796, 797, 800, 806, 808, 810, 811, 812, 813, 814, 815, </w:t>
      </w:r>
      <w:r w:rsidRPr="007F038A">
        <w:rPr>
          <w:rFonts w:ascii="Times New Roman" w:hAnsi="Times New Roman" w:cs="Times New Roman"/>
          <w:sz w:val="24"/>
          <w:szCs w:val="24"/>
        </w:rPr>
        <w:lastRenderedPageBreak/>
        <w:t>816, 818, 819, 820, 821, 822, 823, 824, 825, 828, 829, 830, 831, 832, 835, 836, 837, 838, 842, 845, 848, 849, 850, 854, 868, 871, 877, 880, 885, 887, 890, 892, 893, 894, 895, 897, 900, 901, 902, 903, 906, 907, 909, 910, 913, 914, 915, 923, 924, 926, 929, 930, 934, 935, 936, 937, 941, 944, 945, 947, 951, 952, 953, 954, 955, 960, 961, 965, 966, 967, 968, 969, 970, 971, 972, 973, 974, 976, 977, 978, 979, 991, 1007, 1008, 1015, 1016</w:t>
      </w:r>
    </w:p>
    <w:p w14:paraId="7800A54D" w14:textId="77777777" w:rsidR="000645D4" w:rsidRPr="007F038A" w:rsidRDefault="000645D4" w:rsidP="005E1188">
      <w:pPr>
        <w:pStyle w:val="af9"/>
        <w:spacing w:line="276" w:lineRule="auto"/>
        <w:ind w:firstLine="567"/>
        <w:jc w:val="both"/>
        <w:rPr>
          <w:rFonts w:ascii="Times New Roman" w:hAnsi="Times New Roman"/>
          <w:bCs/>
          <w:sz w:val="24"/>
          <w:szCs w:val="24"/>
        </w:rPr>
      </w:pPr>
    </w:p>
    <w:p w14:paraId="4BD26033" w14:textId="77777777" w:rsidR="000645D4" w:rsidRPr="007F038A" w:rsidRDefault="000645D4" w:rsidP="005E1188">
      <w:pPr>
        <w:pStyle w:val="af9"/>
        <w:spacing w:line="276" w:lineRule="auto"/>
        <w:ind w:firstLine="567"/>
        <w:jc w:val="both"/>
        <w:rPr>
          <w:rFonts w:ascii="Times New Roman" w:hAnsi="Times New Roman"/>
          <w:bCs/>
          <w:sz w:val="24"/>
          <w:szCs w:val="24"/>
        </w:rPr>
      </w:pPr>
      <w:r w:rsidRPr="007F038A">
        <w:rPr>
          <w:rFonts w:ascii="Times New Roman" w:hAnsi="Times New Roman"/>
          <w:b/>
          <w:sz w:val="24"/>
          <w:szCs w:val="24"/>
        </w:rPr>
        <w:t xml:space="preserve"> врахувати частково 335 пропозиції</w:t>
      </w:r>
      <w:r w:rsidRPr="007F038A">
        <w:rPr>
          <w:rFonts w:ascii="Times New Roman" w:hAnsi="Times New Roman"/>
          <w:bCs/>
          <w:sz w:val="24"/>
          <w:szCs w:val="24"/>
        </w:rPr>
        <w:t xml:space="preserve">, а саме номера: </w:t>
      </w:r>
    </w:p>
    <w:p w14:paraId="60C16DA6" w14:textId="77777777" w:rsidR="000645D4" w:rsidRPr="007F038A" w:rsidRDefault="000645D4" w:rsidP="005E1188">
      <w:pPr>
        <w:jc w:val="both"/>
        <w:rPr>
          <w:rFonts w:ascii="Times New Roman" w:hAnsi="Times New Roman" w:cs="Times New Roman"/>
          <w:sz w:val="24"/>
          <w:szCs w:val="24"/>
        </w:rPr>
      </w:pPr>
      <w:r w:rsidRPr="007F038A">
        <w:rPr>
          <w:rFonts w:ascii="Times New Roman" w:hAnsi="Times New Roman" w:cs="Times New Roman"/>
          <w:sz w:val="24"/>
          <w:szCs w:val="24"/>
        </w:rPr>
        <w:t>3, 6, 13, 15, 16, 26, 30, 32, 34, 35, 36, 37, 46, 51, 53, 67, 68, 73, 90, 92, 93, 95, 96, 97, 98, 99, 100, 101, 102, 103, 105, 107, 108, 109, 110, 111, 112, 114, 116, 117, 118, 119, 120, 121, 122, 124, 125, 126, 127, 128, 129, 131, 133, 134, 135, 136, 137, 138, 139, 140, 142, 143, 144, 145, 147, 148, 149, 150, 151, 152, 153, 154, 155, 156, 157, 158, 159, 160, 161, 162, 163, 164, 165, 168, 169, 170, 171, 172, 173, 174, 175, 176, 179, 191, 205, 213, 215, 216, 217, 220, 222, 225, 229, 232, 233, 234, 236, 237, 238, 240, 241, 242, 245, 246, 255, 256, 257, 258, 259, 260, 261, 264, 265, 267, 268, 270, 280, 283, 287, 291, 299, 301, 305, 308, 310, 312, 317, 318, 320, 323, 324, 327, 328, 330, 333, 336, 337, 338, 341, 342, 345, 358, 360, 361, 363, 365, 369, 370, 374, 376, 377, 383, 384, 385, 398, 399, 403, 404, 405, 406, 407, 414, 415, 416, 426, 432, 443, 447, 450, 453, 458, 463, 465, 471, 474, 490, 502, 504, 512, 513, 514, 516, 521, 526, 527, 530, 531, 538, 540, 541, 544, 557, 559, 560, 562, 572, 574, 589, 590, 595, 605, 615, 618, 619, 627, 633, 638, 647, 651, 653, 664, 680, 694, 695, 699, 701, 711, 717, 718, 719, 720, 721, 722, 724, 726, 727, 730, 731, 732, 733, 734, 735, 739, 740, 741, 747, 748, 757, 762, 764, 765, 766, 767, 773, 782, 789, 799, 807, 809, 839, 840, 841, 846, 851, 852, 853, 855, 856, 857, 858, 859, 860, 861, 862, 863, 864, 866, 867, 872, 873, 874, 875, 876, 878, 879, 881, 882, 889, 896, 898, 905, 911, 912, 917, 918, 927, 928, 931, 932, 933, 938, 939, 940, 942, 943, 946, 948, 949, 950, 964, 980, 981, 982, 983, 984, 985, 986, 987, 988, 989, 990, 994, 995, 996, 999, 1002, 1003, 1009, 1010, 1011, 1012, 1014, 1017, 1018, 1019</w:t>
      </w:r>
    </w:p>
    <w:p w14:paraId="7798736F" w14:textId="77777777" w:rsidR="000645D4" w:rsidRPr="007F038A" w:rsidRDefault="000645D4" w:rsidP="005E1188">
      <w:pPr>
        <w:pStyle w:val="af9"/>
        <w:spacing w:line="276" w:lineRule="auto"/>
        <w:jc w:val="both"/>
        <w:rPr>
          <w:rFonts w:ascii="Times New Roman" w:hAnsi="Times New Roman"/>
          <w:bCs/>
          <w:sz w:val="24"/>
          <w:szCs w:val="24"/>
        </w:rPr>
      </w:pPr>
    </w:p>
    <w:p w14:paraId="2E916C60" w14:textId="77777777" w:rsidR="000645D4" w:rsidRPr="007F038A" w:rsidRDefault="000645D4" w:rsidP="005E1188">
      <w:pPr>
        <w:pStyle w:val="af9"/>
        <w:spacing w:line="276" w:lineRule="auto"/>
        <w:ind w:firstLine="567"/>
        <w:jc w:val="both"/>
        <w:rPr>
          <w:rFonts w:ascii="Times New Roman" w:hAnsi="Times New Roman"/>
          <w:bCs/>
          <w:sz w:val="24"/>
          <w:szCs w:val="24"/>
        </w:rPr>
      </w:pPr>
      <w:r w:rsidRPr="007F038A">
        <w:rPr>
          <w:rFonts w:ascii="Times New Roman" w:hAnsi="Times New Roman"/>
          <w:b/>
          <w:sz w:val="24"/>
          <w:szCs w:val="24"/>
        </w:rPr>
        <w:t>відхилити 324 пропозиції</w:t>
      </w:r>
      <w:r w:rsidRPr="007F038A">
        <w:rPr>
          <w:rFonts w:ascii="Times New Roman" w:hAnsi="Times New Roman"/>
          <w:bCs/>
          <w:sz w:val="24"/>
          <w:szCs w:val="24"/>
        </w:rPr>
        <w:t xml:space="preserve">, а саме номера: </w:t>
      </w:r>
    </w:p>
    <w:p w14:paraId="1BF76CE1" w14:textId="77777777" w:rsidR="000645D4" w:rsidRPr="007F038A" w:rsidRDefault="000645D4" w:rsidP="005E1188">
      <w:pPr>
        <w:jc w:val="both"/>
        <w:rPr>
          <w:rFonts w:ascii="Times New Roman" w:eastAsia="Times New Roman" w:hAnsi="Times New Roman" w:cs="Times New Roman"/>
          <w:sz w:val="24"/>
          <w:szCs w:val="24"/>
        </w:rPr>
      </w:pPr>
      <w:r w:rsidRPr="007F038A">
        <w:rPr>
          <w:rFonts w:ascii="Times New Roman" w:eastAsia="Times New Roman" w:hAnsi="Times New Roman" w:cs="Times New Roman"/>
          <w:sz w:val="24"/>
          <w:szCs w:val="24"/>
        </w:rPr>
        <w:t>4, 14, 17, 18, 19, 22, 27, 28, 38, 42, 43, 49, 50, 56, 57, 61, 62, 63, 64, 66, 69, 70, 71, 75, 76, 77, 78, 79, 83, 84, 85, 87, 91, 94, 104, 106, 113, 115, 123, 132, 141, 146, 166, 167, 178, 182, 190, 193, 194, 197, 198, 199, 214, 221, 223, 224, 226, 227, 228, 230, 231, 235, 239, 247, 252, 254, 275, 276, 281, 285, 286, 288, 289, 290, 293, 294, 295, 296, 297, 300, 302, 306, 309, 311, 314, 315, 319, 322, 325, 326, 331, 334, 335, 339, 344, 348, 349, 350, 351, 352, 353, 354, 356, 357, 362, 366, 368, 371, 372, 373, 375, 378, 379, 380, 381, 382, 387, 390, 391, 392, 393, 397, 400, 401, 402, 408, 409, 410, 411, 413, 437, 439, 440, 444, 445, 454, 455, 456, 459, 460, 461, 462, 466, 478, 479, 485, 488, 489, 496,  497, 498, 499, 500, 501, 503, 507, 508, 510, 511, 515, 517, 518, 519, 522, 523, 524, 525, 529, 532, 533 , 534, 535, 536, 537, 539, 543, 545, 547, 548, 549, 550, 552, 553, 554, 556, 561, 566, 567, 570, 573, 580, 581, 582, 583, 585, 586, 587, 591, 596, 597, 598, 599, 600, 608, 612, 614, 616, 623, 624, 628, 631, 637, 639, 640, 641, 642, 643, 644, 645, 648, 652, 655, 656, 657, 663, 666, 668, 670, 674, 676, 679, 685, 690, 696, 700, 702, 704, 707, 709, 710, 714, 715, 723, 725, 728, 729, 736, 737, 738, 742, 743, 744, 745, 746, 749, 753, 755, 756, 758, 759, 760, 761, 771, 772, 775, 776, 777, 781, 783, 784, 785, 786, 787, 790, 791, 794, 798, 801, 802, 803, 804, 805, 817, 826, 827, 833, 834, 843, 844 , 847, 865, 869, 870, 883, 884, 886, 888, 891, 899, 904, 908, 919, 920, 921, 922, 925, 956, 957, 958, 959, 962, 963, 975, 992, 993, 997, 998, 1000, 1001, 1004, 1005, 1006, 1013</w:t>
      </w:r>
    </w:p>
    <w:p w14:paraId="7E18AA95" w14:textId="77777777" w:rsidR="000645D4" w:rsidRPr="007F038A" w:rsidRDefault="000645D4" w:rsidP="005E1188">
      <w:pPr>
        <w:jc w:val="both"/>
        <w:rPr>
          <w:rFonts w:ascii="Times New Roman" w:hAnsi="Times New Roman" w:cs="Times New Roman"/>
          <w:sz w:val="24"/>
          <w:szCs w:val="24"/>
        </w:rPr>
      </w:pPr>
      <w:r w:rsidRPr="007F038A">
        <w:rPr>
          <w:rFonts w:ascii="Times New Roman" w:hAnsi="Times New Roman" w:cs="Times New Roman"/>
          <w:bCs/>
          <w:sz w:val="24"/>
          <w:szCs w:val="24"/>
        </w:rPr>
        <w:t xml:space="preserve">в </w:t>
      </w:r>
      <w:proofErr w:type="spellStart"/>
      <w:r w:rsidRPr="007F038A">
        <w:rPr>
          <w:rFonts w:ascii="Times New Roman" w:hAnsi="Times New Roman" w:cs="Times New Roman"/>
          <w:bCs/>
          <w:sz w:val="24"/>
          <w:szCs w:val="24"/>
        </w:rPr>
        <w:t>т.ч</w:t>
      </w:r>
      <w:proofErr w:type="spellEnd"/>
      <w:r w:rsidRPr="007F038A">
        <w:rPr>
          <w:rFonts w:ascii="Times New Roman" w:hAnsi="Times New Roman" w:cs="Times New Roman"/>
          <w:bCs/>
          <w:sz w:val="24"/>
          <w:szCs w:val="24"/>
        </w:rPr>
        <w:t>.</w:t>
      </w:r>
      <w:r w:rsidRPr="007F038A">
        <w:rPr>
          <w:rFonts w:ascii="Times New Roman" w:hAnsi="Times New Roman" w:cs="Times New Roman"/>
          <w:sz w:val="24"/>
          <w:szCs w:val="24"/>
        </w:rPr>
        <w:t xml:space="preserve"> 87 </w:t>
      </w:r>
      <w:r w:rsidRPr="007F038A">
        <w:rPr>
          <w:rFonts w:ascii="Times New Roman" w:hAnsi="Times New Roman" w:cs="Times New Roman"/>
          <w:bCs/>
          <w:sz w:val="24"/>
          <w:szCs w:val="24"/>
        </w:rPr>
        <w:t xml:space="preserve">пропозицій, які є актуальними для територіальної громади у контексті відновлення, але реалізація яких знаходиться поза межами компетенції відповідного органу місцевого самоврядування, а саме номера: </w:t>
      </w:r>
      <w:r w:rsidRPr="007F038A">
        <w:rPr>
          <w:rFonts w:ascii="Times New Roman" w:hAnsi="Times New Roman" w:cs="Times New Roman"/>
          <w:sz w:val="24"/>
          <w:szCs w:val="24"/>
        </w:rPr>
        <w:t xml:space="preserve">4, 14, 17, 27, 42, 43, 49, 61, 70, 71, 75, 76, 77, 78, 104, 106, 132, 194, </w:t>
      </w:r>
      <w:r w:rsidRPr="007F038A">
        <w:rPr>
          <w:rFonts w:ascii="Times New Roman" w:hAnsi="Times New Roman" w:cs="Times New Roman"/>
          <w:sz w:val="24"/>
          <w:szCs w:val="24"/>
        </w:rPr>
        <w:lastRenderedPageBreak/>
        <w:t>226, 230, 231, 235, 275, 276, 288, 294, 295, 297, 311, 325, 335, 339, 371, 375, 381, 387, 397, 402, 479, 580, 582, 597, 598, 657, 668, 670, 690, 704, 707, 710, 725, 736, 737, 742, 743, 744, 745, 746, 749, 753, 755, 756, 758, 759, 760, 761, 771, 775, 781, 783, 784, 785, 786, 787, 791, 798, 817, 843, 844, 865, 899, 956, 957, 958, 1000, 1004, 1013</w:t>
      </w:r>
    </w:p>
    <w:p w14:paraId="118ABF67" w14:textId="77777777" w:rsidR="00A35744" w:rsidRPr="008923F0" w:rsidRDefault="00A35744">
      <w:pPr>
        <w:pBdr>
          <w:top w:val="nil"/>
          <w:left w:val="nil"/>
          <w:bottom w:val="nil"/>
          <w:right w:val="nil"/>
          <w:between w:val="nil"/>
        </w:pBdr>
        <w:spacing w:after="120" w:line="259" w:lineRule="auto"/>
        <w:ind w:firstLine="567"/>
        <w:jc w:val="both"/>
        <w:rPr>
          <w:rFonts w:ascii="Times New Roman" w:eastAsia="Times New Roman" w:hAnsi="Times New Roman" w:cs="Times New Roman"/>
          <w:sz w:val="24"/>
          <w:szCs w:val="24"/>
        </w:rPr>
      </w:pPr>
    </w:p>
    <w:p w14:paraId="12DD9E19" w14:textId="77777777" w:rsidR="00A35744" w:rsidRPr="008923F0" w:rsidRDefault="00A35744">
      <w:pPr>
        <w:pBdr>
          <w:top w:val="nil"/>
          <w:left w:val="nil"/>
          <w:bottom w:val="nil"/>
          <w:right w:val="nil"/>
          <w:between w:val="nil"/>
        </w:pBdr>
        <w:spacing w:after="120" w:line="259" w:lineRule="auto"/>
        <w:ind w:firstLine="567"/>
        <w:jc w:val="both"/>
        <w:rPr>
          <w:rFonts w:ascii="Times New Roman" w:eastAsia="Times New Roman" w:hAnsi="Times New Roman" w:cs="Times New Roman"/>
          <w:b/>
          <w:sz w:val="24"/>
          <w:szCs w:val="24"/>
        </w:rPr>
      </w:pPr>
    </w:p>
    <w:p w14:paraId="1ED8E78B" w14:textId="77777777" w:rsidR="00A35744" w:rsidRDefault="00A35744">
      <w:pPr>
        <w:rPr>
          <w:rFonts w:ascii="Times New Roman" w:eastAsia="Times New Roman" w:hAnsi="Times New Roman" w:cs="Times New Roman"/>
          <w:color w:val="000000"/>
        </w:rPr>
      </w:pPr>
    </w:p>
    <w:p w14:paraId="02378722" w14:textId="77777777" w:rsidR="00A35744" w:rsidRDefault="000F672F">
      <w:pPr>
        <w:pStyle w:val="1"/>
        <w:spacing w:before="0" w:after="0"/>
        <w:ind w:left="5812"/>
        <w:rPr>
          <w:rFonts w:ascii="Times New Roman" w:eastAsia="Times New Roman" w:hAnsi="Times New Roman" w:cs="Times New Roman"/>
          <w:sz w:val="24"/>
          <w:szCs w:val="24"/>
        </w:rPr>
      </w:pPr>
      <w:r>
        <w:br w:type="page"/>
      </w:r>
    </w:p>
    <w:p w14:paraId="2747C958" w14:textId="77777777" w:rsidR="00A35744" w:rsidRDefault="000F672F">
      <w:pPr>
        <w:pStyle w:val="1"/>
        <w:spacing w:before="0" w:after="0"/>
        <w:ind w:left="5812"/>
        <w:rPr>
          <w:rFonts w:ascii="Times New Roman" w:eastAsia="Times New Roman" w:hAnsi="Times New Roman" w:cs="Times New Roman"/>
          <w:sz w:val="24"/>
          <w:szCs w:val="24"/>
        </w:rPr>
      </w:pPr>
      <w:bookmarkStart w:id="77" w:name="_heading=h.2rrrqc1" w:colFirst="0" w:colLast="0"/>
      <w:bookmarkEnd w:id="77"/>
      <w:r>
        <w:rPr>
          <w:rFonts w:ascii="Times New Roman" w:eastAsia="Times New Roman" w:hAnsi="Times New Roman" w:cs="Times New Roman"/>
          <w:sz w:val="24"/>
          <w:szCs w:val="24"/>
        </w:rPr>
        <w:lastRenderedPageBreak/>
        <w:t>Додаток 1.2</w:t>
      </w:r>
    </w:p>
    <w:p w14:paraId="0803EBF9" w14:textId="573A49C4" w:rsidR="00A35744" w:rsidRDefault="000F672F">
      <w:pPr>
        <w:pStyle w:val="1"/>
        <w:spacing w:before="0" w:after="0"/>
        <w:ind w:left="5812"/>
        <w:rPr>
          <w:rFonts w:ascii="Times New Roman" w:eastAsia="Times New Roman" w:hAnsi="Times New Roman" w:cs="Times New Roman"/>
          <w:sz w:val="24"/>
          <w:szCs w:val="24"/>
        </w:rPr>
      </w:pPr>
      <w:bookmarkStart w:id="78" w:name="_heading=h.279ka65" w:colFirst="0" w:colLast="0"/>
      <w:bookmarkEnd w:id="78"/>
      <w:r>
        <w:rPr>
          <w:rFonts w:ascii="Times New Roman" w:eastAsia="Times New Roman" w:hAnsi="Times New Roman" w:cs="Times New Roman"/>
          <w:sz w:val="24"/>
          <w:szCs w:val="24"/>
        </w:rPr>
        <w:t xml:space="preserve">до проєкту Програми комплексного відновлення </w:t>
      </w:r>
      <w:r>
        <w:rPr>
          <w:rFonts w:ascii="Times New Roman" w:eastAsia="Times New Roman" w:hAnsi="Times New Roman" w:cs="Times New Roman"/>
          <w:color w:val="000000"/>
          <w:sz w:val="24"/>
          <w:szCs w:val="24"/>
        </w:rPr>
        <w:t xml:space="preserve">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sz w:val="24"/>
          <w:szCs w:val="24"/>
        </w:rPr>
        <w:t xml:space="preserve"> ТГ</w:t>
      </w:r>
    </w:p>
    <w:p w14:paraId="19806003" w14:textId="77777777" w:rsidR="00A35744" w:rsidRDefault="00A35744">
      <w:pPr>
        <w:ind w:left="5954"/>
        <w:rPr>
          <w:rFonts w:ascii="Times New Roman" w:eastAsia="Times New Roman" w:hAnsi="Times New Roman" w:cs="Times New Roman"/>
          <w:sz w:val="24"/>
          <w:szCs w:val="24"/>
        </w:rPr>
      </w:pPr>
    </w:p>
    <w:p w14:paraId="6CF0218A" w14:textId="77777777" w:rsidR="00A35744" w:rsidRDefault="000F672F">
      <w:pPr>
        <w:pStyle w:val="1"/>
        <w:shd w:val="clear" w:color="auto" w:fill="548DD4"/>
        <w:spacing w:before="0" w:after="0"/>
        <w:jc w:val="center"/>
        <w:rPr>
          <w:rFonts w:ascii="Times New Roman" w:eastAsia="Times New Roman" w:hAnsi="Times New Roman" w:cs="Times New Roman"/>
          <w:b/>
          <w:color w:val="000000"/>
          <w:sz w:val="24"/>
          <w:szCs w:val="24"/>
        </w:rPr>
      </w:pPr>
      <w:bookmarkStart w:id="79" w:name="_heading=h.16x20ju" w:colFirst="0" w:colLast="0"/>
      <w:bookmarkEnd w:id="79"/>
      <w:r>
        <w:rPr>
          <w:rFonts w:ascii="Times New Roman" w:eastAsia="Times New Roman" w:hAnsi="Times New Roman" w:cs="Times New Roman"/>
          <w:b/>
          <w:color w:val="000000"/>
          <w:sz w:val="24"/>
          <w:szCs w:val="24"/>
        </w:rPr>
        <w:t>Інформація про врахування державних інтересів та інтересів суміжних ТГ</w:t>
      </w:r>
    </w:p>
    <w:p w14:paraId="53438BCA" w14:textId="77777777" w:rsidR="00A35744" w:rsidRDefault="00A35744">
      <w:pPr>
        <w:rPr>
          <w:color w:val="000000"/>
        </w:rPr>
      </w:pPr>
    </w:p>
    <w:p w14:paraId="6156AA82" w14:textId="77777777" w:rsidR="00A35744" w:rsidRDefault="000F672F">
      <w:pPr>
        <w:ind w:firstLine="567"/>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Звіт</w:t>
      </w:r>
    </w:p>
    <w:p w14:paraId="54D82D2B" w14:textId="77777777" w:rsidR="00A35744" w:rsidRDefault="000F672F">
      <w:pPr>
        <w:ind w:firstLine="567"/>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 узгодження державних і суміжних інтересів</w:t>
      </w:r>
    </w:p>
    <w:p w14:paraId="0449B2B3" w14:textId="388968EC"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sz w:val="24"/>
          <w:szCs w:val="24"/>
        </w:rPr>
        <w:t xml:space="preserve">при розробленні проєкту Програми комплексного відновлення території </w:t>
      </w:r>
      <w:r>
        <w:rPr>
          <w:rFonts w:ascii="Times New Roman" w:eastAsia="Times New Roman" w:hAnsi="Times New Roman" w:cs="Times New Roman"/>
          <w:b/>
          <w:color w:val="000000"/>
          <w:sz w:val="24"/>
          <w:szCs w:val="24"/>
        </w:rPr>
        <w:t xml:space="preserve">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територіальної громади </w:t>
      </w:r>
    </w:p>
    <w:p w14:paraId="1A593BF8" w14:textId="5CE02004" w:rsidR="00A35744" w:rsidRDefault="000F672F">
      <w:pPr>
        <w:ind w:firstLine="567"/>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Чугуївського району Харківської області (її частини)</w:t>
      </w:r>
      <w:r w:rsidR="0031676C">
        <w:rPr>
          <w:rFonts w:ascii="Times New Roman" w:eastAsia="Times New Roman" w:hAnsi="Times New Roman" w:cs="Times New Roman"/>
          <w:b/>
          <w:sz w:val="24"/>
          <w:szCs w:val="24"/>
        </w:rPr>
        <w:t xml:space="preserve"> </w:t>
      </w:r>
    </w:p>
    <w:p w14:paraId="6C5E62BF" w14:textId="77777777" w:rsidR="00A35744" w:rsidRDefault="00A35744">
      <w:pPr>
        <w:jc w:val="center"/>
        <w:rPr>
          <w:rFonts w:ascii="Times New Roman" w:eastAsia="Times New Roman" w:hAnsi="Times New Roman" w:cs="Times New Roman"/>
          <w:b/>
          <w:color w:val="000000"/>
          <w:sz w:val="24"/>
          <w:szCs w:val="24"/>
        </w:rPr>
      </w:pPr>
    </w:p>
    <w:p w14:paraId="06BEE54C" w14:textId="11BB3093" w:rsidR="00A35744" w:rsidRDefault="000F672F">
      <w:pPr>
        <w:tabs>
          <w:tab w:val="left" w:pos="709"/>
        </w:tabs>
        <w:ind w:right="-31"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Відповідно до пункту 23 Порядку розроблення, проведення громадського обговорення, погодження програм комплексного відновлення області, території територіальної громади (її частини) та внесення змін до них, затвердженого постановою Кабінету Міністрів України від 14 жовтня 2022 р. № 1159 (далі – Порядок № 1159), </w:t>
      </w:r>
      <w:r w:rsidRPr="005E1188">
        <w:rPr>
          <w:rFonts w:ascii="Times New Roman" w:eastAsia="Times New Roman" w:hAnsi="Times New Roman" w:cs="Times New Roman"/>
          <w:color w:val="000000"/>
          <w:sz w:val="24"/>
          <w:szCs w:val="24"/>
        </w:rPr>
        <w:t xml:space="preserve">рішенням виконавчого комітету Слобожанської </w:t>
      </w:r>
      <w:r w:rsidR="005E1188">
        <w:rPr>
          <w:rFonts w:ascii="Times New Roman" w:eastAsia="Times New Roman" w:hAnsi="Times New Roman" w:cs="Times New Roman"/>
          <w:color w:val="000000"/>
          <w:sz w:val="24"/>
          <w:szCs w:val="24"/>
        </w:rPr>
        <w:t>селищної</w:t>
      </w:r>
      <w:r w:rsidRPr="005E1188">
        <w:rPr>
          <w:rFonts w:ascii="Times New Roman" w:eastAsia="Times New Roman" w:hAnsi="Times New Roman" w:cs="Times New Roman"/>
          <w:color w:val="000000"/>
          <w:sz w:val="24"/>
          <w:szCs w:val="24"/>
        </w:rPr>
        <w:t xml:space="preserve"> ради від 20 березня 2024 року №134</w:t>
      </w:r>
      <w:r w:rsidRPr="005E1188">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прийнято рішення про </w:t>
      </w:r>
      <w:r w:rsidR="005E1188">
        <w:rPr>
          <w:rFonts w:ascii="Times New Roman" w:eastAsia="Times New Roman" w:hAnsi="Times New Roman" w:cs="Times New Roman"/>
          <w:sz w:val="24"/>
          <w:szCs w:val="24"/>
        </w:rPr>
        <w:t xml:space="preserve">розробку </w:t>
      </w:r>
      <w:r w:rsidR="005E1188">
        <w:rPr>
          <w:rFonts w:ascii="Times New Roman" w:eastAsia="Times New Roman" w:hAnsi="Times New Roman" w:cs="Times New Roman"/>
          <w:color w:val="000000"/>
          <w:sz w:val="24"/>
          <w:szCs w:val="24"/>
        </w:rPr>
        <w:t xml:space="preserve">Програми комплексного відновлення території Слобожанської </w:t>
      </w:r>
      <w:r w:rsidR="005E1188" w:rsidRPr="005E1188">
        <w:rPr>
          <w:rFonts w:ascii="Times New Roman" w:eastAsia="Times New Roman" w:hAnsi="Times New Roman" w:cs="Times New Roman"/>
          <w:color w:val="000000"/>
          <w:sz w:val="24"/>
          <w:szCs w:val="24"/>
        </w:rPr>
        <w:t>селищної</w:t>
      </w:r>
      <w:r w:rsidR="005E1188">
        <w:rPr>
          <w:rFonts w:ascii="Times New Roman" w:eastAsia="Times New Roman" w:hAnsi="Times New Roman" w:cs="Times New Roman"/>
          <w:color w:val="000000"/>
          <w:sz w:val="24"/>
          <w:szCs w:val="24"/>
        </w:rPr>
        <w:t xml:space="preserve"> територіальної громади Чугуївського району Харківської області (її частини)</w:t>
      </w:r>
      <w:r>
        <w:rPr>
          <w:rFonts w:ascii="Times New Roman" w:eastAsia="Times New Roman" w:hAnsi="Times New Roman" w:cs="Times New Roman"/>
          <w:sz w:val="24"/>
          <w:szCs w:val="24"/>
        </w:rPr>
        <w:t xml:space="preserve"> (далі – Програма).</w:t>
      </w:r>
    </w:p>
    <w:p w14:paraId="646F4649" w14:textId="14D3A7E8" w:rsidR="00A35744" w:rsidRDefault="000F672F">
      <w:pPr>
        <w:tabs>
          <w:tab w:val="left" w:pos="709"/>
        </w:tabs>
        <w:ind w:right="-31"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Відповідно до пункту 25 Порядку № 1159, відділ житлово-комунального господарства, благоустрою, транспорту, містобудування та архітектури (начальник – Володимир Юношев), відділ</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економічного розвитку, комунальної та інвестиційної діяльності (начальник – Вікторія Попова), відділ з земельних та екологічних питань (начальник – Оксана Діденко) Слобожанської </w:t>
      </w:r>
      <w:r w:rsidR="00DA28D6">
        <w:rPr>
          <w:rFonts w:ascii="Times New Roman" w:eastAsia="Times New Roman" w:hAnsi="Times New Roman" w:cs="Times New Roman"/>
          <w:color w:val="000000"/>
          <w:sz w:val="24"/>
          <w:szCs w:val="24"/>
        </w:rPr>
        <w:t>міської</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ради, які розробляють Програму, забезпечують врахування державних інтересів, інтересів суміжних територіальних громад шляхом здійснення запитів та розгляду отриманої інформації під час розроблення відповідної програми. </w:t>
      </w:r>
    </w:p>
    <w:p w14:paraId="1BE848C5" w14:textId="428E5C11" w:rsidR="00A35744" w:rsidRDefault="000F672F">
      <w:pPr>
        <w:tabs>
          <w:tab w:val="left" w:pos="709"/>
        </w:tabs>
        <w:ind w:right="-31"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З Слобожанською </w:t>
      </w:r>
      <w:r w:rsidR="004A5430">
        <w:rPr>
          <w:rFonts w:ascii="Times New Roman" w:eastAsia="Times New Roman" w:hAnsi="Times New Roman" w:cs="Times New Roman"/>
          <w:color w:val="000000"/>
          <w:sz w:val="24"/>
          <w:szCs w:val="24"/>
        </w:rPr>
        <w:t>міською</w:t>
      </w:r>
      <w:r>
        <w:rPr>
          <w:rFonts w:ascii="Times New Roman" w:eastAsia="Times New Roman" w:hAnsi="Times New Roman" w:cs="Times New Roman"/>
          <w:color w:val="000000"/>
          <w:sz w:val="24"/>
          <w:szCs w:val="24"/>
        </w:rPr>
        <w:t xml:space="preserve"> </w:t>
      </w:r>
      <w:r w:rsidR="005E1188">
        <w:rPr>
          <w:rFonts w:ascii="Times New Roman" w:eastAsia="Times New Roman" w:hAnsi="Times New Roman" w:cs="Times New Roman"/>
          <w:color w:val="000000"/>
          <w:sz w:val="24"/>
          <w:szCs w:val="24"/>
        </w:rPr>
        <w:t>ТГ</w:t>
      </w:r>
      <w:r>
        <w:rPr>
          <w:rFonts w:ascii="Times New Roman" w:eastAsia="Times New Roman" w:hAnsi="Times New Roman" w:cs="Times New Roman"/>
          <w:color w:val="000000"/>
          <w:sz w:val="24"/>
          <w:szCs w:val="24"/>
        </w:rPr>
        <w:t xml:space="preserve"> Чугуївського району Харківської області межують: </w:t>
      </w:r>
    </w:p>
    <w:p w14:paraId="393C76C6" w14:textId="61963CF7" w:rsidR="00A35744" w:rsidRDefault="000F672F">
      <w:pPr>
        <w:tabs>
          <w:tab w:val="left" w:pos="709"/>
        </w:tabs>
        <w:ind w:right="-31"/>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Малинівська</w:t>
      </w:r>
      <w:proofErr w:type="spellEnd"/>
      <w:r>
        <w:rPr>
          <w:rFonts w:ascii="Times New Roman" w:eastAsia="Times New Roman" w:hAnsi="Times New Roman" w:cs="Times New Roman"/>
          <w:color w:val="000000"/>
          <w:sz w:val="24"/>
          <w:szCs w:val="24"/>
        </w:rPr>
        <w:t xml:space="preserve"> </w:t>
      </w:r>
      <w:r w:rsidR="004A5430">
        <w:rPr>
          <w:rFonts w:ascii="Times New Roman" w:eastAsia="Times New Roman" w:hAnsi="Times New Roman" w:cs="Times New Roman"/>
          <w:color w:val="000000"/>
          <w:sz w:val="24"/>
          <w:szCs w:val="24"/>
        </w:rPr>
        <w:t>селищна</w:t>
      </w:r>
      <w:r>
        <w:rPr>
          <w:rFonts w:ascii="Times New Roman" w:eastAsia="Times New Roman" w:hAnsi="Times New Roman" w:cs="Times New Roman"/>
          <w:color w:val="000000"/>
          <w:sz w:val="24"/>
          <w:szCs w:val="24"/>
        </w:rPr>
        <w:t xml:space="preserve"> </w:t>
      </w:r>
      <w:r w:rsidR="005E1188">
        <w:rPr>
          <w:rFonts w:ascii="Times New Roman" w:eastAsia="Times New Roman" w:hAnsi="Times New Roman" w:cs="Times New Roman"/>
          <w:color w:val="000000"/>
          <w:sz w:val="24"/>
          <w:szCs w:val="24"/>
        </w:rPr>
        <w:t>ТГ</w:t>
      </w:r>
      <w:r>
        <w:rPr>
          <w:rFonts w:ascii="Times New Roman" w:eastAsia="Times New Roman" w:hAnsi="Times New Roman" w:cs="Times New Roman"/>
          <w:color w:val="000000"/>
          <w:sz w:val="24"/>
          <w:szCs w:val="24"/>
        </w:rPr>
        <w:t xml:space="preserve"> Чугуївського району Харківської області,</w:t>
      </w:r>
    </w:p>
    <w:p w14:paraId="5FA54F29" w14:textId="1FB2749A" w:rsidR="00A35744" w:rsidRDefault="000F672F">
      <w:pPr>
        <w:tabs>
          <w:tab w:val="left" w:pos="709"/>
        </w:tabs>
        <w:ind w:right="-31"/>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Зміївська міська </w:t>
      </w:r>
      <w:r w:rsidR="005E1188">
        <w:rPr>
          <w:rFonts w:ascii="Times New Roman" w:eastAsia="Times New Roman" w:hAnsi="Times New Roman" w:cs="Times New Roman"/>
          <w:color w:val="000000"/>
          <w:sz w:val="24"/>
          <w:szCs w:val="24"/>
        </w:rPr>
        <w:t>ТГ</w:t>
      </w:r>
      <w:r>
        <w:rPr>
          <w:rFonts w:ascii="Times New Roman" w:eastAsia="Times New Roman" w:hAnsi="Times New Roman" w:cs="Times New Roman"/>
          <w:color w:val="000000"/>
          <w:sz w:val="24"/>
          <w:szCs w:val="24"/>
        </w:rPr>
        <w:t xml:space="preserve"> Чугуївського району Харківської області,</w:t>
      </w:r>
    </w:p>
    <w:p w14:paraId="63DAD1CD" w14:textId="52B28E05" w:rsidR="00A35744" w:rsidRDefault="000F672F">
      <w:pPr>
        <w:tabs>
          <w:tab w:val="left" w:pos="709"/>
        </w:tabs>
        <w:ind w:right="-31"/>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Новопокровська</w:t>
      </w:r>
      <w:proofErr w:type="spellEnd"/>
      <w:r>
        <w:rPr>
          <w:rFonts w:ascii="Times New Roman" w:eastAsia="Times New Roman" w:hAnsi="Times New Roman" w:cs="Times New Roman"/>
          <w:color w:val="000000"/>
          <w:sz w:val="24"/>
          <w:szCs w:val="24"/>
        </w:rPr>
        <w:t xml:space="preserve"> </w:t>
      </w:r>
      <w:r w:rsidR="004A5430">
        <w:rPr>
          <w:rFonts w:ascii="Times New Roman" w:eastAsia="Times New Roman" w:hAnsi="Times New Roman" w:cs="Times New Roman"/>
          <w:color w:val="000000"/>
          <w:sz w:val="24"/>
          <w:szCs w:val="24"/>
        </w:rPr>
        <w:t>селищна</w:t>
      </w:r>
      <w:r>
        <w:rPr>
          <w:rFonts w:ascii="Times New Roman" w:eastAsia="Times New Roman" w:hAnsi="Times New Roman" w:cs="Times New Roman"/>
          <w:color w:val="000000"/>
          <w:sz w:val="24"/>
          <w:szCs w:val="24"/>
        </w:rPr>
        <w:t xml:space="preserve"> </w:t>
      </w:r>
      <w:r w:rsidR="005E1188">
        <w:rPr>
          <w:rFonts w:ascii="Times New Roman" w:eastAsia="Times New Roman" w:hAnsi="Times New Roman" w:cs="Times New Roman"/>
          <w:color w:val="000000"/>
          <w:sz w:val="24"/>
          <w:szCs w:val="24"/>
        </w:rPr>
        <w:t>ТГ</w:t>
      </w:r>
      <w:r>
        <w:rPr>
          <w:rFonts w:ascii="Times New Roman" w:eastAsia="Times New Roman" w:hAnsi="Times New Roman" w:cs="Times New Roman"/>
          <w:color w:val="000000"/>
          <w:sz w:val="24"/>
          <w:szCs w:val="24"/>
        </w:rPr>
        <w:t xml:space="preserve"> Чугуївського району Харківської області, </w:t>
      </w:r>
    </w:p>
    <w:p w14:paraId="5CAF939E" w14:textId="465A2C54" w:rsidR="00A35744" w:rsidRDefault="000F672F">
      <w:pPr>
        <w:tabs>
          <w:tab w:val="left" w:pos="709"/>
        </w:tabs>
        <w:ind w:right="-31"/>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Донецька </w:t>
      </w:r>
      <w:r w:rsidR="004A5430">
        <w:rPr>
          <w:rFonts w:ascii="Times New Roman" w:eastAsia="Times New Roman" w:hAnsi="Times New Roman" w:cs="Times New Roman"/>
          <w:color w:val="000000"/>
          <w:sz w:val="24"/>
          <w:szCs w:val="24"/>
        </w:rPr>
        <w:t>селищна</w:t>
      </w:r>
      <w:r>
        <w:rPr>
          <w:rFonts w:ascii="Times New Roman" w:eastAsia="Times New Roman" w:hAnsi="Times New Roman" w:cs="Times New Roman"/>
          <w:color w:val="000000"/>
          <w:sz w:val="24"/>
          <w:szCs w:val="24"/>
        </w:rPr>
        <w:t xml:space="preserve"> </w:t>
      </w:r>
      <w:r w:rsidR="005E1188">
        <w:rPr>
          <w:rFonts w:ascii="Times New Roman" w:eastAsia="Times New Roman" w:hAnsi="Times New Roman" w:cs="Times New Roman"/>
          <w:color w:val="000000"/>
          <w:sz w:val="24"/>
          <w:szCs w:val="24"/>
        </w:rPr>
        <w:t>ТГ</w:t>
      </w:r>
      <w:r>
        <w:rPr>
          <w:rFonts w:ascii="Times New Roman" w:eastAsia="Times New Roman" w:hAnsi="Times New Roman" w:cs="Times New Roman"/>
          <w:color w:val="000000"/>
          <w:sz w:val="24"/>
          <w:szCs w:val="24"/>
        </w:rPr>
        <w:t xml:space="preserve"> Ізюмського району Харківської області,</w:t>
      </w:r>
    </w:p>
    <w:p w14:paraId="56BEEEB0" w14:textId="34D2A1E1" w:rsidR="00A35744" w:rsidRDefault="000F672F">
      <w:pPr>
        <w:tabs>
          <w:tab w:val="left" w:pos="709"/>
        </w:tabs>
        <w:ind w:right="-31"/>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Олексіївська </w:t>
      </w:r>
      <w:r w:rsidR="007C5EB9">
        <w:rPr>
          <w:rFonts w:ascii="Times New Roman" w:eastAsia="Times New Roman" w:hAnsi="Times New Roman" w:cs="Times New Roman"/>
          <w:color w:val="000000"/>
          <w:sz w:val="24"/>
          <w:szCs w:val="24"/>
        </w:rPr>
        <w:t>сільська</w:t>
      </w:r>
      <w:r>
        <w:rPr>
          <w:rFonts w:ascii="Times New Roman" w:eastAsia="Times New Roman" w:hAnsi="Times New Roman" w:cs="Times New Roman"/>
          <w:color w:val="000000"/>
          <w:sz w:val="24"/>
          <w:szCs w:val="24"/>
        </w:rPr>
        <w:t xml:space="preserve"> </w:t>
      </w:r>
      <w:r w:rsidR="005E1188">
        <w:rPr>
          <w:rFonts w:ascii="Times New Roman" w:eastAsia="Times New Roman" w:hAnsi="Times New Roman" w:cs="Times New Roman"/>
          <w:color w:val="000000"/>
          <w:sz w:val="24"/>
          <w:szCs w:val="24"/>
        </w:rPr>
        <w:t>ТГ</w:t>
      </w:r>
      <w:r>
        <w:rPr>
          <w:rFonts w:ascii="Times New Roman" w:eastAsia="Times New Roman" w:hAnsi="Times New Roman" w:cs="Times New Roman"/>
          <w:color w:val="000000"/>
          <w:sz w:val="24"/>
          <w:szCs w:val="24"/>
        </w:rPr>
        <w:t xml:space="preserve"> Лозівського району Харківської області.</w:t>
      </w:r>
    </w:p>
    <w:p w14:paraId="75D7AB0E" w14:textId="2C91629B" w:rsidR="00A35744" w:rsidRDefault="000F672F">
      <w:pPr>
        <w:tabs>
          <w:tab w:val="left" w:pos="709"/>
        </w:tabs>
        <w:ind w:right="-31"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листі</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№01-08/507 від 28.03.2024 </w:t>
      </w:r>
      <w:proofErr w:type="spellStart"/>
      <w:r>
        <w:rPr>
          <w:rFonts w:ascii="Times New Roman" w:eastAsia="Times New Roman" w:hAnsi="Times New Roman" w:cs="Times New Roman"/>
          <w:color w:val="000000"/>
          <w:sz w:val="24"/>
          <w:szCs w:val="24"/>
        </w:rPr>
        <w:t>Малинівська</w:t>
      </w:r>
      <w:proofErr w:type="spellEnd"/>
      <w:r>
        <w:rPr>
          <w:rFonts w:ascii="Times New Roman" w:eastAsia="Times New Roman" w:hAnsi="Times New Roman" w:cs="Times New Roman"/>
          <w:color w:val="000000"/>
          <w:sz w:val="24"/>
          <w:szCs w:val="24"/>
        </w:rPr>
        <w:t xml:space="preserve"> </w:t>
      </w:r>
      <w:r w:rsidR="004A5430">
        <w:rPr>
          <w:rFonts w:ascii="Times New Roman" w:eastAsia="Times New Roman" w:hAnsi="Times New Roman" w:cs="Times New Roman"/>
          <w:color w:val="000000"/>
          <w:sz w:val="24"/>
          <w:szCs w:val="24"/>
        </w:rPr>
        <w:t>селищна</w:t>
      </w:r>
      <w:r>
        <w:rPr>
          <w:rFonts w:ascii="Times New Roman" w:eastAsia="Times New Roman" w:hAnsi="Times New Roman" w:cs="Times New Roman"/>
          <w:color w:val="000000"/>
          <w:sz w:val="24"/>
          <w:szCs w:val="24"/>
        </w:rPr>
        <w:t xml:space="preserve"> рада </w:t>
      </w:r>
      <w:r>
        <w:rPr>
          <w:rFonts w:ascii="Times New Roman" w:eastAsia="Times New Roman" w:hAnsi="Times New Roman" w:cs="Times New Roman"/>
          <w:sz w:val="24"/>
          <w:szCs w:val="24"/>
        </w:rPr>
        <w:t>надала інформацію про те</w:t>
      </w:r>
      <w:r>
        <w:rPr>
          <w:rFonts w:ascii="Times New Roman" w:eastAsia="Times New Roman" w:hAnsi="Times New Roman" w:cs="Times New Roman"/>
          <w:color w:val="000000"/>
          <w:sz w:val="24"/>
          <w:szCs w:val="24"/>
        </w:rPr>
        <w:t>, що не має суміжних інтересів на території громади, які б мали вплив на розробку Програми.</w:t>
      </w:r>
    </w:p>
    <w:p w14:paraId="6DCA1F1C" w14:textId="10AAB83F" w:rsidR="00A35744" w:rsidRDefault="000F672F">
      <w:pPr>
        <w:tabs>
          <w:tab w:val="left" w:pos="709"/>
        </w:tabs>
        <w:ind w:right="-31"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листі №01.11/1042 від 05.04.2024 Зміївської міської ради суміжні інтереси громад представлені у вигляді свердловини та водопровідної мережі, які розташовані на території с. Лиман та обслуговуються КП «Зміїв-сервіс», наявністю спільного генерального плану</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с. Омельченки Зміївської ТГ та с. Дачне Слобожанської ТГ, розташуванням підривного майданчика на території Зміївської та </w:t>
      </w:r>
      <w:r w:rsidR="004E5BB3">
        <w:rPr>
          <w:rFonts w:ascii="Times New Roman" w:eastAsia="Times New Roman" w:hAnsi="Times New Roman" w:cs="Times New Roman"/>
          <w:color w:val="000000"/>
          <w:sz w:val="24"/>
          <w:szCs w:val="24"/>
        </w:rPr>
        <w:t>Слобожанської міської ТГ</w:t>
      </w:r>
      <w:r w:rsidR="005E1188">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та наявністю </w:t>
      </w:r>
      <w:proofErr w:type="spellStart"/>
      <w:r>
        <w:rPr>
          <w:rFonts w:ascii="Times New Roman" w:eastAsia="Times New Roman" w:hAnsi="Times New Roman" w:cs="Times New Roman"/>
          <w:color w:val="000000"/>
          <w:sz w:val="24"/>
          <w:szCs w:val="24"/>
        </w:rPr>
        <w:t>проєктно</w:t>
      </w:r>
      <w:proofErr w:type="spellEnd"/>
      <w:r>
        <w:rPr>
          <w:rFonts w:ascii="Times New Roman" w:eastAsia="Times New Roman" w:hAnsi="Times New Roman" w:cs="Times New Roman"/>
          <w:color w:val="000000"/>
          <w:sz w:val="24"/>
          <w:szCs w:val="24"/>
        </w:rPr>
        <w:t>-кошторисної документації «Будівництво полігону твердих побутових відходів з об’єктами їх сортування та переробка за межами населеного пункту та території Зміївської міської ради». За результатами розгляду</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пропозиція щодо будівництва полігону твердих побутових відходів, який забезпечить вивезення відходів з території Слобожанської громади, не врахована в зв’язку з наявністю власного полігону та відсутністю </w:t>
      </w:r>
      <w:r>
        <w:rPr>
          <w:rFonts w:ascii="Times New Roman" w:eastAsia="Times New Roman" w:hAnsi="Times New Roman" w:cs="Times New Roman"/>
          <w:color w:val="333333"/>
          <w:sz w:val="24"/>
          <w:szCs w:val="24"/>
          <w:highlight w:val="white"/>
        </w:rPr>
        <w:t>Регіонального плану управління відходами, який би визначав</w:t>
      </w:r>
      <w:r w:rsidR="0031676C">
        <w:rPr>
          <w:rFonts w:ascii="Times New Roman" w:eastAsia="Times New Roman" w:hAnsi="Times New Roman" w:cs="Times New Roman"/>
          <w:color w:val="333333"/>
          <w:sz w:val="24"/>
          <w:szCs w:val="24"/>
          <w:highlight w:val="white"/>
        </w:rPr>
        <w:t xml:space="preserve"> </w:t>
      </w:r>
      <w:r>
        <w:rPr>
          <w:rFonts w:ascii="Times New Roman" w:eastAsia="Times New Roman" w:hAnsi="Times New Roman" w:cs="Times New Roman"/>
          <w:color w:val="333333"/>
          <w:sz w:val="24"/>
          <w:szCs w:val="24"/>
          <w:highlight w:val="white"/>
        </w:rPr>
        <w:t>утворення локалізованої території управління відходами, перелік</w:t>
      </w:r>
      <w:r w:rsidR="0031676C">
        <w:rPr>
          <w:rFonts w:ascii="Times New Roman" w:eastAsia="Times New Roman" w:hAnsi="Times New Roman" w:cs="Times New Roman"/>
          <w:color w:val="333333"/>
          <w:sz w:val="24"/>
          <w:szCs w:val="24"/>
          <w:highlight w:val="white"/>
        </w:rPr>
        <w:t xml:space="preserve"> </w:t>
      </w:r>
      <w:r>
        <w:rPr>
          <w:rFonts w:ascii="Times New Roman" w:eastAsia="Times New Roman" w:hAnsi="Times New Roman" w:cs="Times New Roman"/>
          <w:color w:val="333333"/>
          <w:sz w:val="24"/>
          <w:szCs w:val="24"/>
          <w:highlight w:val="white"/>
        </w:rPr>
        <w:t xml:space="preserve">суміжних територіальних громад, які б були </w:t>
      </w:r>
      <w:r>
        <w:rPr>
          <w:rFonts w:ascii="Times New Roman" w:eastAsia="Times New Roman" w:hAnsi="Times New Roman" w:cs="Times New Roman"/>
          <w:color w:val="333333"/>
          <w:sz w:val="24"/>
          <w:szCs w:val="24"/>
          <w:highlight w:val="white"/>
        </w:rPr>
        <w:lastRenderedPageBreak/>
        <w:t xml:space="preserve">охоплені спільною системою управління побутовими </w:t>
      </w:r>
      <w:r w:rsidRPr="005E1188">
        <w:rPr>
          <w:rFonts w:ascii="Times New Roman" w:eastAsia="Times New Roman" w:hAnsi="Times New Roman" w:cs="Times New Roman"/>
          <w:color w:val="333333"/>
          <w:sz w:val="24"/>
          <w:szCs w:val="24"/>
          <w:highlight w:val="white"/>
        </w:rPr>
        <w:t>відходами,</w:t>
      </w:r>
      <w:r>
        <w:rPr>
          <w:rFonts w:ascii="Times New Roman" w:eastAsia="Times New Roman" w:hAnsi="Times New Roman" w:cs="Times New Roman"/>
          <w:color w:val="333333"/>
          <w:sz w:val="24"/>
          <w:szCs w:val="24"/>
          <w:highlight w:val="white"/>
        </w:rPr>
        <w:t xml:space="preserve"> та мали взаємоузгоджену інфраструктуру управління побутовими відходами. Іншу інформацію взято до відома.</w:t>
      </w:r>
    </w:p>
    <w:p w14:paraId="7E186C14" w14:textId="3D2CE93D" w:rsidR="00A35744" w:rsidRDefault="000F672F">
      <w:pPr>
        <w:tabs>
          <w:tab w:val="left" w:pos="709"/>
        </w:tabs>
        <w:ind w:right="-31" w:firstLine="567"/>
        <w:jc w:val="both"/>
        <w:rPr>
          <w:rFonts w:ascii="Times New Roman" w:eastAsia="Times New Roman" w:hAnsi="Times New Roman" w:cs="Times New Roman"/>
          <w:color w:val="000000"/>
          <w:sz w:val="24"/>
          <w:szCs w:val="24"/>
        </w:rPr>
      </w:pPr>
      <w:bookmarkStart w:id="80" w:name="_heading=h.36ei31r" w:colFirst="0" w:colLast="0"/>
      <w:bookmarkEnd w:id="80"/>
      <w:r>
        <w:rPr>
          <w:rFonts w:ascii="Times New Roman" w:eastAsia="Times New Roman" w:hAnsi="Times New Roman" w:cs="Times New Roman"/>
          <w:color w:val="000000"/>
          <w:sz w:val="24"/>
          <w:szCs w:val="24"/>
        </w:rPr>
        <w:t>В листі №03-03/756 від 02.04.2024</w:t>
      </w:r>
      <w:r w:rsidR="0031676C">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Новопокровськ</w:t>
      </w:r>
      <w:r w:rsidR="00212BE8">
        <w:rPr>
          <w:rFonts w:ascii="Times New Roman" w:eastAsia="Times New Roman" w:hAnsi="Times New Roman" w:cs="Times New Roman"/>
          <w:color w:val="000000"/>
          <w:sz w:val="24"/>
          <w:szCs w:val="24"/>
        </w:rPr>
        <w:t>ої</w:t>
      </w:r>
      <w:proofErr w:type="spellEnd"/>
      <w:r>
        <w:rPr>
          <w:rFonts w:ascii="Times New Roman" w:eastAsia="Times New Roman" w:hAnsi="Times New Roman" w:cs="Times New Roman"/>
          <w:color w:val="000000"/>
          <w:sz w:val="24"/>
          <w:szCs w:val="24"/>
        </w:rPr>
        <w:t xml:space="preserve"> </w:t>
      </w:r>
      <w:r w:rsidR="00212BE8">
        <w:rPr>
          <w:rFonts w:ascii="Times New Roman" w:eastAsia="Times New Roman" w:hAnsi="Times New Roman" w:cs="Times New Roman"/>
          <w:color w:val="000000"/>
          <w:sz w:val="24"/>
          <w:szCs w:val="24"/>
        </w:rPr>
        <w:t>селищної</w:t>
      </w:r>
      <w:r>
        <w:rPr>
          <w:rFonts w:ascii="Times New Roman" w:eastAsia="Times New Roman" w:hAnsi="Times New Roman" w:cs="Times New Roman"/>
          <w:color w:val="000000"/>
          <w:sz w:val="24"/>
          <w:szCs w:val="24"/>
        </w:rPr>
        <w:t xml:space="preserve"> рада в частині забезпечення врахування інтересів суміжних територіальних громад просила проводити</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узгодження при будівництві екологічно-небезпечних об’єктів з дотриманням екологічної безпеки. За результатами розгляду, пропозиція не</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врахована в зв’язку з </w:t>
      </w:r>
      <w:r w:rsidRPr="005E1188">
        <w:rPr>
          <w:rFonts w:ascii="Times New Roman" w:eastAsia="Times New Roman" w:hAnsi="Times New Roman" w:cs="Times New Roman"/>
          <w:color w:val="000000"/>
          <w:sz w:val="24"/>
          <w:szCs w:val="24"/>
        </w:rPr>
        <w:t>від</w:t>
      </w:r>
      <w:r>
        <w:rPr>
          <w:rFonts w:ascii="Times New Roman" w:eastAsia="Times New Roman" w:hAnsi="Times New Roman" w:cs="Times New Roman"/>
          <w:color w:val="000000"/>
          <w:sz w:val="24"/>
          <w:szCs w:val="24"/>
        </w:rPr>
        <w:t>сутністю в Програмі проведення відповідних видів робіт.</w:t>
      </w:r>
      <w:r w:rsidR="0031676C">
        <w:rPr>
          <w:rFonts w:ascii="Times New Roman" w:eastAsia="Times New Roman" w:hAnsi="Times New Roman" w:cs="Times New Roman"/>
          <w:color w:val="000000"/>
          <w:sz w:val="24"/>
          <w:szCs w:val="24"/>
        </w:rPr>
        <w:t xml:space="preserve"> </w:t>
      </w:r>
    </w:p>
    <w:p w14:paraId="09F745A9" w14:textId="77777777" w:rsidR="00A35744" w:rsidRDefault="00A35744">
      <w:pPr>
        <w:tabs>
          <w:tab w:val="left" w:pos="709"/>
        </w:tabs>
        <w:ind w:right="-31" w:firstLine="567"/>
        <w:jc w:val="both"/>
        <w:rPr>
          <w:rFonts w:ascii="Times New Roman" w:eastAsia="Times New Roman" w:hAnsi="Times New Roman" w:cs="Times New Roman"/>
          <w:color w:val="000000"/>
          <w:sz w:val="24"/>
          <w:szCs w:val="24"/>
          <w:u w:val="single"/>
        </w:rPr>
      </w:pPr>
    </w:p>
    <w:p w14:paraId="6E382AC0" w14:textId="370EFA45" w:rsidR="00A35744" w:rsidRDefault="000F672F">
      <w:pPr>
        <w:tabs>
          <w:tab w:val="left" w:pos="709"/>
        </w:tabs>
        <w:ind w:right="-31"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листі №862/06-20 від 04.04.2024 Донецька </w:t>
      </w:r>
      <w:r w:rsidR="00212BE8">
        <w:rPr>
          <w:rFonts w:ascii="Times New Roman" w:eastAsia="Times New Roman" w:hAnsi="Times New Roman" w:cs="Times New Roman"/>
          <w:color w:val="000000"/>
          <w:sz w:val="24"/>
          <w:szCs w:val="24"/>
        </w:rPr>
        <w:t>селищна рада</w:t>
      </w:r>
      <w:r>
        <w:rPr>
          <w:rFonts w:ascii="Times New Roman" w:eastAsia="Times New Roman" w:hAnsi="Times New Roman" w:cs="Times New Roman"/>
          <w:color w:val="000000"/>
          <w:sz w:val="24"/>
          <w:szCs w:val="24"/>
        </w:rPr>
        <w:t xml:space="preserve"> надала інформацію, про те, що не має суміжних інтересів.</w:t>
      </w:r>
    </w:p>
    <w:p w14:paraId="7BCCF717" w14:textId="77777777" w:rsidR="00A35744" w:rsidRDefault="00A35744">
      <w:pPr>
        <w:tabs>
          <w:tab w:val="left" w:pos="709"/>
        </w:tabs>
        <w:ind w:right="-31"/>
        <w:jc w:val="both"/>
        <w:rPr>
          <w:rFonts w:ascii="Times New Roman" w:eastAsia="Times New Roman" w:hAnsi="Times New Roman" w:cs="Times New Roman"/>
          <w:color w:val="000000"/>
          <w:sz w:val="24"/>
          <w:szCs w:val="24"/>
        </w:rPr>
      </w:pPr>
    </w:p>
    <w:p w14:paraId="01302A91" w14:textId="413816C7" w:rsidR="00A35744" w:rsidRDefault="000F672F">
      <w:pPr>
        <w:tabs>
          <w:tab w:val="left" w:pos="709"/>
        </w:tabs>
        <w:ind w:right="-31"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Слід зазначити, що</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Олексіївська </w:t>
      </w:r>
      <w:r w:rsidR="00212BE8">
        <w:rPr>
          <w:rFonts w:ascii="Times New Roman" w:eastAsia="Times New Roman" w:hAnsi="Times New Roman" w:cs="Times New Roman"/>
          <w:color w:val="000000"/>
          <w:sz w:val="24"/>
          <w:szCs w:val="24"/>
        </w:rPr>
        <w:t>сільськ</w:t>
      </w:r>
      <w:r w:rsidR="00DA28D6">
        <w:rPr>
          <w:rFonts w:ascii="Times New Roman" w:eastAsia="Times New Roman" w:hAnsi="Times New Roman" w:cs="Times New Roman"/>
          <w:color w:val="000000"/>
          <w:sz w:val="24"/>
          <w:szCs w:val="24"/>
        </w:rPr>
        <w:t>а</w:t>
      </w:r>
      <w:r>
        <w:rPr>
          <w:rFonts w:ascii="Times New Roman" w:eastAsia="Times New Roman" w:hAnsi="Times New Roman" w:cs="Times New Roman"/>
          <w:color w:val="000000"/>
          <w:sz w:val="24"/>
          <w:szCs w:val="24"/>
        </w:rPr>
        <w:t xml:space="preserve"> рада на запит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ради від 21.03.2024 №03-03/757 відповідь не надала.</w:t>
      </w:r>
    </w:p>
    <w:p w14:paraId="2FDD9DDF" w14:textId="77777777" w:rsidR="00A35744" w:rsidRDefault="00A35744">
      <w:pPr>
        <w:tabs>
          <w:tab w:val="left" w:pos="709"/>
        </w:tabs>
        <w:ind w:right="-31" w:firstLine="567"/>
        <w:jc w:val="both"/>
        <w:rPr>
          <w:rFonts w:ascii="Times New Roman" w:eastAsia="Times New Roman" w:hAnsi="Times New Roman" w:cs="Times New Roman"/>
          <w:color w:val="000000"/>
          <w:sz w:val="24"/>
          <w:szCs w:val="24"/>
        </w:rPr>
      </w:pPr>
    </w:p>
    <w:p w14:paraId="63FE3965" w14:textId="77777777" w:rsidR="00A35744" w:rsidRDefault="000F672F">
      <w:pPr>
        <w:tabs>
          <w:tab w:val="left" w:pos="709"/>
        </w:tabs>
        <w:ind w:right="-31"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 листі №01-02/338-1/587 від 02.04.2024 Департаменту містобудування та архітектури ХОДА щодо врахування державних інтересів до проєкту Програми, </w:t>
      </w:r>
      <w:r>
        <w:rPr>
          <w:rFonts w:ascii="Times New Roman" w:eastAsia="Times New Roman" w:hAnsi="Times New Roman" w:cs="Times New Roman"/>
          <w:sz w:val="24"/>
          <w:szCs w:val="24"/>
        </w:rPr>
        <w:t>необхідно</w:t>
      </w:r>
      <w:r>
        <w:rPr>
          <w:rFonts w:ascii="Times New Roman" w:eastAsia="Times New Roman" w:hAnsi="Times New Roman" w:cs="Times New Roman"/>
          <w:color w:val="000000"/>
          <w:sz w:val="24"/>
          <w:szCs w:val="24"/>
        </w:rPr>
        <w:t xml:space="preserve"> </w:t>
      </w:r>
    </w:p>
    <w:p w14:paraId="2AECC4AD" w14:textId="77777777" w:rsidR="00A35744" w:rsidRDefault="000F672F">
      <w:pPr>
        <w:tabs>
          <w:tab w:val="left" w:pos="709"/>
        </w:tabs>
        <w:ind w:right="-31"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u w:val="single"/>
        </w:rPr>
        <w:t>Врахувати</w:t>
      </w:r>
      <w:r>
        <w:rPr>
          <w:rFonts w:ascii="Times New Roman" w:eastAsia="Times New Roman" w:hAnsi="Times New Roman" w:cs="Times New Roman"/>
          <w:color w:val="000000"/>
          <w:sz w:val="24"/>
          <w:szCs w:val="24"/>
        </w:rPr>
        <w:t>:</w:t>
      </w:r>
    </w:p>
    <w:p w14:paraId="5841EF12" w14:textId="77777777" w:rsidR="00A35744" w:rsidRDefault="000F672F">
      <w:pPr>
        <w:numPr>
          <w:ilvl w:val="0"/>
          <w:numId w:val="15"/>
        </w:numPr>
        <w:pBdr>
          <w:top w:val="nil"/>
          <w:left w:val="nil"/>
          <w:bottom w:val="nil"/>
          <w:right w:val="nil"/>
          <w:between w:val="nil"/>
        </w:pBdr>
        <w:tabs>
          <w:tab w:val="left" w:pos="709"/>
        </w:tabs>
        <w:ind w:right="-31"/>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Отримати інформацію щодо інтересів суміжних територіальних громад відповідно до Порядку розроблення, проведення громадського обговорення, погодження програм комплексного відновлення області, території територіальної громади (її частини) та внесення змін до них, затвердженого постановою Кабінету Міністрів України від 14.10.2022 №1159.</w:t>
      </w:r>
    </w:p>
    <w:p w14:paraId="747D77A7" w14:textId="77777777" w:rsidR="00A35744" w:rsidRPr="005E1188" w:rsidRDefault="000F672F">
      <w:pPr>
        <w:numPr>
          <w:ilvl w:val="0"/>
          <w:numId w:val="15"/>
        </w:numPr>
        <w:pBdr>
          <w:top w:val="nil"/>
          <w:left w:val="nil"/>
          <w:bottom w:val="nil"/>
          <w:right w:val="nil"/>
          <w:between w:val="nil"/>
        </w:pBdr>
        <w:tabs>
          <w:tab w:val="left" w:pos="709"/>
        </w:tabs>
        <w:ind w:right="-31"/>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При плануванні забудови та реконструкції об’єктів обов’язково враховуються заходи облаштування </w:t>
      </w:r>
      <w:proofErr w:type="spellStart"/>
      <w:r w:rsidRPr="005E1188">
        <w:rPr>
          <w:rFonts w:ascii="Times New Roman" w:eastAsia="Times New Roman" w:hAnsi="Times New Roman" w:cs="Times New Roman"/>
          <w:color w:val="000000"/>
          <w:sz w:val="24"/>
          <w:szCs w:val="24"/>
        </w:rPr>
        <w:t>укриттів</w:t>
      </w:r>
      <w:proofErr w:type="spellEnd"/>
      <w:r w:rsidRPr="005E1188">
        <w:rPr>
          <w:rFonts w:ascii="Times New Roman" w:eastAsia="Times New Roman" w:hAnsi="Times New Roman" w:cs="Times New Roman"/>
          <w:color w:val="000000"/>
          <w:sz w:val="24"/>
          <w:szCs w:val="24"/>
        </w:rPr>
        <w:t>.</w:t>
      </w:r>
    </w:p>
    <w:p w14:paraId="0C643403" w14:textId="77777777" w:rsidR="00A35744" w:rsidRDefault="000F672F">
      <w:pPr>
        <w:numPr>
          <w:ilvl w:val="0"/>
          <w:numId w:val="15"/>
        </w:numPr>
        <w:pBdr>
          <w:top w:val="nil"/>
          <w:left w:val="nil"/>
          <w:bottom w:val="nil"/>
          <w:right w:val="nil"/>
          <w:between w:val="nil"/>
        </w:pBdr>
        <w:tabs>
          <w:tab w:val="left" w:pos="709"/>
        </w:tabs>
        <w:ind w:right="-31"/>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Дотримуватись вимог щодо створення безперешкодного життєвого середовища для осіб з інвалідністю.</w:t>
      </w:r>
    </w:p>
    <w:p w14:paraId="7B2C11C1" w14:textId="77777777" w:rsidR="00A35744" w:rsidRDefault="000F672F">
      <w:pPr>
        <w:tabs>
          <w:tab w:val="left" w:pos="709"/>
        </w:tabs>
        <w:ind w:left="567" w:right="-31"/>
        <w:jc w:val="both"/>
        <w:rPr>
          <w:rFonts w:ascii="Times New Roman" w:eastAsia="Times New Roman" w:hAnsi="Times New Roman" w:cs="Times New Roman"/>
          <w:color w:val="000000"/>
          <w:sz w:val="24"/>
          <w:szCs w:val="24"/>
          <w:u w:val="single"/>
        </w:rPr>
      </w:pPr>
      <w:r>
        <w:rPr>
          <w:rFonts w:ascii="Times New Roman" w:eastAsia="Times New Roman" w:hAnsi="Times New Roman" w:cs="Times New Roman"/>
          <w:color w:val="000000"/>
          <w:sz w:val="24"/>
          <w:szCs w:val="24"/>
          <w:u w:val="single"/>
        </w:rPr>
        <w:t>Забезпечити:</w:t>
      </w:r>
    </w:p>
    <w:p w14:paraId="64B221EE" w14:textId="77777777" w:rsidR="00A35744" w:rsidRDefault="000F672F">
      <w:pPr>
        <w:numPr>
          <w:ilvl w:val="0"/>
          <w:numId w:val="16"/>
        </w:numPr>
        <w:pBdr>
          <w:top w:val="nil"/>
          <w:left w:val="nil"/>
          <w:bottom w:val="nil"/>
          <w:right w:val="nil"/>
          <w:between w:val="nil"/>
        </w:pBdr>
        <w:tabs>
          <w:tab w:val="left" w:pos="709"/>
        </w:tabs>
        <w:ind w:right="-31"/>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До проведення процедури громадських слухань надати розроблену програму комплексного відновлення територій територіальної громади на погодження до Департаменту містобудування та архітектури Харківської обласної державної адміністрації, разом з отриманими інтересами суміжних територіальних громад та інформацію щодо врахування пропозицій громадськості, отриманих під час розроблення проєкту програми.</w:t>
      </w:r>
    </w:p>
    <w:p w14:paraId="20CC9B61" w14:textId="77777777" w:rsidR="00A35744" w:rsidRDefault="000F672F">
      <w:pPr>
        <w:numPr>
          <w:ilvl w:val="0"/>
          <w:numId w:val="16"/>
        </w:numPr>
        <w:pBdr>
          <w:top w:val="nil"/>
          <w:left w:val="nil"/>
          <w:bottom w:val="nil"/>
          <w:right w:val="nil"/>
          <w:between w:val="nil"/>
        </w:pBdr>
        <w:tabs>
          <w:tab w:val="left" w:pos="709"/>
        </w:tabs>
        <w:ind w:right="-31"/>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Розроблення містобудівної документації на території формування (відновлення) забудови громади, інженерної та транспортної інфраструктури.</w:t>
      </w:r>
    </w:p>
    <w:p w14:paraId="64718BA3" w14:textId="77777777" w:rsidR="00A35744" w:rsidRDefault="000F672F">
      <w:pPr>
        <w:numPr>
          <w:ilvl w:val="0"/>
          <w:numId w:val="16"/>
        </w:numPr>
        <w:pBdr>
          <w:top w:val="nil"/>
          <w:left w:val="nil"/>
          <w:bottom w:val="nil"/>
          <w:right w:val="nil"/>
          <w:between w:val="nil"/>
        </w:pBdr>
        <w:tabs>
          <w:tab w:val="left" w:pos="709"/>
        </w:tabs>
        <w:ind w:right="-31"/>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Дотримання Постанови КМУ від 14 лютого 2022 року №152 «Деякі питання забезпечення умов </w:t>
      </w:r>
      <w:proofErr w:type="spellStart"/>
      <w:r>
        <w:rPr>
          <w:rFonts w:ascii="Times New Roman" w:eastAsia="Times New Roman" w:hAnsi="Times New Roman" w:cs="Times New Roman"/>
          <w:color w:val="000000"/>
          <w:sz w:val="24"/>
          <w:szCs w:val="24"/>
        </w:rPr>
        <w:t>безбар’єрності</w:t>
      </w:r>
      <w:proofErr w:type="spellEnd"/>
      <w:r>
        <w:rPr>
          <w:rFonts w:ascii="Times New Roman" w:eastAsia="Times New Roman" w:hAnsi="Times New Roman" w:cs="Times New Roman"/>
          <w:color w:val="000000"/>
          <w:sz w:val="24"/>
          <w:szCs w:val="24"/>
        </w:rPr>
        <w:t>, енергоефективності та вимог цивільного захисту».</w:t>
      </w:r>
    </w:p>
    <w:p w14:paraId="7306DD47" w14:textId="77777777" w:rsidR="00A35744" w:rsidRDefault="000F672F">
      <w:pPr>
        <w:numPr>
          <w:ilvl w:val="0"/>
          <w:numId w:val="16"/>
        </w:numPr>
        <w:pBdr>
          <w:top w:val="nil"/>
          <w:left w:val="nil"/>
          <w:bottom w:val="nil"/>
          <w:right w:val="nil"/>
          <w:between w:val="nil"/>
        </w:pBdr>
        <w:tabs>
          <w:tab w:val="left" w:pos="709"/>
        </w:tabs>
        <w:ind w:right="-31"/>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Дотримання вимог чинного </w:t>
      </w:r>
      <w:proofErr w:type="spellStart"/>
      <w:r>
        <w:rPr>
          <w:rFonts w:ascii="Times New Roman" w:eastAsia="Times New Roman" w:hAnsi="Times New Roman" w:cs="Times New Roman"/>
          <w:color w:val="000000"/>
          <w:sz w:val="24"/>
          <w:szCs w:val="24"/>
        </w:rPr>
        <w:t>пам’яткоохоронного</w:t>
      </w:r>
      <w:proofErr w:type="spellEnd"/>
      <w:r>
        <w:rPr>
          <w:rFonts w:ascii="Times New Roman" w:eastAsia="Times New Roman" w:hAnsi="Times New Roman" w:cs="Times New Roman"/>
          <w:color w:val="000000"/>
          <w:sz w:val="24"/>
          <w:szCs w:val="24"/>
        </w:rPr>
        <w:t xml:space="preserve"> законодавства, обмежень визначених в охоронних договорах на пам’ятки культурної спадщини, режимів використання їх територій та охоронних зон. </w:t>
      </w:r>
    </w:p>
    <w:p w14:paraId="6963F0AA" w14:textId="2940B0BC" w:rsidR="00A35744" w:rsidRPr="005E1188" w:rsidRDefault="000F672F" w:rsidP="005E1188">
      <w:pPr>
        <w:pStyle w:val="ab"/>
        <w:numPr>
          <w:ilvl w:val="0"/>
          <w:numId w:val="16"/>
        </w:numPr>
        <w:pBdr>
          <w:top w:val="nil"/>
          <w:left w:val="nil"/>
          <w:bottom w:val="nil"/>
          <w:right w:val="nil"/>
          <w:between w:val="nil"/>
        </w:pBdr>
        <w:tabs>
          <w:tab w:val="left" w:pos="709"/>
        </w:tabs>
        <w:ind w:right="-31"/>
        <w:jc w:val="both"/>
        <w:rPr>
          <w:rFonts w:ascii="Times New Roman" w:eastAsia="Times New Roman" w:hAnsi="Times New Roman" w:cs="Times New Roman"/>
          <w:color w:val="000000"/>
          <w:sz w:val="24"/>
          <w:szCs w:val="24"/>
        </w:rPr>
      </w:pPr>
      <w:r w:rsidRPr="005E1188">
        <w:rPr>
          <w:rFonts w:ascii="Times New Roman" w:eastAsia="Times New Roman" w:hAnsi="Times New Roman" w:cs="Times New Roman"/>
          <w:color w:val="000000"/>
          <w:sz w:val="24"/>
          <w:szCs w:val="24"/>
        </w:rPr>
        <w:t>Передбачити</w:t>
      </w:r>
      <w:r w:rsidR="0031676C" w:rsidRPr="005E1188">
        <w:rPr>
          <w:rFonts w:ascii="Times New Roman" w:eastAsia="Times New Roman" w:hAnsi="Times New Roman" w:cs="Times New Roman"/>
          <w:color w:val="000000"/>
          <w:sz w:val="24"/>
          <w:szCs w:val="24"/>
        </w:rPr>
        <w:t xml:space="preserve"> </w:t>
      </w:r>
      <w:r w:rsidRPr="005E1188">
        <w:rPr>
          <w:rFonts w:ascii="Times New Roman" w:eastAsia="Times New Roman" w:hAnsi="Times New Roman" w:cs="Times New Roman"/>
          <w:color w:val="000000"/>
          <w:sz w:val="24"/>
          <w:szCs w:val="24"/>
        </w:rPr>
        <w:t>конкретні заходи щодо очищення з публічного простору елементів, що символізують російську імперську політику</w:t>
      </w:r>
      <w:r w:rsidR="0031676C" w:rsidRPr="005E1188">
        <w:rPr>
          <w:rFonts w:ascii="Times New Roman" w:eastAsia="Times New Roman" w:hAnsi="Times New Roman" w:cs="Times New Roman"/>
          <w:color w:val="000000"/>
          <w:sz w:val="24"/>
          <w:szCs w:val="24"/>
        </w:rPr>
        <w:t xml:space="preserve"> </w:t>
      </w:r>
      <w:r w:rsidRPr="005E1188">
        <w:rPr>
          <w:rFonts w:ascii="Times New Roman" w:eastAsia="Times New Roman" w:hAnsi="Times New Roman" w:cs="Times New Roman"/>
          <w:color w:val="000000"/>
          <w:sz w:val="24"/>
          <w:szCs w:val="24"/>
        </w:rPr>
        <w:t>відповідно до Закону України «Про засудження та заборону пропаганди російської імперської політики в Україні і деколонізацію топонімії».</w:t>
      </w:r>
    </w:p>
    <w:p w14:paraId="3A149DF9" w14:textId="77777777" w:rsidR="00A35744" w:rsidRDefault="000F672F">
      <w:pPr>
        <w:numPr>
          <w:ilvl w:val="0"/>
          <w:numId w:val="16"/>
        </w:numPr>
        <w:pBdr>
          <w:top w:val="nil"/>
          <w:left w:val="nil"/>
          <w:bottom w:val="nil"/>
          <w:right w:val="nil"/>
          <w:between w:val="nil"/>
        </w:pBdr>
        <w:tabs>
          <w:tab w:val="left" w:pos="709"/>
        </w:tabs>
        <w:ind w:right="-31"/>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Передбачити створення та розвиток мережі надавачів соціальних послуг, а також капітального та поточного ремонту приміщень і відновлення діяльності існуючих надавачів соціальних послуг.</w:t>
      </w:r>
    </w:p>
    <w:p w14:paraId="43FD28BB" w14:textId="77777777" w:rsidR="00A35744" w:rsidRDefault="000F672F">
      <w:pPr>
        <w:numPr>
          <w:ilvl w:val="0"/>
          <w:numId w:val="16"/>
        </w:numPr>
        <w:pBdr>
          <w:top w:val="nil"/>
          <w:left w:val="nil"/>
          <w:bottom w:val="nil"/>
          <w:right w:val="nil"/>
          <w:between w:val="nil"/>
        </w:pBdr>
        <w:tabs>
          <w:tab w:val="left" w:pos="709"/>
        </w:tabs>
        <w:ind w:right="-31"/>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Передбачити заходи: спрямовані на вирішення завдань розвитку природно-заповідної справи (встановлення межі в натурі (на місцевості) територій та об’єктів природно-заповідного фонду, розташованих в межах територій громади); екологічної безпеки територій і населення. </w:t>
      </w:r>
    </w:p>
    <w:p w14:paraId="62106E84" w14:textId="7159BC5F" w:rsidR="00A35744" w:rsidRPr="005E1188" w:rsidRDefault="000F672F" w:rsidP="005E1188">
      <w:pPr>
        <w:pStyle w:val="ab"/>
        <w:numPr>
          <w:ilvl w:val="0"/>
          <w:numId w:val="16"/>
        </w:numPr>
        <w:pBdr>
          <w:top w:val="nil"/>
          <w:left w:val="nil"/>
          <w:bottom w:val="nil"/>
          <w:right w:val="nil"/>
          <w:between w:val="nil"/>
        </w:pBdr>
        <w:tabs>
          <w:tab w:val="left" w:pos="709"/>
        </w:tabs>
        <w:ind w:right="-31"/>
        <w:jc w:val="both"/>
        <w:rPr>
          <w:rFonts w:ascii="Times New Roman" w:eastAsia="Times New Roman" w:hAnsi="Times New Roman" w:cs="Times New Roman"/>
          <w:color w:val="000000"/>
          <w:sz w:val="24"/>
          <w:szCs w:val="24"/>
        </w:rPr>
      </w:pPr>
      <w:r w:rsidRPr="005E1188">
        <w:rPr>
          <w:rFonts w:ascii="Times New Roman" w:eastAsia="Times New Roman" w:hAnsi="Times New Roman" w:cs="Times New Roman"/>
          <w:color w:val="000000"/>
          <w:sz w:val="24"/>
          <w:szCs w:val="24"/>
        </w:rPr>
        <w:t>Визначити технічні та інші заходи щодо створення умов (об’єктів)</w:t>
      </w:r>
      <w:r w:rsidR="005E1188">
        <w:rPr>
          <w:rFonts w:ascii="Times New Roman" w:eastAsia="Times New Roman" w:hAnsi="Times New Roman" w:cs="Times New Roman"/>
          <w:color w:val="000000"/>
          <w:sz w:val="24"/>
          <w:szCs w:val="24"/>
        </w:rPr>
        <w:t xml:space="preserve"> </w:t>
      </w:r>
      <w:r w:rsidRPr="005E1188">
        <w:rPr>
          <w:rFonts w:ascii="Times New Roman" w:eastAsia="Times New Roman" w:hAnsi="Times New Roman" w:cs="Times New Roman"/>
          <w:color w:val="000000"/>
          <w:sz w:val="24"/>
          <w:szCs w:val="24"/>
        </w:rPr>
        <w:t xml:space="preserve">для утилізації чи видалення відходів відповідно до вимог Закону України «Про управління відходами». </w:t>
      </w:r>
    </w:p>
    <w:p w14:paraId="2B6C9CF7" w14:textId="77777777" w:rsidR="00A35744" w:rsidRDefault="000F672F">
      <w:pPr>
        <w:numPr>
          <w:ilvl w:val="0"/>
          <w:numId w:val="16"/>
        </w:numPr>
        <w:pBdr>
          <w:top w:val="nil"/>
          <w:left w:val="nil"/>
          <w:bottom w:val="nil"/>
          <w:right w:val="nil"/>
          <w:between w:val="nil"/>
        </w:pBdr>
        <w:tabs>
          <w:tab w:val="left" w:pos="709"/>
        </w:tabs>
        <w:ind w:right="-31"/>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Заходи з цивільного захисту населення.</w:t>
      </w:r>
    </w:p>
    <w:p w14:paraId="00CE6F80" w14:textId="77777777" w:rsidR="00A35744" w:rsidRDefault="000F672F">
      <w:pPr>
        <w:pBdr>
          <w:top w:val="nil"/>
          <w:left w:val="nil"/>
          <w:bottom w:val="nil"/>
          <w:right w:val="nil"/>
          <w:between w:val="nil"/>
        </w:pBdr>
        <w:tabs>
          <w:tab w:val="left" w:pos="709"/>
        </w:tabs>
        <w:ind w:left="927" w:right="-31"/>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Провести розрахунок укриття населення з визначенням потреби в захисних спорудах цивільного захисту, погодити його з місцевою державною адміністрацією та забезпечити будівництво захисних споруд цивільного захисту для 100% укриття населення території громади.</w:t>
      </w:r>
    </w:p>
    <w:p w14:paraId="0A9824B8" w14:textId="77777777" w:rsidR="00A35744" w:rsidRDefault="000F672F">
      <w:pPr>
        <w:pBdr>
          <w:top w:val="nil"/>
          <w:left w:val="nil"/>
          <w:bottom w:val="nil"/>
          <w:right w:val="nil"/>
          <w:between w:val="nil"/>
        </w:pBdr>
        <w:tabs>
          <w:tab w:val="left" w:pos="709"/>
        </w:tabs>
        <w:ind w:left="927" w:right="-31"/>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Провести аналіз існуючого фонду захисних споруд цивільного захисту та технічного стану кожної споруди, відповідно до обліків, які ведуться в органах місцевого самоврядування з приведенням захисних споруд цивільного захисту в стан «Готові».</w:t>
      </w:r>
    </w:p>
    <w:p w14:paraId="09C56890" w14:textId="77777777" w:rsidR="00A35744" w:rsidRDefault="000F672F">
      <w:pPr>
        <w:pBdr>
          <w:top w:val="nil"/>
          <w:left w:val="nil"/>
          <w:bottom w:val="nil"/>
          <w:right w:val="nil"/>
          <w:between w:val="nil"/>
        </w:pBdr>
        <w:tabs>
          <w:tab w:val="left" w:pos="709"/>
        </w:tabs>
        <w:ind w:left="927" w:right="-31"/>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Провести аналіз існуючої місцевої автоматизованої системи централізованого оповіщення, наявність сирен, технічний стан та можливості приведення її у стан готовності.</w:t>
      </w:r>
    </w:p>
    <w:p w14:paraId="75490063" w14:textId="77777777" w:rsidR="00A35744" w:rsidRDefault="000F672F">
      <w:pPr>
        <w:pBdr>
          <w:top w:val="nil"/>
          <w:left w:val="nil"/>
          <w:bottom w:val="nil"/>
          <w:right w:val="nil"/>
          <w:between w:val="nil"/>
        </w:pBdr>
        <w:tabs>
          <w:tab w:val="left" w:pos="709"/>
        </w:tabs>
        <w:ind w:left="927" w:right="-31"/>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Розробити проєкт місцевої автоматизованої системи централізованого оповіщення населення та погодити його з Головним управлінням ДСНС України у Харківській області.</w:t>
      </w:r>
    </w:p>
    <w:p w14:paraId="0CA0D4A2" w14:textId="77777777" w:rsidR="00A35744" w:rsidRDefault="000F672F">
      <w:pPr>
        <w:pBdr>
          <w:top w:val="nil"/>
          <w:left w:val="nil"/>
          <w:bottom w:val="nil"/>
          <w:right w:val="nil"/>
          <w:between w:val="nil"/>
        </w:pBdr>
        <w:tabs>
          <w:tab w:val="left" w:pos="709"/>
        </w:tabs>
        <w:ind w:left="927" w:right="-31"/>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Влаштувати місцеву автоматизовану систему централізованого оповіщення населення на території громади.</w:t>
      </w:r>
    </w:p>
    <w:p w14:paraId="110A140F" w14:textId="77777777" w:rsidR="00A35744" w:rsidRDefault="000F672F">
      <w:pPr>
        <w:pBdr>
          <w:top w:val="nil"/>
          <w:left w:val="nil"/>
          <w:bottom w:val="nil"/>
          <w:right w:val="nil"/>
          <w:between w:val="nil"/>
        </w:pBdr>
        <w:tabs>
          <w:tab w:val="left" w:pos="709"/>
        </w:tabs>
        <w:ind w:left="927" w:right="-31"/>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За необхідності забезпечити населення у зонах можливого хімічного забруднення територій засобами індивідуального захисту органів дихання.</w:t>
      </w:r>
    </w:p>
    <w:p w14:paraId="4AB048AF" w14:textId="77777777" w:rsidR="00A35744" w:rsidRDefault="000F672F">
      <w:pPr>
        <w:pBdr>
          <w:top w:val="nil"/>
          <w:left w:val="nil"/>
          <w:bottom w:val="nil"/>
          <w:right w:val="nil"/>
          <w:between w:val="nil"/>
        </w:pBdr>
        <w:tabs>
          <w:tab w:val="left" w:pos="709"/>
        </w:tabs>
        <w:ind w:left="927" w:right="-31"/>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Виконати заходи інженерного захисту території, відповідно до ст.34 Кодексу цивільного захисту України.</w:t>
      </w:r>
    </w:p>
    <w:p w14:paraId="67E1351E" w14:textId="77777777" w:rsidR="00A35744" w:rsidRDefault="000F672F">
      <w:pPr>
        <w:numPr>
          <w:ilvl w:val="0"/>
          <w:numId w:val="16"/>
        </w:numPr>
        <w:pBdr>
          <w:top w:val="nil"/>
          <w:left w:val="nil"/>
          <w:bottom w:val="nil"/>
          <w:right w:val="nil"/>
          <w:between w:val="nil"/>
        </w:pBdr>
        <w:tabs>
          <w:tab w:val="left" w:pos="709"/>
        </w:tabs>
        <w:ind w:right="-31"/>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Заходи з зовнішнього протипожежного водопостачання для будівель та споруд населених пунктів територіальної громади.</w:t>
      </w:r>
    </w:p>
    <w:p w14:paraId="45BFAE0B" w14:textId="77777777" w:rsidR="00A35744" w:rsidRDefault="000F672F">
      <w:pPr>
        <w:numPr>
          <w:ilvl w:val="0"/>
          <w:numId w:val="16"/>
        </w:numPr>
        <w:pBdr>
          <w:top w:val="nil"/>
          <w:left w:val="nil"/>
          <w:bottom w:val="nil"/>
          <w:right w:val="nil"/>
          <w:between w:val="nil"/>
        </w:pBdr>
        <w:tabs>
          <w:tab w:val="left" w:pos="709"/>
        </w:tabs>
        <w:ind w:right="-31"/>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Передбачити заходи з техногенної безпеки.</w:t>
      </w:r>
    </w:p>
    <w:p w14:paraId="6584B648" w14:textId="77777777" w:rsidR="00A35744" w:rsidRDefault="000F672F">
      <w:pPr>
        <w:pBdr>
          <w:top w:val="nil"/>
          <w:left w:val="nil"/>
          <w:bottom w:val="nil"/>
          <w:right w:val="nil"/>
          <w:between w:val="nil"/>
        </w:pBdr>
        <w:tabs>
          <w:tab w:val="left" w:pos="709"/>
        </w:tabs>
        <w:ind w:left="927" w:right="-31"/>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Провести розрахунки щодо створення та розбудови в територіальних громадах пожежно-рятувальних підрозділів для забезпечення місцевої та добровільної пожежної охорони (центрів безпеки) з пропозиціями щодо місць їх розташування та надати їх на погодження до Головного управління ДСНС України у Харківській області.</w:t>
      </w:r>
    </w:p>
    <w:p w14:paraId="2F51E3A4" w14:textId="77777777" w:rsidR="00A35744" w:rsidRDefault="000F672F">
      <w:pPr>
        <w:tabs>
          <w:tab w:val="left" w:pos="709"/>
        </w:tabs>
        <w:ind w:right="-31"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b/>
        <w:t>За результатами розгляду пропозиції враховані у розділах Програми за відповідними напрямками.</w:t>
      </w:r>
    </w:p>
    <w:p w14:paraId="7396CB3D" w14:textId="77777777" w:rsidR="00A35744" w:rsidRDefault="00A35744"/>
    <w:p w14:paraId="7AFFD9FE" w14:textId="77777777" w:rsidR="00A35744" w:rsidRDefault="00A35744">
      <w:pPr>
        <w:jc w:val="center"/>
        <w:rPr>
          <w:rFonts w:ascii="Times New Roman" w:eastAsia="Times New Roman" w:hAnsi="Times New Roman" w:cs="Times New Roman"/>
          <w:b/>
          <w:color w:val="000000"/>
          <w:sz w:val="24"/>
          <w:szCs w:val="24"/>
        </w:rPr>
        <w:sectPr w:rsidR="00A35744">
          <w:footerReference w:type="default" r:id="rId69"/>
          <w:pgSz w:w="11909" w:h="16834"/>
          <w:pgMar w:top="851" w:right="709" w:bottom="1134" w:left="1134" w:header="720" w:footer="720" w:gutter="0"/>
          <w:cols w:space="720"/>
        </w:sectPr>
      </w:pPr>
    </w:p>
    <w:p w14:paraId="6EA0C560" w14:textId="77777777" w:rsidR="00A35744" w:rsidRDefault="000F672F">
      <w:pPr>
        <w:pStyle w:val="1"/>
        <w:spacing w:before="0" w:after="0"/>
        <w:ind w:left="5812"/>
        <w:rPr>
          <w:rFonts w:ascii="Times New Roman" w:eastAsia="Times New Roman" w:hAnsi="Times New Roman" w:cs="Times New Roman"/>
          <w:sz w:val="24"/>
          <w:szCs w:val="24"/>
        </w:rPr>
      </w:pPr>
      <w:bookmarkStart w:id="81" w:name="_heading=h.3qwpj7n" w:colFirst="0" w:colLast="0"/>
      <w:bookmarkEnd w:id="81"/>
      <w:r>
        <w:rPr>
          <w:rFonts w:ascii="Times New Roman" w:eastAsia="Times New Roman" w:hAnsi="Times New Roman" w:cs="Times New Roman"/>
          <w:sz w:val="24"/>
          <w:szCs w:val="24"/>
        </w:rPr>
        <w:lastRenderedPageBreak/>
        <w:t>Додаток 1.3</w:t>
      </w:r>
    </w:p>
    <w:p w14:paraId="28C0DEB9" w14:textId="2061D5D1" w:rsidR="00A35744" w:rsidRDefault="000F672F">
      <w:pPr>
        <w:ind w:left="581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 проєкту Програми комплексного відновлення </w:t>
      </w:r>
      <w:r>
        <w:rPr>
          <w:rFonts w:ascii="Times New Roman" w:eastAsia="Times New Roman" w:hAnsi="Times New Roman" w:cs="Times New Roman"/>
          <w:color w:val="000000"/>
          <w:sz w:val="24"/>
          <w:szCs w:val="24"/>
        </w:rPr>
        <w:t xml:space="preserve">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sz w:val="24"/>
          <w:szCs w:val="24"/>
        </w:rPr>
        <w:t xml:space="preserve"> ТГ</w:t>
      </w:r>
    </w:p>
    <w:p w14:paraId="0A2D39F3" w14:textId="77777777" w:rsidR="00A35744" w:rsidRDefault="00A35744">
      <w:pPr>
        <w:ind w:left="5812"/>
        <w:rPr>
          <w:rFonts w:ascii="Times New Roman" w:eastAsia="Times New Roman" w:hAnsi="Times New Roman" w:cs="Times New Roman"/>
          <w:sz w:val="24"/>
          <w:szCs w:val="24"/>
        </w:rPr>
      </w:pPr>
    </w:p>
    <w:p w14:paraId="0414D17C" w14:textId="77777777" w:rsidR="00A35744" w:rsidRDefault="000F672F">
      <w:pPr>
        <w:pStyle w:val="1"/>
        <w:shd w:val="clear" w:color="auto" w:fill="548DD4"/>
        <w:spacing w:before="0" w:after="0"/>
        <w:jc w:val="center"/>
        <w:rPr>
          <w:rFonts w:ascii="Times New Roman" w:eastAsia="Times New Roman" w:hAnsi="Times New Roman" w:cs="Times New Roman"/>
          <w:b/>
          <w:color w:val="000000"/>
          <w:sz w:val="24"/>
          <w:szCs w:val="24"/>
        </w:rPr>
      </w:pPr>
      <w:bookmarkStart w:id="82" w:name="_heading=h.261ztfg" w:colFirst="0" w:colLast="0"/>
      <w:bookmarkEnd w:id="82"/>
      <w:r>
        <w:rPr>
          <w:rFonts w:ascii="Times New Roman" w:eastAsia="Times New Roman" w:hAnsi="Times New Roman" w:cs="Times New Roman"/>
          <w:b/>
          <w:color w:val="000000"/>
          <w:sz w:val="24"/>
          <w:szCs w:val="24"/>
        </w:rPr>
        <w:t>Детальна інформація до Розділу 1 ПКВ</w:t>
      </w:r>
    </w:p>
    <w:p w14:paraId="2DB529FC" w14:textId="77777777" w:rsidR="00A35744" w:rsidRDefault="00A35744">
      <w:pPr>
        <w:ind w:left="5812"/>
        <w:rPr>
          <w:rFonts w:ascii="Times New Roman" w:eastAsia="Times New Roman" w:hAnsi="Times New Roman" w:cs="Times New Roman"/>
          <w:sz w:val="24"/>
          <w:szCs w:val="24"/>
        </w:rPr>
      </w:pPr>
    </w:p>
    <w:p w14:paraId="1A187B45" w14:textId="77777777" w:rsidR="00A35744" w:rsidRDefault="00A35744">
      <w:pPr>
        <w:pBdr>
          <w:top w:val="nil"/>
          <w:left w:val="nil"/>
          <w:bottom w:val="nil"/>
          <w:right w:val="nil"/>
          <w:between w:val="nil"/>
        </w:pBdr>
        <w:shd w:val="clear" w:color="auto" w:fill="FFFFFF"/>
        <w:tabs>
          <w:tab w:val="left" w:pos="426"/>
        </w:tabs>
        <w:spacing w:line="240" w:lineRule="auto"/>
        <w:jc w:val="right"/>
        <w:rPr>
          <w:rFonts w:ascii="Times New Roman" w:eastAsia="Times New Roman" w:hAnsi="Times New Roman" w:cs="Times New Roman"/>
          <w:i/>
          <w:color w:val="000000"/>
          <w:sz w:val="24"/>
          <w:szCs w:val="24"/>
        </w:rPr>
      </w:pPr>
    </w:p>
    <w:p w14:paraId="383DCDEC" w14:textId="16817CBA" w:rsidR="00A35744" w:rsidRDefault="000F672F">
      <w:pPr>
        <w:pBdr>
          <w:top w:val="nil"/>
          <w:left w:val="nil"/>
          <w:bottom w:val="nil"/>
          <w:right w:val="nil"/>
          <w:between w:val="nil"/>
        </w:pBd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Таблиця Д.1.3.1 – Адміністративно-територіальний устрій Слобожанської </w:t>
      </w:r>
      <w:r w:rsidR="00DA28D6">
        <w:rPr>
          <w:rFonts w:ascii="Times New Roman" w:eastAsia="Times New Roman" w:hAnsi="Times New Roman" w:cs="Times New Roman"/>
          <w:b/>
          <w:sz w:val="24"/>
          <w:szCs w:val="24"/>
        </w:rPr>
        <w:t>міської</w:t>
      </w:r>
      <w:r>
        <w:rPr>
          <w:rFonts w:ascii="Times New Roman" w:eastAsia="Times New Roman" w:hAnsi="Times New Roman" w:cs="Times New Roman"/>
          <w:b/>
          <w:sz w:val="24"/>
          <w:szCs w:val="24"/>
        </w:rPr>
        <w:t xml:space="preserve"> ТГ</w:t>
      </w:r>
    </w:p>
    <w:p w14:paraId="3611B7FE" w14:textId="77777777" w:rsidR="00A35744" w:rsidRDefault="00A35744">
      <w:pPr>
        <w:pBdr>
          <w:top w:val="nil"/>
          <w:left w:val="nil"/>
          <w:bottom w:val="nil"/>
          <w:right w:val="nil"/>
          <w:between w:val="nil"/>
        </w:pBdr>
        <w:spacing w:line="240" w:lineRule="auto"/>
        <w:ind w:firstLine="567"/>
        <w:jc w:val="both"/>
        <w:rPr>
          <w:rFonts w:ascii="Times New Roman" w:eastAsia="Times New Roman" w:hAnsi="Times New Roman" w:cs="Times New Roman"/>
          <w:b/>
          <w:sz w:val="24"/>
          <w:szCs w:val="24"/>
        </w:rPr>
      </w:pPr>
    </w:p>
    <w:tbl>
      <w:tblPr>
        <w:tblStyle w:val="affffffffffb"/>
        <w:tblW w:w="1008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43"/>
        <w:gridCol w:w="1400"/>
        <w:gridCol w:w="1116"/>
        <w:gridCol w:w="1185"/>
        <w:gridCol w:w="1526"/>
        <w:gridCol w:w="834"/>
        <w:gridCol w:w="1308"/>
        <w:gridCol w:w="1134"/>
        <w:gridCol w:w="1134"/>
      </w:tblGrid>
      <w:tr w:rsidR="00A35744" w14:paraId="5E8435FE" w14:textId="77777777">
        <w:trPr>
          <w:trHeight w:val="20"/>
        </w:trPr>
        <w:tc>
          <w:tcPr>
            <w:tcW w:w="443" w:type="dxa"/>
            <w:shd w:val="clear" w:color="auto" w:fill="D9E1F2"/>
            <w:vAlign w:val="center"/>
          </w:tcPr>
          <w:p w14:paraId="60CC5C45" w14:textId="77777777" w:rsidR="00A35744" w:rsidRDefault="000F672F">
            <w:pPr>
              <w:jc w:val="center"/>
              <w:rPr>
                <w:rFonts w:ascii="Times New Roman" w:eastAsia="Times New Roman" w:hAnsi="Times New Roman" w:cs="Times New Roman"/>
                <w:b/>
                <w:color w:val="000000"/>
                <w:sz w:val="18"/>
                <w:szCs w:val="18"/>
              </w:rPr>
            </w:pPr>
            <w:r>
              <w:rPr>
                <w:rFonts w:ascii="Times New Roman" w:eastAsia="Times New Roman" w:hAnsi="Times New Roman" w:cs="Times New Roman"/>
                <w:b/>
                <w:color w:val="000000"/>
                <w:sz w:val="18"/>
                <w:szCs w:val="18"/>
              </w:rPr>
              <w:t>№</w:t>
            </w:r>
            <w:r>
              <w:rPr>
                <w:rFonts w:ascii="Times New Roman" w:eastAsia="Times New Roman" w:hAnsi="Times New Roman" w:cs="Times New Roman"/>
                <w:b/>
                <w:color w:val="000000"/>
                <w:sz w:val="18"/>
                <w:szCs w:val="18"/>
              </w:rPr>
              <w:br/>
              <w:t>з/п</w:t>
            </w:r>
          </w:p>
        </w:tc>
        <w:tc>
          <w:tcPr>
            <w:tcW w:w="1400" w:type="dxa"/>
            <w:shd w:val="clear" w:color="auto" w:fill="D9E1F2"/>
            <w:vAlign w:val="center"/>
          </w:tcPr>
          <w:p w14:paraId="1AFCAA78" w14:textId="77777777" w:rsidR="00A35744" w:rsidRDefault="000F672F">
            <w:pPr>
              <w:jc w:val="center"/>
              <w:rPr>
                <w:rFonts w:ascii="Times New Roman" w:eastAsia="Times New Roman" w:hAnsi="Times New Roman" w:cs="Times New Roman"/>
                <w:b/>
                <w:color w:val="000000"/>
                <w:sz w:val="18"/>
                <w:szCs w:val="18"/>
              </w:rPr>
            </w:pPr>
            <w:r>
              <w:rPr>
                <w:rFonts w:ascii="Times New Roman" w:eastAsia="Times New Roman" w:hAnsi="Times New Roman" w:cs="Times New Roman"/>
                <w:b/>
                <w:color w:val="000000"/>
                <w:sz w:val="18"/>
                <w:szCs w:val="18"/>
              </w:rPr>
              <w:t>Назва населеного пункту</w:t>
            </w:r>
          </w:p>
        </w:tc>
        <w:tc>
          <w:tcPr>
            <w:tcW w:w="1116" w:type="dxa"/>
            <w:shd w:val="clear" w:color="auto" w:fill="D9E1F2"/>
            <w:vAlign w:val="center"/>
          </w:tcPr>
          <w:p w14:paraId="6A248A8B" w14:textId="77777777" w:rsidR="00A35744" w:rsidRDefault="000F672F">
            <w:pPr>
              <w:jc w:val="center"/>
              <w:rPr>
                <w:rFonts w:ascii="Times New Roman" w:eastAsia="Times New Roman" w:hAnsi="Times New Roman" w:cs="Times New Roman"/>
                <w:b/>
                <w:color w:val="000000"/>
                <w:sz w:val="18"/>
                <w:szCs w:val="18"/>
              </w:rPr>
            </w:pPr>
            <w:r>
              <w:rPr>
                <w:rFonts w:ascii="Times New Roman" w:eastAsia="Times New Roman" w:hAnsi="Times New Roman" w:cs="Times New Roman"/>
                <w:b/>
                <w:color w:val="000000"/>
                <w:sz w:val="18"/>
                <w:szCs w:val="18"/>
              </w:rPr>
              <w:t>Тип населеного пункту</w:t>
            </w:r>
          </w:p>
        </w:tc>
        <w:tc>
          <w:tcPr>
            <w:tcW w:w="1185" w:type="dxa"/>
            <w:shd w:val="clear" w:color="auto" w:fill="D9E1F2"/>
            <w:vAlign w:val="center"/>
          </w:tcPr>
          <w:p w14:paraId="16E3E53E" w14:textId="77777777" w:rsidR="00A35744" w:rsidRDefault="000F672F">
            <w:pPr>
              <w:jc w:val="center"/>
              <w:rPr>
                <w:rFonts w:ascii="Times New Roman" w:eastAsia="Times New Roman" w:hAnsi="Times New Roman" w:cs="Times New Roman"/>
                <w:b/>
                <w:color w:val="000000"/>
                <w:sz w:val="18"/>
                <w:szCs w:val="18"/>
              </w:rPr>
            </w:pPr>
            <w:r>
              <w:rPr>
                <w:rFonts w:ascii="Times New Roman" w:eastAsia="Times New Roman" w:hAnsi="Times New Roman" w:cs="Times New Roman"/>
                <w:b/>
                <w:color w:val="000000"/>
                <w:sz w:val="18"/>
                <w:szCs w:val="18"/>
              </w:rPr>
              <w:t>Назва старостин</w:t>
            </w:r>
            <w:r>
              <w:rPr>
                <w:rFonts w:ascii="Times New Roman" w:eastAsia="Times New Roman" w:hAnsi="Times New Roman" w:cs="Times New Roman"/>
                <w:b/>
                <w:sz w:val="18"/>
                <w:szCs w:val="18"/>
              </w:rPr>
              <w:t>-</w:t>
            </w:r>
            <w:proofErr w:type="spellStart"/>
            <w:r>
              <w:rPr>
                <w:rFonts w:ascii="Times New Roman" w:eastAsia="Times New Roman" w:hAnsi="Times New Roman" w:cs="Times New Roman"/>
                <w:b/>
                <w:color w:val="000000"/>
                <w:sz w:val="18"/>
                <w:szCs w:val="18"/>
              </w:rPr>
              <w:t>ського</w:t>
            </w:r>
            <w:proofErr w:type="spellEnd"/>
            <w:r>
              <w:rPr>
                <w:rFonts w:ascii="Times New Roman" w:eastAsia="Times New Roman" w:hAnsi="Times New Roman" w:cs="Times New Roman"/>
                <w:b/>
                <w:color w:val="000000"/>
                <w:sz w:val="18"/>
                <w:szCs w:val="18"/>
              </w:rPr>
              <w:t xml:space="preserve"> округу</w:t>
            </w:r>
          </w:p>
        </w:tc>
        <w:tc>
          <w:tcPr>
            <w:tcW w:w="1526" w:type="dxa"/>
            <w:shd w:val="clear" w:color="auto" w:fill="D9E1F2"/>
            <w:vAlign w:val="center"/>
          </w:tcPr>
          <w:p w14:paraId="3FDE40D5" w14:textId="77777777" w:rsidR="00A35744" w:rsidRDefault="000F672F">
            <w:pPr>
              <w:jc w:val="center"/>
              <w:rPr>
                <w:rFonts w:ascii="Times New Roman" w:eastAsia="Times New Roman" w:hAnsi="Times New Roman" w:cs="Times New Roman"/>
                <w:b/>
                <w:color w:val="000000"/>
                <w:sz w:val="18"/>
                <w:szCs w:val="18"/>
              </w:rPr>
            </w:pPr>
            <w:r>
              <w:rPr>
                <w:rFonts w:ascii="Times New Roman" w:eastAsia="Times New Roman" w:hAnsi="Times New Roman" w:cs="Times New Roman"/>
                <w:b/>
                <w:color w:val="000000"/>
                <w:sz w:val="18"/>
                <w:szCs w:val="18"/>
              </w:rPr>
              <w:t>КАТОТТГ населеного пункту</w:t>
            </w:r>
          </w:p>
        </w:tc>
        <w:tc>
          <w:tcPr>
            <w:tcW w:w="834" w:type="dxa"/>
            <w:shd w:val="clear" w:color="auto" w:fill="D9E1F2"/>
            <w:vAlign w:val="center"/>
          </w:tcPr>
          <w:p w14:paraId="4C6A05E4" w14:textId="77777777" w:rsidR="00A35744" w:rsidRDefault="000F672F">
            <w:pPr>
              <w:jc w:val="center"/>
              <w:rPr>
                <w:rFonts w:ascii="Times New Roman" w:eastAsia="Times New Roman" w:hAnsi="Times New Roman" w:cs="Times New Roman"/>
                <w:b/>
                <w:color w:val="000000"/>
                <w:sz w:val="18"/>
                <w:szCs w:val="18"/>
              </w:rPr>
            </w:pPr>
            <w:r>
              <w:rPr>
                <w:rFonts w:ascii="Times New Roman" w:eastAsia="Times New Roman" w:hAnsi="Times New Roman" w:cs="Times New Roman"/>
                <w:b/>
                <w:color w:val="000000"/>
                <w:sz w:val="18"/>
                <w:szCs w:val="18"/>
              </w:rPr>
              <w:t>Площа, га</w:t>
            </w:r>
          </w:p>
        </w:tc>
        <w:tc>
          <w:tcPr>
            <w:tcW w:w="1308" w:type="dxa"/>
            <w:shd w:val="clear" w:color="auto" w:fill="D9E1F2"/>
            <w:vAlign w:val="center"/>
          </w:tcPr>
          <w:p w14:paraId="1A70E5DB" w14:textId="77777777" w:rsidR="00A35744" w:rsidRDefault="000F672F">
            <w:pPr>
              <w:jc w:val="center"/>
              <w:rPr>
                <w:rFonts w:ascii="Times New Roman" w:eastAsia="Times New Roman" w:hAnsi="Times New Roman" w:cs="Times New Roman"/>
                <w:b/>
                <w:color w:val="000000"/>
                <w:sz w:val="18"/>
                <w:szCs w:val="18"/>
              </w:rPr>
            </w:pPr>
            <w:r>
              <w:rPr>
                <w:rFonts w:ascii="Times New Roman" w:eastAsia="Times New Roman" w:hAnsi="Times New Roman" w:cs="Times New Roman"/>
                <w:b/>
                <w:color w:val="000000"/>
                <w:sz w:val="18"/>
                <w:szCs w:val="18"/>
              </w:rPr>
              <w:t xml:space="preserve">Кількість домогосподарств </w:t>
            </w:r>
          </w:p>
          <w:p w14:paraId="782EB6DB" w14:textId="77777777" w:rsidR="00A35744" w:rsidRDefault="000F672F">
            <w:pPr>
              <w:jc w:val="center"/>
              <w:rPr>
                <w:rFonts w:ascii="Times New Roman" w:eastAsia="Times New Roman" w:hAnsi="Times New Roman" w:cs="Times New Roman"/>
                <w:b/>
                <w:color w:val="000000"/>
                <w:sz w:val="18"/>
                <w:szCs w:val="18"/>
              </w:rPr>
            </w:pPr>
            <w:r>
              <w:rPr>
                <w:rFonts w:ascii="Times New Roman" w:eastAsia="Times New Roman" w:hAnsi="Times New Roman" w:cs="Times New Roman"/>
                <w:b/>
                <w:color w:val="000000"/>
                <w:sz w:val="18"/>
                <w:szCs w:val="18"/>
              </w:rPr>
              <w:t>(станом на 01.01.2024)</w:t>
            </w:r>
          </w:p>
        </w:tc>
        <w:tc>
          <w:tcPr>
            <w:tcW w:w="1134" w:type="dxa"/>
            <w:shd w:val="clear" w:color="auto" w:fill="D9E1F2"/>
            <w:vAlign w:val="center"/>
          </w:tcPr>
          <w:p w14:paraId="3329E785" w14:textId="77777777" w:rsidR="00A35744" w:rsidRDefault="000F672F">
            <w:pPr>
              <w:jc w:val="center"/>
              <w:rPr>
                <w:rFonts w:ascii="Times New Roman" w:eastAsia="Times New Roman" w:hAnsi="Times New Roman" w:cs="Times New Roman"/>
                <w:b/>
                <w:color w:val="000000"/>
                <w:sz w:val="18"/>
                <w:szCs w:val="18"/>
              </w:rPr>
            </w:pPr>
            <w:r>
              <w:rPr>
                <w:rFonts w:ascii="Times New Roman" w:eastAsia="Times New Roman" w:hAnsi="Times New Roman" w:cs="Times New Roman"/>
                <w:b/>
                <w:color w:val="000000"/>
                <w:sz w:val="18"/>
                <w:szCs w:val="18"/>
              </w:rPr>
              <w:t>Відстань від НП до адміністративного центру ТГ, км</w:t>
            </w:r>
          </w:p>
        </w:tc>
        <w:tc>
          <w:tcPr>
            <w:tcW w:w="1134" w:type="dxa"/>
            <w:shd w:val="clear" w:color="auto" w:fill="D9E1F2"/>
            <w:vAlign w:val="center"/>
          </w:tcPr>
          <w:p w14:paraId="69A3ABCF" w14:textId="77777777" w:rsidR="00A35744" w:rsidRDefault="000F672F">
            <w:pPr>
              <w:jc w:val="center"/>
              <w:rPr>
                <w:rFonts w:ascii="Times New Roman" w:eastAsia="Times New Roman" w:hAnsi="Times New Roman" w:cs="Times New Roman"/>
                <w:b/>
                <w:color w:val="000000"/>
                <w:sz w:val="18"/>
                <w:szCs w:val="18"/>
              </w:rPr>
            </w:pPr>
            <w:r>
              <w:rPr>
                <w:rFonts w:ascii="Times New Roman" w:eastAsia="Times New Roman" w:hAnsi="Times New Roman" w:cs="Times New Roman"/>
                <w:b/>
                <w:color w:val="000000"/>
                <w:sz w:val="18"/>
                <w:szCs w:val="18"/>
              </w:rPr>
              <w:t xml:space="preserve">Відстань від НП до обласного центру м. Харків, </w:t>
            </w:r>
          </w:p>
          <w:p w14:paraId="470323E0" w14:textId="77777777" w:rsidR="00A35744" w:rsidRDefault="000F672F">
            <w:pPr>
              <w:jc w:val="center"/>
              <w:rPr>
                <w:rFonts w:ascii="Times New Roman" w:eastAsia="Times New Roman" w:hAnsi="Times New Roman" w:cs="Times New Roman"/>
                <w:b/>
                <w:color w:val="000000"/>
                <w:sz w:val="18"/>
                <w:szCs w:val="18"/>
              </w:rPr>
            </w:pPr>
            <w:r>
              <w:rPr>
                <w:rFonts w:ascii="Times New Roman" w:eastAsia="Times New Roman" w:hAnsi="Times New Roman" w:cs="Times New Roman"/>
                <w:b/>
                <w:color w:val="000000"/>
                <w:sz w:val="18"/>
                <w:szCs w:val="18"/>
              </w:rPr>
              <w:t>км</w:t>
            </w:r>
          </w:p>
        </w:tc>
      </w:tr>
      <w:tr w:rsidR="00A35744" w14:paraId="2DB6460F" w14:textId="77777777">
        <w:trPr>
          <w:trHeight w:val="20"/>
        </w:trPr>
        <w:tc>
          <w:tcPr>
            <w:tcW w:w="443" w:type="dxa"/>
            <w:shd w:val="clear" w:color="auto" w:fill="auto"/>
            <w:vAlign w:val="center"/>
          </w:tcPr>
          <w:p w14:paraId="11184783"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w:t>
            </w:r>
          </w:p>
        </w:tc>
        <w:tc>
          <w:tcPr>
            <w:tcW w:w="1400" w:type="dxa"/>
            <w:shd w:val="clear" w:color="auto" w:fill="auto"/>
            <w:vAlign w:val="center"/>
          </w:tcPr>
          <w:p w14:paraId="6B7C3831" w14:textId="77777777" w:rsidR="00A35744" w:rsidRDefault="000F672F">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(UA): Слобожанське</w:t>
            </w:r>
            <w:r>
              <w:rPr>
                <w:rFonts w:ascii="Times New Roman" w:eastAsia="Times New Roman" w:hAnsi="Times New Roman" w:cs="Times New Roman"/>
                <w:color w:val="000000"/>
                <w:sz w:val="18"/>
                <w:szCs w:val="18"/>
              </w:rPr>
              <w:br/>
              <w:t>(EN): Slobozhanske</w:t>
            </w:r>
          </w:p>
        </w:tc>
        <w:tc>
          <w:tcPr>
            <w:tcW w:w="1116" w:type="dxa"/>
            <w:shd w:val="clear" w:color="auto" w:fill="auto"/>
            <w:vAlign w:val="center"/>
          </w:tcPr>
          <w:p w14:paraId="17849435" w14:textId="3D5F4874" w:rsidR="00A35744" w:rsidRDefault="00DA28D6">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місто</w:t>
            </w:r>
          </w:p>
        </w:tc>
        <w:tc>
          <w:tcPr>
            <w:tcW w:w="1185" w:type="dxa"/>
            <w:shd w:val="clear" w:color="auto" w:fill="auto"/>
            <w:vAlign w:val="center"/>
          </w:tcPr>
          <w:p w14:paraId="54367804" w14:textId="77777777" w:rsidR="00A35744" w:rsidRDefault="000F672F">
            <w:pPr>
              <w:jc w:val="center"/>
              <w:rPr>
                <w:rFonts w:ascii="Times New Roman" w:eastAsia="Times New Roman" w:hAnsi="Times New Roman" w:cs="Times New Roman"/>
                <w:color w:val="000000"/>
                <w:sz w:val="18"/>
                <w:szCs w:val="18"/>
              </w:rPr>
            </w:pPr>
            <w:proofErr w:type="spellStart"/>
            <w:r>
              <w:rPr>
                <w:rFonts w:ascii="Times New Roman" w:eastAsia="Times New Roman" w:hAnsi="Times New Roman" w:cs="Times New Roman"/>
                <w:color w:val="000000"/>
                <w:sz w:val="18"/>
                <w:szCs w:val="18"/>
              </w:rPr>
              <w:t>Адміністра-тивний</w:t>
            </w:r>
            <w:proofErr w:type="spellEnd"/>
            <w:r>
              <w:rPr>
                <w:rFonts w:ascii="Times New Roman" w:eastAsia="Times New Roman" w:hAnsi="Times New Roman" w:cs="Times New Roman"/>
                <w:color w:val="000000"/>
                <w:sz w:val="18"/>
                <w:szCs w:val="18"/>
              </w:rPr>
              <w:t xml:space="preserve"> центр</w:t>
            </w:r>
          </w:p>
        </w:tc>
        <w:tc>
          <w:tcPr>
            <w:tcW w:w="1526" w:type="dxa"/>
            <w:shd w:val="clear" w:color="auto" w:fill="auto"/>
            <w:vAlign w:val="center"/>
          </w:tcPr>
          <w:p w14:paraId="48A70539"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UA63140110010076882</w:t>
            </w:r>
          </w:p>
        </w:tc>
        <w:tc>
          <w:tcPr>
            <w:tcW w:w="834" w:type="dxa"/>
            <w:shd w:val="clear" w:color="auto" w:fill="auto"/>
            <w:vAlign w:val="center"/>
          </w:tcPr>
          <w:p w14:paraId="4A803865"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347.20</w:t>
            </w:r>
          </w:p>
        </w:tc>
        <w:tc>
          <w:tcPr>
            <w:tcW w:w="1308" w:type="dxa"/>
            <w:shd w:val="clear" w:color="auto" w:fill="auto"/>
            <w:vAlign w:val="center"/>
          </w:tcPr>
          <w:p w14:paraId="09EEABA5" w14:textId="64445D98" w:rsidR="00A35744" w:rsidRDefault="000F672F" w:rsidP="0031676C">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6616</w:t>
            </w:r>
            <w:r>
              <w:rPr>
                <w:rFonts w:ascii="Times New Roman" w:eastAsia="Times New Roman" w:hAnsi="Times New Roman" w:cs="Times New Roman"/>
                <w:sz w:val="24"/>
                <w:szCs w:val="24"/>
                <w:vertAlign w:val="superscript"/>
              </w:rPr>
              <w:footnoteReference w:id="23"/>
            </w:r>
          </w:p>
        </w:tc>
        <w:tc>
          <w:tcPr>
            <w:tcW w:w="1134" w:type="dxa"/>
            <w:shd w:val="clear" w:color="auto" w:fill="auto"/>
            <w:vAlign w:val="center"/>
          </w:tcPr>
          <w:p w14:paraId="243B8F0B"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0.0</w:t>
            </w:r>
          </w:p>
        </w:tc>
        <w:tc>
          <w:tcPr>
            <w:tcW w:w="1134" w:type="dxa"/>
            <w:shd w:val="clear" w:color="auto" w:fill="auto"/>
            <w:vAlign w:val="center"/>
          </w:tcPr>
          <w:p w14:paraId="1BEB5205"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59.6</w:t>
            </w:r>
          </w:p>
        </w:tc>
      </w:tr>
      <w:tr w:rsidR="00A35744" w14:paraId="7416ED3E" w14:textId="77777777">
        <w:trPr>
          <w:trHeight w:val="20"/>
        </w:trPr>
        <w:tc>
          <w:tcPr>
            <w:tcW w:w="443" w:type="dxa"/>
            <w:shd w:val="clear" w:color="auto" w:fill="auto"/>
            <w:vAlign w:val="center"/>
          </w:tcPr>
          <w:p w14:paraId="44AA88C9"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w:t>
            </w:r>
          </w:p>
        </w:tc>
        <w:tc>
          <w:tcPr>
            <w:tcW w:w="1400" w:type="dxa"/>
            <w:shd w:val="clear" w:color="auto" w:fill="auto"/>
            <w:vAlign w:val="center"/>
          </w:tcPr>
          <w:p w14:paraId="5D4E70F7" w14:textId="77777777" w:rsidR="00A35744" w:rsidRDefault="000F672F">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 xml:space="preserve">(UA): </w:t>
            </w:r>
          </w:p>
          <w:p w14:paraId="2550ADCA" w14:textId="77777777" w:rsidR="00A35744" w:rsidRDefault="000F672F">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Нижній Бишкин</w:t>
            </w:r>
            <w:r>
              <w:rPr>
                <w:rFonts w:ascii="Times New Roman" w:eastAsia="Times New Roman" w:hAnsi="Times New Roman" w:cs="Times New Roman"/>
                <w:color w:val="000000"/>
                <w:sz w:val="18"/>
                <w:szCs w:val="18"/>
              </w:rPr>
              <w:br/>
              <w:t xml:space="preserve">(EN): </w:t>
            </w:r>
          </w:p>
          <w:p w14:paraId="2327F41A" w14:textId="77777777" w:rsidR="00A35744" w:rsidRDefault="000F672F">
            <w:pPr>
              <w:rPr>
                <w:rFonts w:ascii="Times New Roman" w:eastAsia="Times New Roman" w:hAnsi="Times New Roman" w:cs="Times New Roman"/>
                <w:color w:val="000000"/>
                <w:sz w:val="18"/>
                <w:szCs w:val="18"/>
              </w:rPr>
            </w:pPr>
            <w:proofErr w:type="spellStart"/>
            <w:r>
              <w:rPr>
                <w:rFonts w:ascii="Times New Roman" w:eastAsia="Times New Roman" w:hAnsi="Times New Roman" w:cs="Times New Roman"/>
                <w:color w:val="000000"/>
                <w:sz w:val="18"/>
                <w:szCs w:val="18"/>
              </w:rPr>
              <w:t>Nyzhnii</w:t>
            </w:r>
            <w:proofErr w:type="spellEnd"/>
            <w:r>
              <w:rPr>
                <w:rFonts w:ascii="Times New Roman" w:eastAsia="Times New Roman" w:hAnsi="Times New Roman" w:cs="Times New Roman"/>
                <w:color w:val="000000"/>
                <w:sz w:val="18"/>
                <w:szCs w:val="18"/>
              </w:rPr>
              <w:t xml:space="preserve"> </w:t>
            </w:r>
            <w:proofErr w:type="spellStart"/>
            <w:r>
              <w:rPr>
                <w:rFonts w:ascii="Times New Roman" w:eastAsia="Times New Roman" w:hAnsi="Times New Roman" w:cs="Times New Roman"/>
                <w:color w:val="000000"/>
                <w:sz w:val="18"/>
                <w:szCs w:val="18"/>
              </w:rPr>
              <w:t>Byshkyn</w:t>
            </w:r>
            <w:proofErr w:type="spellEnd"/>
          </w:p>
        </w:tc>
        <w:tc>
          <w:tcPr>
            <w:tcW w:w="1116" w:type="dxa"/>
            <w:shd w:val="clear" w:color="auto" w:fill="auto"/>
            <w:vAlign w:val="center"/>
          </w:tcPr>
          <w:p w14:paraId="4ECC5B7E"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село</w:t>
            </w:r>
          </w:p>
        </w:tc>
        <w:tc>
          <w:tcPr>
            <w:tcW w:w="1185" w:type="dxa"/>
            <w:vMerge w:val="restart"/>
            <w:shd w:val="clear" w:color="auto" w:fill="auto"/>
            <w:vAlign w:val="center"/>
          </w:tcPr>
          <w:p w14:paraId="10DEC6A5" w14:textId="77777777" w:rsidR="00A35744" w:rsidRDefault="000F672F">
            <w:pPr>
              <w:jc w:val="center"/>
              <w:rPr>
                <w:rFonts w:ascii="Times New Roman" w:eastAsia="Times New Roman" w:hAnsi="Times New Roman" w:cs="Times New Roman"/>
                <w:color w:val="000000"/>
                <w:sz w:val="18"/>
                <w:szCs w:val="18"/>
              </w:rPr>
            </w:pPr>
            <w:proofErr w:type="spellStart"/>
            <w:r>
              <w:rPr>
                <w:rFonts w:ascii="Times New Roman" w:eastAsia="Times New Roman" w:hAnsi="Times New Roman" w:cs="Times New Roman"/>
                <w:color w:val="000000"/>
                <w:sz w:val="18"/>
                <w:szCs w:val="18"/>
              </w:rPr>
              <w:t>Нижньо</w:t>
            </w:r>
            <w:proofErr w:type="spellEnd"/>
            <w:r>
              <w:rPr>
                <w:rFonts w:ascii="Times New Roman" w:eastAsia="Times New Roman" w:hAnsi="Times New Roman" w:cs="Times New Roman"/>
                <w:color w:val="000000"/>
                <w:sz w:val="18"/>
                <w:szCs w:val="18"/>
              </w:rPr>
              <w:t>-</w:t>
            </w:r>
          </w:p>
          <w:p w14:paraId="4D776190"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Бишкинський</w:t>
            </w:r>
          </w:p>
          <w:p w14:paraId="77E69EEF" w14:textId="77777777" w:rsidR="00A35744" w:rsidRDefault="00A35744">
            <w:pPr>
              <w:jc w:val="center"/>
              <w:rPr>
                <w:rFonts w:ascii="Times New Roman" w:eastAsia="Times New Roman" w:hAnsi="Times New Roman" w:cs="Times New Roman"/>
                <w:color w:val="000000"/>
                <w:sz w:val="18"/>
                <w:szCs w:val="18"/>
              </w:rPr>
            </w:pPr>
          </w:p>
        </w:tc>
        <w:tc>
          <w:tcPr>
            <w:tcW w:w="1526" w:type="dxa"/>
            <w:shd w:val="clear" w:color="auto" w:fill="auto"/>
            <w:vAlign w:val="center"/>
          </w:tcPr>
          <w:p w14:paraId="656C3DEB"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UA63140110090048335</w:t>
            </w:r>
          </w:p>
        </w:tc>
        <w:tc>
          <w:tcPr>
            <w:tcW w:w="834" w:type="dxa"/>
            <w:shd w:val="clear" w:color="auto" w:fill="auto"/>
            <w:vAlign w:val="center"/>
          </w:tcPr>
          <w:p w14:paraId="04904D65"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165.90</w:t>
            </w:r>
          </w:p>
        </w:tc>
        <w:tc>
          <w:tcPr>
            <w:tcW w:w="1308" w:type="dxa"/>
            <w:shd w:val="clear" w:color="auto" w:fill="auto"/>
            <w:vAlign w:val="center"/>
          </w:tcPr>
          <w:p w14:paraId="2EF5DA2F"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257</w:t>
            </w:r>
          </w:p>
        </w:tc>
        <w:tc>
          <w:tcPr>
            <w:tcW w:w="1134" w:type="dxa"/>
            <w:shd w:val="clear" w:color="auto" w:fill="auto"/>
            <w:vAlign w:val="center"/>
          </w:tcPr>
          <w:p w14:paraId="28C00349"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14.7</w:t>
            </w:r>
          </w:p>
        </w:tc>
        <w:tc>
          <w:tcPr>
            <w:tcW w:w="1134" w:type="dxa"/>
            <w:shd w:val="clear" w:color="auto" w:fill="auto"/>
            <w:vAlign w:val="center"/>
          </w:tcPr>
          <w:p w14:paraId="694AC290"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63.9</w:t>
            </w:r>
          </w:p>
        </w:tc>
      </w:tr>
      <w:tr w:rsidR="00A35744" w14:paraId="07DA6AC7" w14:textId="77777777">
        <w:trPr>
          <w:trHeight w:val="20"/>
        </w:trPr>
        <w:tc>
          <w:tcPr>
            <w:tcW w:w="443" w:type="dxa"/>
            <w:shd w:val="clear" w:color="auto" w:fill="auto"/>
            <w:vAlign w:val="center"/>
          </w:tcPr>
          <w:p w14:paraId="2E98690C"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3</w:t>
            </w:r>
          </w:p>
        </w:tc>
        <w:tc>
          <w:tcPr>
            <w:tcW w:w="1400" w:type="dxa"/>
            <w:shd w:val="clear" w:color="auto" w:fill="auto"/>
            <w:vAlign w:val="center"/>
          </w:tcPr>
          <w:p w14:paraId="2802BF36" w14:textId="77777777" w:rsidR="00A35744" w:rsidRDefault="000F672F">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 xml:space="preserve">(UA): </w:t>
            </w:r>
          </w:p>
          <w:p w14:paraId="0C6E49E5" w14:textId="77777777" w:rsidR="00A35744" w:rsidRDefault="000F672F">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Черкаський Бишкин</w:t>
            </w:r>
            <w:r>
              <w:rPr>
                <w:rFonts w:ascii="Times New Roman" w:eastAsia="Times New Roman" w:hAnsi="Times New Roman" w:cs="Times New Roman"/>
                <w:color w:val="000000"/>
                <w:sz w:val="18"/>
                <w:szCs w:val="18"/>
              </w:rPr>
              <w:br/>
              <w:t xml:space="preserve">(EN): </w:t>
            </w:r>
          </w:p>
          <w:p w14:paraId="7E159068" w14:textId="77777777" w:rsidR="00A35744" w:rsidRDefault="000F672F">
            <w:pPr>
              <w:rPr>
                <w:rFonts w:ascii="Times New Roman" w:eastAsia="Times New Roman" w:hAnsi="Times New Roman" w:cs="Times New Roman"/>
                <w:color w:val="000000"/>
                <w:sz w:val="18"/>
                <w:szCs w:val="18"/>
              </w:rPr>
            </w:pPr>
            <w:proofErr w:type="spellStart"/>
            <w:r>
              <w:rPr>
                <w:rFonts w:ascii="Times New Roman" w:eastAsia="Times New Roman" w:hAnsi="Times New Roman" w:cs="Times New Roman"/>
                <w:color w:val="000000"/>
                <w:sz w:val="18"/>
                <w:szCs w:val="18"/>
              </w:rPr>
              <w:t>Cherkaskyi</w:t>
            </w:r>
            <w:proofErr w:type="spellEnd"/>
            <w:r>
              <w:rPr>
                <w:rFonts w:ascii="Times New Roman" w:eastAsia="Times New Roman" w:hAnsi="Times New Roman" w:cs="Times New Roman"/>
                <w:color w:val="000000"/>
                <w:sz w:val="18"/>
                <w:szCs w:val="18"/>
              </w:rPr>
              <w:t xml:space="preserve"> </w:t>
            </w:r>
            <w:proofErr w:type="spellStart"/>
            <w:r>
              <w:rPr>
                <w:rFonts w:ascii="Times New Roman" w:eastAsia="Times New Roman" w:hAnsi="Times New Roman" w:cs="Times New Roman"/>
                <w:color w:val="000000"/>
                <w:sz w:val="18"/>
                <w:szCs w:val="18"/>
              </w:rPr>
              <w:t>Byshkyn</w:t>
            </w:r>
            <w:proofErr w:type="spellEnd"/>
          </w:p>
        </w:tc>
        <w:tc>
          <w:tcPr>
            <w:tcW w:w="1116" w:type="dxa"/>
            <w:shd w:val="clear" w:color="auto" w:fill="auto"/>
            <w:vAlign w:val="center"/>
          </w:tcPr>
          <w:p w14:paraId="1C51EB28"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село</w:t>
            </w:r>
          </w:p>
        </w:tc>
        <w:tc>
          <w:tcPr>
            <w:tcW w:w="1185" w:type="dxa"/>
            <w:vMerge/>
            <w:shd w:val="clear" w:color="auto" w:fill="auto"/>
            <w:vAlign w:val="center"/>
          </w:tcPr>
          <w:p w14:paraId="0DB71D4C"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sz w:val="18"/>
                <w:szCs w:val="18"/>
              </w:rPr>
            </w:pPr>
          </w:p>
        </w:tc>
        <w:tc>
          <w:tcPr>
            <w:tcW w:w="1526" w:type="dxa"/>
            <w:shd w:val="clear" w:color="auto" w:fill="auto"/>
            <w:vAlign w:val="center"/>
          </w:tcPr>
          <w:p w14:paraId="44EBB630"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UA63140110130057797</w:t>
            </w:r>
          </w:p>
        </w:tc>
        <w:tc>
          <w:tcPr>
            <w:tcW w:w="834" w:type="dxa"/>
            <w:shd w:val="clear" w:color="auto" w:fill="auto"/>
            <w:vAlign w:val="center"/>
          </w:tcPr>
          <w:p w14:paraId="21B93784"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150.80</w:t>
            </w:r>
          </w:p>
        </w:tc>
        <w:tc>
          <w:tcPr>
            <w:tcW w:w="1308" w:type="dxa"/>
            <w:shd w:val="clear" w:color="auto" w:fill="auto"/>
            <w:vAlign w:val="center"/>
          </w:tcPr>
          <w:p w14:paraId="599381E4"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400</w:t>
            </w:r>
          </w:p>
        </w:tc>
        <w:tc>
          <w:tcPr>
            <w:tcW w:w="1134" w:type="dxa"/>
            <w:shd w:val="clear" w:color="auto" w:fill="auto"/>
            <w:vAlign w:val="center"/>
          </w:tcPr>
          <w:p w14:paraId="0AEAF7D9"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12.4</w:t>
            </w:r>
          </w:p>
        </w:tc>
        <w:tc>
          <w:tcPr>
            <w:tcW w:w="1134" w:type="dxa"/>
            <w:shd w:val="clear" w:color="auto" w:fill="auto"/>
            <w:vAlign w:val="center"/>
          </w:tcPr>
          <w:p w14:paraId="73330882"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61.6</w:t>
            </w:r>
          </w:p>
        </w:tc>
      </w:tr>
      <w:tr w:rsidR="00A35744" w14:paraId="32711BC6" w14:textId="77777777">
        <w:trPr>
          <w:trHeight w:val="20"/>
        </w:trPr>
        <w:tc>
          <w:tcPr>
            <w:tcW w:w="443" w:type="dxa"/>
            <w:shd w:val="clear" w:color="auto" w:fill="auto"/>
            <w:vAlign w:val="center"/>
          </w:tcPr>
          <w:p w14:paraId="613EF808"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4</w:t>
            </w:r>
          </w:p>
        </w:tc>
        <w:tc>
          <w:tcPr>
            <w:tcW w:w="1400" w:type="dxa"/>
            <w:shd w:val="clear" w:color="auto" w:fill="auto"/>
            <w:vAlign w:val="center"/>
          </w:tcPr>
          <w:p w14:paraId="47BE3D66" w14:textId="77777777" w:rsidR="00A35744" w:rsidRDefault="000F672F">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 xml:space="preserve">(UA): </w:t>
            </w:r>
            <w:proofErr w:type="spellStart"/>
            <w:r>
              <w:rPr>
                <w:rFonts w:ascii="Times New Roman" w:eastAsia="Times New Roman" w:hAnsi="Times New Roman" w:cs="Times New Roman"/>
                <w:color w:val="000000"/>
                <w:sz w:val="18"/>
                <w:szCs w:val="18"/>
              </w:rPr>
              <w:t>Геївка</w:t>
            </w:r>
            <w:proofErr w:type="spellEnd"/>
            <w:r>
              <w:rPr>
                <w:rFonts w:ascii="Times New Roman" w:eastAsia="Times New Roman" w:hAnsi="Times New Roman" w:cs="Times New Roman"/>
                <w:color w:val="000000"/>
                <w:sz w:val="18"/>
                <w:szCs w:val="18"/>
              </w:rPr>
              <w:br/>
              <w:t xml:space="preserve">(EN): </w:t>
            </w:r>
            <w:proofErr w:type="spellStart"/>
            <w:r>
              <w:rPr>
                <w:rFonts w:ascii="Times New Roman" w:eastAsia="Times New Roman" w:hAnsi="Times New Roman" w:cs="Times New Roman"/>
                <w:color w:val="000000"/>
                <w:sz w:val="18"/>
                <w:szCs w:val="18"/>
              </w:rPr>
              <w:t>Heivka</w:t>
            </w:r>
            <w:proofErr w:type="spellEnd"/>
          </w:p>
        </w:tc>
        <w:tc>
          <w:tcPr>
            <w:tcW w:w="1116" w:type="dxa"/>
            <w:shd w:val="clear" w:color="auto" w:fill="auto"/>
            <w:vAlign w:val="center"/>
          </w:tcPr>
          <w:p w14:paraId="68463A82"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село</w:t>
            </w:r>
          </w:p>
        </w:tc>
        <w:tc>
          <w:tcPr>
            <w:tcW w:w="1185" w:type="dxa"/>
            <w:vMerge/>
            <w:shd w:val="clear" w:color="auto" w:fill="auto"/>
            <w:vAlign w:val="center"/>
          </w:tcPr>
          <w:p w14:paraId="693F7FDD"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sz w:val="18"/>
                <w:szCs w:val="18"/>
              </w:rPr>
            </w:pPr>
          </w:p>
        </w:tc>
        <w:tc>
          <w:tcPr>
            <w:tcW w:w="1526" w:type="dxa"/>
            <w:shd w:val="clear" w:color="auto" w:fill="auto"/>
            <w:vAlign w:val="center"/>
          </w:tcPr>
          <w:p w14:paraId="44193E0A"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UA63140110020066309</w:t>
            </w:r>
          </w:p>
        </w:tc>
        <w:tc>
          <w:tcPr>
            <w:tcW w:w="834" w:type="dxa"/>
            <w:shd w:val="clear" w:color="auto" w:fill="auto"/>
            <w:vAlign w:val="center"/>
          </w:tcPr>
          <w:p w14:paraId="176DF009"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77.30</w:t>
            </w:r>
          </w:p>
        </w:tc>
        <w:tc>
          <w:tcPr>
            <w:tcW w:w="1308" w:type="dxa"/>
            <w:shd w:val="clear" w:color="auto" w:fill="auto"/>
            <w:vAlign w:val="center"/>
          </w:tcPr>
          <w:p w14:paraId="6F9E3A0C"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99</w:t>
            </w:r>
          </w:p>
        </w:tc>
        <w:tc>
          <w:tcPr>
            <w:tcW w:w="1134" w:type="dxa"/>
            <w:shd w:val="clear" w:color="auto" w:fill="auto"/>
            <w:vAlign w:val="center"/>
          </w:tcPr>
          <w:p w14:paraId="2425C1B7"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22.0</w:t>
            </w:r>
          </w:p>
        </w:tc>
        <w:tc>
          <w:tcPr>
            <w:tcW w:w="1134" w:type="dxa"/>
            <w:shd w:val="clear" w:color="auto" w:fill="auto"/>
            <w:vAlign w:val="center"/>
          </w:tcPr>
          <w:p w14:paraId="57855DEC"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71.3</w:t>
            </w:r>
          </w:p>
        </w:tc>
      </w:tr>
      <w:tr w:rsidR="00A35744" w14:paraId="529F455C" w14:textId="77777777">
        <w:trPr>
          <w:trHeight w:val="20"/>
        </w:trPr>
        <w:tc>
          <w:tcPr>
            <w:tcW w:w="443" w:type="dxa"/>
            <w:shd w:val="clear" w:color="auto" w:fill="auto"/>
            <w:vAlign w:val="center"/>
          </w:tcPr>
          <w:p w14:paraId="38434A21"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5</w:t>
            </w:r>
          </w:p>
        </w:tc>
        <w:tc>
          <w:tcPr>
            <w:tcW w:w="1400" w:type="dxa"/>
            <w:shd w:val="clear" w:color="auto" w:fill="auto"/>
            <w:vAlign w:val="center"/>
          </w:tcPr>
          <w:p w14:paraId="087FAD9B" w14:textId="77777777" w:rsidR="00A35744" w:rsidRDefault="000F672F">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 xml:space="preserve">(UA):Суха </w:t>
            </w:r>
            <w:proofErr w:type="spellStart"/>
            <w:r>
              <w:rPr>
                <w:rFonts w:ascii="Times New Roman" w:eastAsia="Times New Roman" w:hAnsi="Times New Roman" w:cs="Times New Roman"/>
                <w:color w:val="000000"/>
                <w:sz w:val="18"/>
                <w:szCs w:val="18"/>
              </w:rPr>
              <w:t>Гомільша</w:t>
            </w:r>
            <w:proofErr w:type="spellEnd"/>
            <w:r>
              <w:rPr>
                <w:rFonts w:ascii="Times New Roman" w:eastAsia="Times New Roman" w:hAnsi="Times New Roman" w:cs="Times New Roman"/>
                <w:color w:val="000000"/>
                <w:sz w:val="18"/>
                <w:szCs w:val="18"/>
              </w:rPr>
              <w:br/>
              <w:t xml:space="preserve">(EN): </w:t>
            </w:r>
            <w:proofErr w:type="spellStart"/>
            <w:r>
              <w:rPr>
                <w:rFonts w:ascii="Times New Roman" w:eastAsia="Times New Roman" w:hAnsi="Times New Roman" w:cs="Times New Roman"/>
                <w:color w:val="000000"/>
                <w:sz w:val="18"/>
                <w:szCs w:val="18"/>
              </w:rPr>
              <w:t>Sukha</w:t>
            </w:r>
            <w:proofErr w:type="spellEnd"/>
            <w:r>
              <w:rPr>
                <w:rFonts w:ascii="Times New Roman" w:eastAsia="Times New Roman" w:hAnsi="Times New Roman" w:cs="Times New Roman"/>
                <w:color w:val="000000"/>
                <w:sz w:val="18"/>
                <w:szCs w:val="18"/>
              </w:rPr>
              <w:t xml:space="preserve"> </w:t>
            </w:r>
            <w:proofErr w:type="spellStart"/>
            <w:r>
              <w:rPr>
                <w:rFonts w:ascii="Times New Roman" w:eastAsia="Times New Roman" w:hAnsi="Times New Roman" w:cs="Times New Roman"/>
                <w:color w:val="000000"/>
                <w:sz w:val="18"/>
                <w:szCs w:val="18"/>
              </w:rPr>
              <w:t>Homilsha</w:t>
            </w:r>
            <w:proofErr w:type="spellEnd"/>
          </w:p>
        </w:tc>
        <w:tc>
          <w:tcPr>
            <w:tcW w:w="1116" w:type="dxa"/>
            <w:shd w:val="clear" w:color="auto" w:fill="auto"/>
            <w:vAlign w:val="center"/>
          </w:tcPr>
          <w:p w14:paraId="2533D014"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село</w:t>
            </w:r>
          </w:p>
        </w:tc>
        <w:tc>
          <w:tcPr>
            <w:tcW w:w="1185" w:type="dxa"/>
            <w:vMerge/>
            <w:shd w:val="clear" w:color="auto" w:fill="auto"/>
            <w:vAlign w:val="center"/>
          </w:tcPr>
          <w:p w14:paraId="4FC24EA8"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sz w:val="18"/>
                <w:szCs w:val="18"/>
              </w:rPr>
            </w:pPr>
          </w:p>
        </w:tc>
        <w:tc>
          <w:tcPr>
            <w:tcW w:w="1526" w:type="dxa"/>
            <w:shd w:val="clear" w:color="auto" w:fill="auto"/>
            <w:vAlign w:val="center"/>
          </w:tcPr>
          <w:p w14:paraId="6C505021"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UA63140110110074524</w:t>
            </w:r>
          </w:p>
        </w:tc>
        <w:tc>
          <w:tcPr>
            <w:tcW w:w="834" w:type="dxa"/>
            <w:shd w:val="clear" w:color="auto" w:fill="auto"/>
            <w:vAlign w:val="center"/>
          </w:tcPr>
          <w:p w14:paraId="601EFEAB"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43.50</w:t>
            </w:r>
          </w:p>
        </w:tc>
        <w:tc>
          <w:tcPr>
            <w:tcW w:w="1308" w:type="dxa"/>
            <w:shd w:val="clear" w:color="auto" w:fill="auto"/>
            <w:vAlign w:val="center"/>
          </w:tcPr>
          <w:p w14:paraId="201CC98E"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65</w:t>
            </w:r>
          </w:p>
        </w:tc>
        <w:tc>
          <w:tcPr>
            <w:tcW w:w="1134" w:type="dxa"/>
            <w:shd w:val="clear" w:color="auto" w:fill="auto"/>
            <w:vAlign w:val="center"/>
          </w:tcPr>
          <w:p w14:paraId="0B6D017D"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21.8</w:t>
            </w:r>
          </w:p>
        </w:tc>
        <w:tc>
          <w:tcPr>
            <w:tcW w:w="1134" w:type="dxa"/>
            <w:shd w:val="clear" w:color="auto" w:fill="auto"/>
            <w:vAlign w:val="center"/>
          </w:tcPr>
          <w:p w14:paraId="6FDED506"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71.0</w:t>
            </w:r>
          </w:p>
        </w:tc>
      </w:tr>
      <w:tr w:rsidR="00A35744" w14:paraId="3E7F34DE" w14:textId="77777777">
        <w:trPr>
          <w:trHeight w:val="20"/>
        </w:trPr>
        <w:tc>
          <w:tcPr>
            <w:tcW w:w="443" w:type="dxa"/>
            <w:shd w:val="clear" w:color="auto" w:fill="auto"/>
            <w:vAlign w:val="center"/>
          </w:tcPr>
          <w:p w14:paraId="4334AFC4"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6</w:t>
            </w:r>
          </w:p>
        </w:tc>
        <w:tc>
          <w:tcPr>
            <w:tcW w:w="1400" w:type="dxa"/>
            <w:shd w:val="clear" w:color="auto" w:fill="auto"/>
            <w:vAlign w:val="center"/>
          </w:tcPr>
          <w:p w14:paraId="5747C7C5" w14:textId="77777777" w:rsidR="00A35744" w:rsidRDefault="000F672F">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(UA):</w:t>
            </w:r>
            <w:proofErr w:type="spellStart"/>
            <w:r>
              <w:rPr>
                <w:rFonts w:ascii="Times New Roman" w:eastAsia="Times New Roman" w:hAnsi="Times New Roman" w:cs="Times New Roman"/>
                <w:color w:val="000000"/>
                <w:sz w:val="18"/>
                <w:szCs w:val="18"/>
              </w:rPr>
              <w:t>Геніївка</w:t>
            </w:r>
            <w:proofErr w:type="spellEnd"/>
            <w:r>
              <w:rPr>
                <w:rFonts w:ascii="Times New Roman" w:eastAsia="Times New Roman" w:hAnsi="Times New Roman" w:cs="Times New Roman"/>
                <w:color w:val="000000"/>
                <w:sz w:val="18"/>
                <w:szCs w:val="18"/>
              </w:rPr>
              <w:br/>
              <w:t xml:space="preserve">(EN): </w:t>
            </w:r>
            <w:proofErr w:type="spellStart"/>
            <w:r>
              <w:rPr>
                <w:rFonts w:ascii="Times New Roman" w:eastAsia="Times New Roman" w:hAnsi="Times New Roman" w:cs="Times New Roman"/>
                <w:color w:val="000000"/>
                <w:sz w:val="18"/>
                <w:szCs w:val="18"/>
              </w:rPr>
              <w:t>Heniivka</w:t>
            </w:r>
            <w:proofErr w:type="spellEnd"/>
          </w:p>
        </w:tc>
        <w:tc>
          <w:tcPr>
            <w:tcW w:w="1116" w:type="dxa"/>
            <w:shd w:val="clear" w:color="auto" w:fill="auto"/>
            <w:vAlign w:val="center"/>
          </w:tcPr>
          <w:p w14:paraId="77C7BB09"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село</w:t>
            </w:r>
          </w:p>
        </w:tc>
        <w:tc>
          <w:tcPr>
            <w:tcW w:w="1185" w:type="dxa"/>
            <w:vMerge w:val="restart"/>
            <w:shd w:val="clear" w:color="auto" w:fill="auto"/>
            <w:vAlign w:val="center"/>
          </w:tcPr>
          <w:p w14:paraId="445F4CBE"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Геніївський</w:t>
            </w:r>
          </w:p>
        </w:tc>
        <w:tc>
          <w:tcPr>
            <w:tcW w:w="1526" w:type="dxa"/>
            <w:shd w:val="clear" w:color="auto" w:fill="auto"/>
            <w:vAlign w:val="center"/>
          </w:tcPr>
          <w:p w14:paraId="170FF443"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UA63140110030074840</w:t>
            </w:r>
          </w:p>
        </w:tc>
        <w:tc>
          <w:tcPr>
            <w:tcW w:w="834" w:type="dxa"/>
            <w:shd w:val="clear" w:color="auto" w:fill="auto"/>
            <w:vAlign w:val="center"/>
          </w:tcPr>
          <w:p w14:paraId="5A1A5CA5"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487.30</w:t>
            </w:r>
          </w:p>
        </w:tc>
        <w:tc>
          <w:tcPr>
            <w:tcW w:w="1308" w:type="dxa"/>
            <w:shd w:val="clear" w:color="auto" w:fill="auto"/>
            <w:vAlign w:val="center"/>
          </w:tcPr>
          <w:p w14:paraId="40610985"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1211</w:t>
            </w:r>
          </w:p>
        </w:tc>
        <w:tc>
          <w:tcPr>
            <w:tcW w:w="1134" w:type="dxa"/>
            <w:shd w:val="clear" w:color="auto" w:fill="auto"/>
            <w:vAlign w:val="center"/>
          </w:tcPr>
          <w:p w14:paraId="65B71C84"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17.8</w:t>
            </w:r>
          </w:p>
        </w:tc>
        <w:tc>
          <w:tcPr>
            <w:tcW w:w="1134" w:type="dxa"/>
            <w:shd w:val="clear" w:color="auto" w:fill="auto"/>
            <w:vAlign w:val="center"/>
          </w:tcPr>
          <w:p w14:paraId="3CCDCEB1"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58.3</w:t>
            </w:r>
          </w:p>
        </w:tc>
      </w:tr>
      <w:tr w:rsidR="00A35744" w14:paraId="062BC280" w14:textId="77777777">
        <w:trPr>
          <w:trHeight w:val="20"/>
        </w:trPr>
        <w:tc>
          <w:tcPr>
            <w:tcW w:w="443" w:type="dxa"/>
            <w:shd w:val="clear" w:color="auto" w:fill="auto"/>
            <w:vAlign w:val="center"/>
          </w:tcPr>
          <w:p w14:paraId="311BF6F3"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7</w:t>
            </w:r>
          </w:p>
        </w:tc>
        <w:tc>
          <w:tcPr>
            <w:tcW w:w="1400" w:type="dxa"/>
            <w:shd w:val="clear" w:color="auto" w:fill="auto"/>
            <w:vAlign w:val="center"/>
          </w:tcPr>
          <w:p w14:paraId="18DD9B00" w14:textId="77777777" w:rsidR="00A35744" w:rsidRDefault="000F672F">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(UA):Дачне</w:t>
            </w:r>
            <w:r>
              <w:rPr>
                <w:rFonts w:ascii="Times New Roman" w:eastAsia="Times New Roman" w:hAnsi="Times New Roman" w:cs="Times New Roman"/>
                <w:color w:val="000000"/>
                <w:sz w:val="18"/>
                <w:szCs w:val="18"/>
              </w:rPr>
              <w:br/>
              <w:t>(EN):</w:t>
            </w:r>
            <w:proofErr w:type="spellStart"/>
            <w:r>
              <w:rPr>
                <w:rFonts w:ascii="Times New Roman" w:eastAsia="Times New Roman" w:hAnsi="Times New Roman" w:cs="Times New Roman"/>
                <w:color w:val="000000"/>
                <w:sz w:val="18"/>
                <w:szCs w:val="18"/>
              </w:rPr>
              <w:t>Dachne</w:t>
            </w:r>
            <w:proofErr w:type="spellEnd"/>
          </w:p>
        </w:tc>
        <w:tc>
          <w:tcPr>
            <w:tcW w:w="1116" w:type="dxa"/>
            <w:shd w:val="clear" w:color="auto" w:fill="auto"/>
            <w:vAlign w:val="center"/>
          </w:tcPr>
          <w:p w14:paraId="089016DC"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село</w:t>
            </w:r>
          </w:p>
        </w:tc>
        <w:tc>
          <w:tcPr>
            <w:tcW w:w="1185" w:type="dxa"/>
            <w:vMerge/>
            <w:shd w:val="clear" w:color="auto" w:fill="auto"/>
            <w:vAlign w:val="center"/>
          </w:tcPr>
          <w:p w14:paraId="1AC9B0D1"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sz w:val="18"/>
                <w:szCs w:val="18"/>
              </w:rPr>
            </w:pPr>
          </w:p>
        </w:tc>
        <w:tc>
          <w:tcPr>
            <w:tcW w:w="1526" w:type="dxa"/>
            <w:shd w:val="clear" w:color="auto" w:fill="auto"/>
            <w:vAlign w:val="center"/>
          </w:tcPr>
          <w:p w14:paraId="469112EC"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br/>
              <w:t>UA63140110040098254</w:t>
            </w:r>
          </w:p>
        </w:tc>
        <w:tc>
          <w:tcPr>
            <w:tcW w:w="834" w:type="dxa"/>
            <w:shd w:val="clear" w:color="auto" w:fill="auto"/>
            <w:vAlign w:val="center"/>
          </w:tcPr>
          <w:p w14:paraId="468FCF23"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41.30</w:t>
            </w:r>
          </w:p>
        </w:tc>
        <w:tc>
          <w:tcPr>
            <w:tcW w:w="1308" w:type="dxa"/>
            <w:shd w:val="clear" w:color="auto" w:fill="auto"/>
            <w:vAlign w:val="center"/>
          </w:tcPr>
          <w:p w14:paraId="160A3EAB"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65</w:t>
            </w:r>
          </w:p>
        </w:tc>
        <w:tc>
          <w:tcPr>
            <w:tcW w:w="1134" w:type="dxa"/>
            <w:shd w:val="clear" w:color="auto" w:fill="auto"/>
            <w:vAlign w:val="center"/>
          </w:tcPr>
          <w:p w14:paraId="2212EE81"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16.8</w:t>
            </w:r>
          </w:p>
        </w:tc>
        <w:tc>
          <w:tcPr>
            <w:tcW w:w="1134" w:type="dxa"/>
            <w:shd w:val="clear" w:color="auto" w:fill="auto"/>
            <w:vAlign w:val="center"/>
          </w:tcPr>
          <w:p w14:paraId="4B54902C"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53.1</w:t>
            </w:r>
          </w:p>
        </w:tc>
      </w:tr>
      <w:tr w:rsidR="00A35744" w14:paraId="1BD4DFBD" w14:textId="77777777">
        <w:trPr>
          <w:trHeight w:val="20"/>
        </w:trPr>
        <w:tc>
          <w:tcPr>
            <w:tcW w:w="443" w:type="dxa"/>
            <w:shd w:val="clear" w:color="auto" w:fill="auto"/>
            <w:vAlign w:val="center"/>
          </w:tcPr>
          <w:p w14:paraId="57D16C29"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8</w:t>
            </w:r>
          </w:p>
        </w:tc>
        <w:tc>
          <w:tcPr>
            <w:tcW w:w="1400" w:type="dxa"/>
            <w:shd w:val="clear" w:color="auto" w:fill="auto"/>
            <w:vAlign w:val="center"/>
          </w:tcPr>
          <w:p w14:paraId="182F3B8F" w14:textId="77777777" w:rsidR="00A35744" w:rsidRDefault="000F672F">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(UA):Курортне</w:t>
            </w:r>
            <w:r>
              <w:rPr>
                <w:rFonts w:ascii="Times New Roman" w:eastAsia="Times New Roman" w:hAnsi="Times New Roman" w:cs="Times New Roman"/>
                <w:color w:val="000000"/>
                <w:sz w:val="18"/>
                <w:szCs w:val="18"/>
              </w:rPr>
              <w:br/>
              <w:t>(EN):</w:t>
            </w:r>
            <w:proofErr w:type="spellStart"/>
            <w:r>
              <w:rPr>
                <w:rFonts w:ascii="Times New Roman" w:eastAsia="Times New Roman" w:hAnsi="Times New Roman" w:cs="Times New Roman"/>
                <w:color w:val="000000"/>
                <w:sz w:val="18"/>
                <w:szCs w:val="18"/>
              </w:rPr>
              <w:t>Kurortne</w:t>
            </w:r>
            <w:proofErr w:type="spellEnd"/>
          </w:p>
        </w:tc>
        <w:tc>
          <w:tcPr>
            <w:tcW w:w="1116" w:type="dxa"/>
            <w:shd w:val="clear" w:color="auto" w:fill="auto"/>
            <w:vAlign w:val="center"/>
          </w:tcPr>
          <w:p w14:paraId="670CAE8B"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село</w:t>
            </w:r>
          </w:p>
        </w:tc>
        <w:tc>
          <w:tcPr>
            <w:tcW w:w="1185" w:type="dxa"/>
            <w:vMerge/>
            <w:shd w:val="clear" w:color="auto" w:fill="auto"/>
            <w:vAlign w:val="center"/>
          </w:tcPr>
          <w:p w14:paraId="6C910347"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sz w:val="18"/>
                <w:szCs w:val="18"/>
              </w:rPr>
            </w:pPr>
          </w:p>
        </w:tc>
        <w:tc>
          <w:tcPr>
            <w:tcW w:w="1526" w:type="dxa"/>
            <w:shd w:val="clear" w:color="auto" w:fill="auto"/>
            <w:vAlign w:val="center"/>
          </w:tcPr>
          <w:p w14:paraId="1237B381"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UA63140110060024438</w:t>
            </w:r>
          </w:p>
        </w:tc>
        <w:tc>
          <w:tcPr>
            <w:tcW w:w="834" w:type="dxa"/>
            <w:shd w:val="clear" w:color="auto" w:fill="auto"/>
            <w:vAlign w:val="center"/>
          </w:tcPr>
          <w:p w14:paraId="7DEE2750"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18.80</w:t>
            </w:r>
          </w:p>
        </w:tc>
        <w:tc>
          <w:tcPr>
            <w:tcW w:w="1308" w:type="dxa"/>
            <w:shd w:val="clear" w:color="auto" w:fill="auto"/>
            <w:vAlign w:val="center"/>
          </w:tcPr>
          <w:p w14:paraId="346724E5"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139</w:t>
            </w:r>
          </w:p>
        </w:tc>
        <w:tc>
          <w:tcPr>
            <w:tcW w:w="1134" w:type="dxa"/>
            <w:shd w:val="clear" w:color="auto" w:fill="auto"/>
            <w:vAlign w:val="center"/>
          </w:tcPr>
          <w:p w14:paraId="73FF3057"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19.1</w:t>
            </w:r>
          </w:p>
        </w:tc>
        <w:tc>
          <w:tcPr>
            <w:tcW w:w="1134" w:type="dxa"/>
            <w:shd w:val="clear" w:color="auto" w:fill="auto"/>
            <w:vAlign w:val="center"/>
          </w:tcPr>
          <w:p w14:paraId="1FEE80EE"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58.2</w:t>
            </w:r>
          </w:p>
        </w:tc>
      </w:tr>
      <w:tr w:rsidR="00A35744" w14:paraId="6ED20113" w14:textId="77777777">
        <w:trPr>
          <w:trHeight w:val="20"/>
        </w:trPr>
        <w:tc>
          <w:tcPr>
            <w:tcW w:w="443" w:type="dxa"/>
            <w:shd w:val="clear" w:color="auto" w:fill="auto"/>
            <w:vAlign w:val="center"/>
          </w:tcPr>
          <w:p w14:paraId="50980EC1"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9</w:t>
            </w:r>
          </w:p>
        </w:tc>
        <w:tc>
          <w:tcPr>
            <w:tcW w:w="1400" w:type="dxa"/>
            <w:shd w:val="clear" w:color="auto" w:fill="auto"/>
            <w:vAlign w:val="center"/>
          </w:tcPr>
          <w:p w14:paraId="747AEBAF" w14:textId="77777777" w:rsidR="00A35744" w:rsidRDefault="000F672F">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(UA):</w:t>
            </w:r>
          </w:p>
          <w:p w14:paraId="2AB09628" w14:textId="77777777" w:rsidR="00A35744" w:rsidRDefault="000F672F">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Українське</w:t>
            </w:r>
            <w:r>
              <w:rPr>
                <w:rFonts w:ascii="Times New Roman" w:eastAsia="Times New Roman" w:hAnsi="Times New Roman" w:cs="Times New Roman"/>
                <w:color w:val="000000"/>
                <w:sz w:val="18"/>
                <w:szCs w:val="18"/>
              </w:rPr>
              <w:br/>
              <w:t>(EN):</w:t>
            </w:r>
          </w:p>
          <w:p w14:paraId="537D407E" w14:textId="77777777" w:rsidR="00A35744" w:rsidRDefault="000F672F">
            <w:pPr>
              <w:rPr>
                <w:rFonts w:ascii="Times New Roman" w:eastAsia="Times New Roman" w:hAnsi="Times New Roman" w:cs="Times New Roman"/>
                <w:color w:val="000000"/>
                <w:sz w:val="18"/>
                <w:szCs w:val="18"/>
              </w:rPr>
            </w:pPr>
            <w:proofErr w:type="spellStart"/>
            <w:r>
              <w:rPr>
                <w:rFonts w:ascii="Times New Roman" w:eastAsia="Times New Roman" w:hAnsi="Times New Roman" w:cs="Times New Roman"/>
                <w:color w:val="000000"/>
                <w:sz w:val="18"/>
                <w:szCs w:val="18"/>
              </w:rPr>
              <w:t>Ukrainske</w:t>
            </w:r>
            <w:proofErr w:type="spellEnd"/>
          </w:p>
        </w:tc>
        <w:tc>
          <w:tcPr>
            <w:tcW w:w="1116" w:type="dxa"/>
            <w:shd w:val="clear" w:color="auto" w:fill="auto"/>
            <w:vAlign w:val="center"/>
          </w:tcPr>
          <w:p w14:paraId="071FF1F3"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село</w:t>
            </w:r>
          </w:p>
        </w:tc>
        <w:tc>
          <w:tcPr>
            <w:tcW w:w="1185" w:type="dxa"/>
            <w:vMerge/>
            <w:shd w:val="clear" w:color="auto" w:fill="auto"/>
            <w:vAlign w:val="center"/>
          </w:tcPr>
          <w:p w14:paraId="6F91B863"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sz w:val="18"/>
                <w:szCs w:val="18"/>
              </w:rPr>
            </w:pPr>
          </w:p>
        </w:tc>
        <w:tc>
          <w:tcPr>
            <w:tcW w:w="1526" w:type="dxa"/>
            <w:shd w:val="clear" w:color="auto" w:fill="auto"/>
            <w:vAlign w:val="center"/>
          </w:tcPr>
          <w:p w14:paraId="445BA83F"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UA63140110120018808</w:t>
            </w:r>
          </w:p>
        </w:tc>
        <w:tc>
          <w:tcPr>
            <w:tcW w:w="834" w:type="dxa"/>
            <w:shd w:val="clear" w:color="auto" w:fill="auto"/>
            <w:vAlign w:val="center"/>
          </w:tcPr>
          <w:p w14:paraId="0B526383"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25.00</w:t>
            </w:r>
          </w:p>
        </w:tc>
        <w:tc>
          <w:tcPr>
            <w:tcW w:w="1308" w:type="dxa"/>
            <w:shd w:val="clear" w:color="auto" w:fill="auto"/>
            <w:vAlign w:val="center"/>
          </w:tcPr>
          <w:p w14:paraId="72C05E45"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92</w:t>
            </w:r>
          </w:p>
        </w:tc>
        <w:tc>
          <w:tcPr>
            <w:tcW w:w="1134" w:type="dxa"/>
            <w:shd w:val="clear" w:color="auto" w:fill="auto"/>
            <w:vAlign w:val="center"/>
          </w:tcPr>
          <w:p w14:paraId="58ED7A6C"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18.1</w:t>
            </w:r>
          </w:p>
        </w:tc>
        <w:tc>
          <w:tcPr>
            <w:tcW w:w="1134" w:type="dxa"/>
            <w:shd w:val="clear" w:color="auto" w:fill="auto"/>
            <w:vAlign w:val="center"/>
          </w:tcPr>
          <w:p w14:paraId="297E56BB"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54.4</w:t>
            </w:r>
          </w:p>
        </w:tc>
      </w:tr>
      <w:tr w:rsidR="00A35744" w14:paraId="707B7FB1" w14:textId="77777777">
        <w:trPr>
          <w:trHeight w:val="20"/>
        </w:trPr>
        <w:tc>
          <w:tcPr>
            <w:tcW w:w="443" w:type="dxa"/>
            <w:shd w:val="clear" w:color="auto" w:fill="auto"/>
            <w:vAlign w:val="center"/>
          </w:tcPr>
          <w:p w14:paraId="09801823"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10</w:t>
            </w:r>
          </w:p>
        </w:tc>
        <w:tc>
          <w:tcPr>
            <w:tcW w:w="1400" w:type="dxa"/>
            <w:shd w:val="clear" w:color="auto" w:fill="auto"/>
            <w:vAlign w:val="center"/>
          </w:tcPr>
          <w:p w14:paraId="122AAF4A" w14:textId="77777777" w:rsidR="00A35744" w:rsidRDefault="000F672F">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(UA):</w:t>
            </w:r>
            <w:proofErr w:type="spellStart"/>
            <w:r>
              <w:rPr>
                <w:rFonts w:ascii="Times New Roman" w:eastAsia="Times New Roman" w:hAnsi="Times New Roman" w:cs="Times New Roman"/>
                <w:color w:val="000000"/>
                <w:sz w:val="18"/>
                <w:szCs w:val="18"/>
              </w:rPr>
              <w:t>Занки</w:t>
            </w:r>
            <w:proofErr w:type="spellEnd"/>
            <w:r>
              <w:rPr>
                <w:rFonts w:ascii="Times New Roman" w:eastAsia="Times New Roman" w:hAnsi="Times New Roman" w:cs="Times New Roman"/>
                <w:color w:val="000000"/>
                <w:sz w:val="18"/>
                <w:szCs w:val="18"/>
              </w:rPr>
              <w:br/>
              <w:t>(EN):</w:t>
            </w:r>
            <w:proofErr w:type="spellStart"/>
            <w:r>
              <w:rPr>
                <w:rFonts w:ascii="Times New Roman" w:eastAsia="Times New Roman" w:hAnsi="Times New Roman" w:cs="Times New Roman"/>
                <w:color w:val="000000"/>
                <w:sz w:val="18"/>
                <w:szCs w:val="18"/>
              </w:rPr>
              <w:t>Zanky</w:t>
            </w:r>
            <w:proofErr w:type="spellEnd"/>
          </w:p>
        </w:tc>
        <w:tc>
          <w:tcPr>
            <w:tcW w:w="1116" w:type="dxa"/>
            <w:shd w:val="clear" w:color="auto" w:fill="auto"/>
            <w:vAlign w:val="center"/>
          </w:tcPr>
          <w:p w14:paraId="0A9362AF"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село</w:t>
            </w:r>
          </w:p>
        </w:tc>
        <w:tc>
          <w:tcPr>
            <w:tcW w:w="1185" w:type="dxa"/>
            <w:vMerge/>
            <w:shd w:val="clear" w:color="auto" w:fill="auto"/>
            <w:vAlign w:val="center"/>
          </w:tcPr>
          <w:p w14:paraId="533D7AE9"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sz w:val="18"/>
                <w:szCs w:val="18"/>
              </w:rPr>
            </w:pPr>
          </w:p>
        </w:tc>
        <w:tc>
          <w:tcPr>
            <w:tcW w:w="1526" w:type="dxa"/>
            <w:shd w:val="clear" w:color="auto" w:fill="auto"/>
            <w:vAlign w:val="center"/>
          </w:tcPr>
          <w:p w14:paraId="78A12458"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UA63140110050088707</w:t>
            </w:r>
          </w:p>
        </w:tc>
        <w:tc>
          <w:tcPr>
            <w:tcW w:w="834" w:type="dxa"/>
            <w:shd w:val="clear" w:color="auto" w:fill="auto"/>
            <w:vAlign w:val="center"/>
          </w:tcPr>
          <w:p w14:paraId="58FC2CCB"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8.00</w:t>
            </w:r>
          </w:p>
        </w:tc>
        <w:tc>
          <w:tcPr>
            <w:tcW w:w="1308" w:type="dxa"/>
            <w:shd w:val="clear" w:color="auto" w:fill="auto"/>
            <w:vAlign w:val="center"/>
          </w:tcPr>
          <w:p w14:paraId="5D4F4614"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35</w:t>
            </w:r>
          </w:p>
        </w:tc>
        <w:tc>
          <w:tcPr>
            <w:tcW w:w="1134" w:type="dxa"/>
            <w:shd w:val="clear" w:color="auto" w:fill="auto"/>
            <w:vAlign w:val="center"/>
          </w:tcPr>
          <w:p w14:paraId="45406168"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10.5</w:t>
            </w:r>
          </w:p>
        </w:tc>
        <w:tc>
          <w:tcPr>
            <w:tcW w:w="1134" w:type="dxa"/>
            <w:shd w:val="clear" w:color="auto" w:fill="auto"/>
            <w:vAlign w:val="center"/>
          </w:tcPr>
          <w:p w14:paraId="51E59B16"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59.6</w:t>
            </w:r>
          </w:p>
        </w:tc>
      </w:tr>
      <w:tr w:rsidR="00A35744" w14:paraId="1D16C064" w14:textId="77777777">
        <w:trPr>
          <w:trHeight w:val="20"/>
        </w:trPr>
        <w:tc>
          <w:tcPr>
            <w:tcW w:w="443" w:type="dxa"/>
            <w:shd w:val="clear" w:color="auto" w:fill="auto"/>
            <w:vAlign w:val="center"/>
          </w:tcPr>
          <w:p w14:paraId="4CDEAE4C"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11</w:t>
            </w:r>
          </w:p>
        </w:tc>
        <w:tc>
          <w:tcPr>
            <w:tcW w:w="1400" w:type="dxa"/>
            <w:shd w:val="clear" w:color="auto" w:fill="auto"/>
            <w:vAlign w:val="center"/>
          </w:tcPr>
          <w:p w14:paraId="15D18356" w14:textId="77777777" w:rsidR="00A35744" w:rsidRDefault="000F672F">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(UA):Донець</w:t>
            </w:r>
            <w:r>
              <w:rPr>
                <w:rFonts w:ascii="Times New Roman" w:eastAsia="Times New Roman" w:hAnsi="Times New Roman" w:cs="Times New Roman"/>
                <w:color w:val="000000"/>
                <w:sz w:val="18"/>
                <w:szCs w:val="18"/>
              </w:rPr>
              <w:br/>
              <w:t>(EN):</w:t>
            </w:r>
            <w:proofErr w:type="spellStart"/>
            <w:r>
              <w:rPr>
                <w:rFonts w:ascii="Times New Roman" w:eastAsia="Times New Roman" w:hAnsi="Times New Roman" w:cs="Times New Roman"/>
                <w:color w:val="000000"/>
                <w:sz w:val="18"/>
                <w:szCs w:val="18"/>
              </w:rPr>
              <w:t>Donets</w:t>
            </w:r>
            <w:proofErr w:type="spellEnd"/>
          </w:p>
        </w:tc>
        <w:tc>
          <w:tcPr>
            <w:tcW w:w="1116" w:type="dxa"/>
            <w:shd w:val="clear" w:color="auto" w:fill="auto"/>
            <w:vAlign w:val="center"/>
          </w:tcPr>
          <w:p w14:paraId="21A83909" w14:textId="39E35DF0" w:rsidR="00A35744" w:rsidRDefault="00766E81">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с-ще</w:t>
            </w:r>
          </w:p>
        </w:tc>
        <w:tc>
          <w:tcPr>
            <w:tcW w:w="1185" w:type="dxa"/>
            <w:vMerge w:val="restart"/>
            <w:shd w:val="clear" w:color="auto" w:fill="auto"/>
            <w:vAlign w:val="center"/>
          </w:tcPr>
          <w:p w14:paraId="4DA0C9FD"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Донецький</w:t>
            </w:r>
          </w:p>
        </w:tc>
        <w:tc>
          <w:tcPr>
            <w:tcW w:w="1526" w:type="dxa"/>
            <w:shd w:val="clear" w:color="auto" w:fill="auto"/>
            <w:vAlign w:val="center"/>
          </w:tcPr>
          <w:p w14:paraId="2C71BFD6"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UA63140110160057693</w:t>
            </w:r>
          </w:p>
        </w:tc>
        <w:tc>
          <w:tcPr>
            <w:tcW w:w="834" w:type="dxa"/>
            <w:shd w:val="clear" w:color="auto" w:fill="auto"/>
            <w:vAlign w:val="center"/>
          </w:tcPr>
          <w:p w14:paraId="22D92ED0"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140.80</w:t>
            </w:r>
          </w:p>
        </w:tc>
        <w:tc>
          <w:tcPr>
            <w:tcW w:w="1308" w:type="dxa"/>
            <w:shd w:val="clear" w:color="auto" w:fill="auto"/>
            <w:vAlign w:val="center"/>
          </w:tcPr>
          <w:p w14:paraId="00E5B2A4"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653</w:t>
            </w:r>
          </w:p>
        </w:tc>
        <w:tc>
          <w:tcPr>
            <w:tcW w:w="1134" w:type="dxa"/>
            <w:shd w:val="clear" w:color="auto" w:fill="auto"/>
            <w:vAlign w:val="center"/>
          </w:tcPr>
          <w:p w14:paraId="0702DF3A"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6.3</w:t>
            </w:r>
          </w:p>
        </w:tc>
        <w:tc>
          <w:tcPr>
            <w:tcW w:w="1134" w:type="dxa"/>
            <w:shd w:val="clear" w:color="auto" w:fill="auto"/>
            <w:vAlign w:val="center"/>
          </w:tcPr>
          <w:p w14:paraId="143A568B"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54.5</w:t>
            </w:r>
          </w:p>
        </w:tc>
      </w:tr>
      <w:tr w:rsidR="00A35744" w14:paraId="4C03BE26" w14:textId="77777777">
        <w:trPr>
          <w:trHeight w:val="20"/>
        </w:trPr>
        <w:tc>
          <w:tcPr>
            <w:tcW w:w="443" w:type="dxa"/>
            <w:shd w:val="clear" w:color="auto" w:fill="auto"/>
            <w:vAlign w:val="center"/>
          </w:tcPr>
          <w:p w14:paraId="0CDF8CC4"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12</w:t>
            </w:r>
          </w:p>
        </w:tc>
        <w:tc>
          <w:tcPr>
            <w:tcW w:w="1400" w:type="dxa"/>
            <w:shd w:val="clear" w:color="auto" w:fill="auto"/>
            <w:vAlign w:val="center"/>
          </w:tcPr>
          <w:p w14:paraId="77280185" w14:textId="77777777" w:rsidR="00A35744" w:rsidRDefault="000F672F">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(UA):</w:t>
            </w:r>
          </w:p>
          <w:p w14:paraId="54CF4A5B" w14:textId="77777777" w:rsidR="00A35744" w:rsidRDefault="000F672F">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Благодатне</w:t>
            </w:r>
            <w:r>
              <w:rPr>
                <w:rFonts w:ascii="Times New Roman" w:eastAsia="Times New Roman" w:hAnsi="Times New Roman" w:cs="Times New Roman"/>
                <w:color w:val="000000"/>
                <w:sz w:val="18"/>
                <w:szCs w:val="18"/>
              </w:rPr>
              <w:br/>
              <w:t>(EN):</w:t>
            </w:r>
          </w:p>
          <w:p w14:paraId="2F647108" w14:textId="77777777" w:rsidR="00A35744" w:rsidRDefault="000F672F">
            <w:pPr>
              <w:rPr>
                <w:rFonts w:ascii="Times New Roman" w:eastAsia="Times New Roman" w:hAnsi="Times New Roman" w:cs="Times New Roman"/>
                <w:color w:val="000000"/>
                <w:sz w:val="18"/>
                <w:szCs w:val="18"/>
              </w:rPr>
            </w:pPr>
            <w:proofErr w:type="spellStart"/>
            <w:r>
              <w:rPr>
                <w:rFonts w:ascii="Times New Roman" w:eastAsia="Times New Roman" w:hAnsi="Times New Roman" w:cs="Times New Roman"/>
                <w:color w:val="000000"/>
                <w:sz w:val="18"/>
                <w:szCs w:val="18"/>
              </w:rPr>
              <w:t>Blahodatne</w:t>
            </w:r>
            <w:proofErr w:type="spellEnd"/>
          </w:p>
        </w:tc>
        <w:tc>
          <w:tcPr>
            <w:tcW w:w="1116" w:type="dxa"/>
            <w:shd w:val="clear" w:color="auto" w:fill="auto"/>
            <w:vAlign w:val="center"/>
          </w:tcPr>
          <w:p w14:paraId="3B510FEE" w14:textId="6C44D87D" w:rsidR="00A35744" w:rsidRDefault="00766E81">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с-ще</w:t>
            </w:r>
          </w:p>
        </w:tc>
        <w:tc>
          <w:tcPr>
            <w:tcW w:w="1185" w:type="dxa"/>
            <w:vMerge/>
            <w:shd w:val="clear" w:color="auto" w:fill="auto"/>
            <w:vAlign w:val="center"/>
          </w:tcPr>
          <w:p w14:paraId="2FDCF700"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sz w:val="18"/>
                <w:szCs w:val="18"/>
              </w:rPr>
            </w:pPr>
          </w:p>
        </w:tc>
        <w:tc>
          <w:tcPr>
            <w:tcW w:w="1526" w:type="dxa"/>
            <w:shd w:val="clear" w:color="auto" w:fill="auto"/>
            <w:vAlign w:val="center"/>
          </w:tcPr>
          <w:p w14:paraId="4AFC9729"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UA63140110150036910</w:t>
            </w:r>
          </w:p>
        </w:tc>
        <w:tc>
          <w:tcPr>
            <w:tcW w:w="834" w:type="dxa"/>
            <w:shd w:val="clear" w:color="auto" w:fill="auto"/>
            <w:vAlign w:val="center"/>
          </w:tcPr>
          <w:p w14:paraId="573FE9C4"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122.40</w:t>
            </w:r>
          </w:p>
        </w:tc>
        <w:tc>
          <w:tcPr>
            <w:tcW w:w="1308" w:type="dxa"/>
            <w:shd w:val="clear" w:color="auto" w:fill="auto"/>
            <w:vAlign w:val="center"/>
          </w:tcPr>
          <w:p w14:paraId="49F7F74B"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249</w:t>
            </w:r>
          </w:p>
        </w:tc>
        <w:tc>
          <w:tcPr>
            <w:tcW w:w="1134" w:type="dxa"/>
            <w:shd w:val="clear" w:color="auto" w:fill="auto"/>
            <w:vAlign w:val="center"/>
          </w:tcPr>
          <w:p w14:paraId="48D6D216"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13.8</w:t>
            </w:r>
          </w:p>
        </w:tc>
        <w:tc>
          <w:tcPr>
            <w:tcW w:w="1134" w:type="dxa"/>
            <w:shd w:val="clear" w:color="auto" w:fill="auto"/>
            <w:vAlign w:val="center"/>
          </w:tcPr>
          <w:p w14:paraId="744667A9"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72.0</w:t>
            </w:r>
          </w:p>
        </w:tc>
      </w:tr>
      <w:tr w:rsidR="00A35744" w14:paraId="48DDD2EB" w14:textId="77777777">
        <w:trPr>
          <w:trHeight w:val="20"/>
        </w:trPr>
        <w:tc>
          <w:tcPr>
            <w:tcW w:w="443" w:type="dxa"/>
            <w:shd w:val="clear" w:color="auto" w:fill="auto"/>
            <w:vAlign w:val="center"/>
          </w:tcPr>
          <w:p w14:paraId="46A2861B"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13</w:t>
            </w:r>
          </w:p>
        </w:tc>
        <w:tc>
          <w:tcPr>
            <w:tcW w:w="1400" w:type="dxa"/>
            <w:shd w:val="clear" w:color="auto" w:fill="auto"/>
            <w:vAlign w:val="center"/>
          </w:tcPr>
          <w:p w14:paraId="63FF8C87" w14:textId="77777777" w:rsidR="00A35744" w:rsidRDefault="000F672F">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(UA):Лиман</w:t>
            </w:r>
            <w:r>
              <w:rPr>
                <w:rFonts w:ascii="Times New Roman" w:eastAsia="Times New Roman" w:hAnsi="Times New Roman" w:cs="Times New Roman"/>
                <w:color w:val="000000"/>
                <w:sz w:val="18"/>
                <w:szCs w:val="18"/>
              </w:rPr>
              <w:br/>
              <w:t>(EN):</w:t>
            </w:r>
            <w:proofErr w:type="spellStart"/>
            <w:r>
              <w:rPr>
                <w:rFonts w:ascii="Times New Roman" w:eastAsia="Times New Roman" w:hAnsi="Times New Roman" w:cs="Times New Roman"/>
                <w:color w:val="000000"/>
                <w:sz w:val="18"/>
                <w:szCs w:val="18"/>
              </w:rPr>
              <w:t>Lyman</w:t>
            </w:r>
            <w:proofErr w:type="spellEnd"/>
          </w:p>
        </w:tc>
        <w:tc>
          <w:tcPr>
            <w:tcW w:w="1116" w:type="dxa"/>
            <w:shd w:val="clear" w:color="auto" w:fill="auto"/>
            <w:vAlign w:val="center"/>
          </w:tcPr>
          <w:p w14:paraId="5DBF0543"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село</w:t>
            </w:r>
          </w:p>
        </w:tc>
        <w:tc>
          <w:tcPr>
            <w:tcW w:w="1185" w:type="dxa"/>
            <w:shd w:val="clear" w:color="auto" w:fill="auto"/>
            <w:vAlign w:val="center"/>
          </w:tcPr>
          <w:p w14:paraId="0439BC9A"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Лиманський</w:t>
            </w:r>
          </w:p>
        </w:tc>
        <w:tc>
          <w:tcPr>
            <w:tcW w:w="1526" w:type="dxa"/>
            <w:shd w:val="clear" w:color="auto" w:fill="auto"/>
            <w:vAlign w:val="center"/>
          </w:tcPr>
          <w:p w14:paraId="36050A95"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UA63140110070097631</w:t>
            </w:r>
          </w:p>
        </w:tc>
        <w:tc>
          <w:tcPr>
            <w:tcW w:w="834" w:type="dxa"/>
            <w:shd w:val="clear" w:color="auto" w:fill="auto"/>
            <w:vAlign w:val="center"/>
          </w:tcPr>
          <w:p w14:paraId="7A73B72A"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668.00</w:t>
            </w:r>
          </w:p>
        </w:tc>
        <w:tc>
          <w:tcPr>
            <w:tcW w:w="1308" w:type="dxa"/>
            <w:shd w:val="clear" w:color="auto" w:fill="auto"/>
            <w:vAlign w:val="center"/>
          </w:tcPr>
          <w:p w14:paraId="4446B993"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1978</w:t>
            </w:r>
          </w:p>
        </w:tc>
        <w:tc>
          <w:tcPr>
            <w:tcW w:w="1134" w:type="dxa"/>
            <w:shd w:val="clear" w:color="auto" w:fill="auto"/>
            <w:vAlign w:val="center"/>
          </w:tcPr>
          <w:p w14:paraId="684A04DB"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4.3</w:t>
            </w:r>
          </w:p>
        </w:tc>
        <w:tc>
          <w:tcPr>
            <w:tcW w:w="1134" w:type="dxa"/>
            <w:shd w:val="clear" w:color="auto" w:fill="auto"/>
            <w:vAlign w:val="center"/>
          </w:tcPr>
          <w:p w14:paraId="7AA93832"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54.4</w:t>
            </w:r>
          </w:p>
        </w:tc>
      </w:tr>
      <w:tr w:rsidR="00A35744" w14:paraId="6E03EC96" w14:textId="77777777">
        <w:trPr>
          <w:trHeight w:val="20"/>
        </w:trPr>
        <w:tc>
          <w:tcPr>
            <w:tcW w:w="443" w:type="dxa"/>
            <w:shd w:val="clear" w:color="auto" w:fill="auto"/>
            <w:vAlign w:val="center"/>
          </w:tcPr>
          <w:p w14:paraId="00F16BD9"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lastRenderedPageBreak/>
              <w:t>14</w:t>
            </w:r>
          </w:p>
        </w:tc>
        <w:tc>
          <w:tcPr>
            <w:tcW w:w="1400" w:type="dxa"/>
            <w:shd w:val="clear" w:color="auto" w:fill="auto"/>
            <w:vAlign w:val="center"/>
          </w:tcPr>
          <w:p w14:paraId="48C31B94" w14:textId="77777777" w:rsidR="00A35744" w:rsidRDefault="000F672F">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(UA):</w:t>
            </w:r>
          </w:p>
          <w:p w14:paraId="0005DC01" w14:textId="77777777" w:rsidR="00A35744" w:rsidRDefault="000F672F">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Шелудьківка</w:t>
            </w:r>
            <w:r>
              <w:rPr>
                <w:rFonts w:ascii="Times New Roman" w:eastAsia="Times New Roman" w:hAnsi="Times New Roman" w:cs="Times New Roman"/>
                <w:color w:val="000000"/>
                <w:sz w:val="18"/>
                <w:szCs w:val="18"/>
              </w:rPr>
              <w:br/>
              <w:t>(EN):</w:t>
            </w:r>
          </w:p>
          <w:p w14:paraId="7BD5CC21" w14:textId="77777777" w:rsidR="00A35744" w:rsidRDefault="000F672F">
            <w:pPr>
              <w:rPr>
                <w:rFonts w:ascii="Times New Roman" w:eastAsia="Times New Roman" w:hAnsi="Times New Roman" w:cs="Times New Roman"/>
                <w:color w:val="000000"/>
                <w:sz w:val="18"/>
                <w:szCs w:val="18"/>
              </w:rPr>
            </w:pPr>
            <w:proofErr w:type="spellStart"/>
            <w:r>
              <w:rPr>
                <w:rFonts w:ascii="Times New Roman" w:eastAsia="Times New Roman" w:hAnsi="Times New Roman" w:cs="Times New Roman"/>
                <w:color w:val="000000"/>
                <w:sz w:val="18"/>
                <w:szCs w:val="18"/>
              </w:rPr>
              <w:t>Sheludkivka</w:t>
            </w:r>
            <w:proofErr w:type="spellEnd"/>
          </w:p>
        </w:tc>
        <w:tc>
          <w:tcPr>
            <w:tcW w:w="1116" w:type="dxa"/>
            <w:shd w:val="clear" w:color="auto" w:fill="auto"/>
            <w:vAlign w:val="center"/>
          </w:tcPr>
          <w:p w14:paraId="54050FEA"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село</w:t>
            </w:r>
          </w:p>
        </w:tc>
        <w:tc>
          <w:tcPr>
            <w:tcW w:w="1185" w:type="dxa"/>
            <w:vMerge w:val="restart"/>
            <w:shd w:val="clear" w:color="auto" w:fill="auto"/>
            <w:vAlign w:val="center"/>
          </w:tcPr>
          <w:p w14:paraId="61406A6F" w14:textId="77777777" w:rsidR="00A35744" w:rsidRDefault="000F672F">
            <w:pPr>
              <w:jc w:val="center"/>
              <w:rPr>
                <w:rFonts w:ascii="Times New Roman" w:eastAsia="Times New Roman" w:hAnsi="Times New Roman" w:cs="Times New Roman"/>
                <w:color w:val="000000"/>
                <w:sz w:val="18"/>
                <w:szCs w:val="18"/>
              </w:rPr>
            </w:pPr>
            <w:proofErr w:type="spellStart"/>
            <w:r>
              <w:rPr>
                <w:rFonts w:ascii="Times New Roman" w:eastAsia="Times New Roman" w:hAnsi="Times New Roman" w:cs="Times New Roman"/>
                <w:color w:val="000000"/>
                <w:sz w:val="18"/>
                <w:szCs w:val="18"/>
              </w:rPr>
              <w:t>Шелудьків-ський</w:t>
            </w:r>
            <w:proofErr w:type="spellEnd"/>
          </w:p>
        </w:tc>
        <w:tc>
          <w:tcPr>
            <w:tcW w:w="1526" w:type="dxa"/>
            <w:shd w:val="clear" w:color="auto" w:fill="auto"/>
            <w:vAlign w:val="center"/>
          </w:tcPr>
          <w:p w14:paraId="7F4009C6"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UA63140110140099552</w:t>
            </w:r>
          </w:p>
        </w:tc>
        <w:tc>
          <w:tcPr>
            <w:tcW w:w="834" w:type="dxa"/>
            <w:shd w:val="clear" w:color="auto" w:fill="auto"/>
            <w:vAlign w:val="center"/>
          </w:tcPr>
          <w:p w14:paraId="56C3EEE2"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440.80</w:t>
            </w:r>
          </w:p>
        </w:tc>
        <w:tc>
          <w:tcPr>
            <w:tcW w:w="1308" w:type="dxa"/>
            <w:shd w:val="clear" w:color="auto" w:fill="auto"/>
            <w:vAlign w:val="center"/>
          </w:tcPr>
          <w:p w14:paraId="35B03AFB"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1085</w:t>
            </w:r>
          </w:p>
        </w:tc>
        <w:tc>
          <w:tcPr>
            <w:tcW w:w="1134" w:type="dxa"/>
            <w:shd w:val="clear" w:color="auto" w:fill="auto"/>
            <w:vAlign w:val="center"/>
          </w:tcPr>
          <w:p w14:paraId="44D371B8"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20.8</w:t>
            </w:r>
          </w:p>
        </w:tc>
        <w:tc>
          <w:tcPr>
            <w:tcW w:w="1134" w:type="dxa"/>
            <w:shd w:val="clear" w:color="auto" w:fill="auto"/>
            <w:vAlign w:val="center"/>
          </w:tcPr>
          <w:p w14:paraId="7EBE8512"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62.2</w:t>
            </w:r>
          </w:p>
        </w:tc>
      </w:tr>
      <w:tr w:rsidR="00A35744" w14:paraId="2E2C4057" w14:textId="77777777">
        <w:trPr>
          <w:trHeight w:val="20"/>
        </w:trPr>
        <w:tc>
          <w:tcPr>
            <w:tcW w:w="443" w:type="dxa"/>
            <w:shd w:val="clear" w:color="auto" w:fill="auto"/>
            <w:vAlign w:val="center"/>
          </w:tcPr>
          <w:p w14:paraId="279829CF"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15</w:t>
            </w:r>
          </w:p>
        </w:tc>
        <w:tc>
          <w:tcPr>
            <w:tcW w:w="1400" w:type="dxa"/>
            <w:shd w:val="clear" w:color="auto" w:fill="auto"/>
            <w:vAlign w:val="center"/>
          </w:tcPr>
          <w:p w14:paraId="1388B2A8" w14:textId="77777777" w:rsidR="00A35744" w:rsidRDefault="000F672F">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(UA):</w:t>
            </w:r>
            <w:proofErr w:type="spellStart"/>
            <w:r>
              <w:rPr>
                <w:rFonts w:ascii="Times New Roman" w:eastAsia="Times New Roman" w:hAnsi="Times New Roman" w:cs="Times New Roman"/>
                <w:color w:val="000000"/>
                <w:sz w:val="18"/>
                <w:szCs w:val="18"/>
              </w:rPr>
              <w:t>Скрипаї</w:t>
            </w:r>
            <w:proofErr w:type="spellEnd"/>
            <w:r>
              <w:rPr>
                <w:rFonts w:ascii="Times New Roman" w:eastAsia="Times New Roman" w:hAnsi="Times New Roman" w:cs="Times New Roman"/>
                <w:color w:val="000000"/>
                <w:sz w:val="18"/>
                <w:szCs w:val="18"/>
              </w:rPr>
              <w:br/>
              <w:t>(EN):</w:t>
            </w:r>
            <w:proofErr w:type="spellStart"/>
            <w:r>
              <w:rPr>
                <w:rFonts w:ascii="Times New Roman" w:eastAsia="Times New Roman" w:hAnsi="Times New Roman" w:cs="Times New Roman"/>
                <w:color w:val="000000"/>
                <w:sz w:val="18"/>
                <w:szCs w:val="18"/>
              </w:rPr>
              <w:t>Skrypai</w:t>
            </w:r>
            <w:proofErr w:type="spellEnd"/>
          </w:p>
        </w:tc>
        <w:tc>
          <w:tcPr>
            <w:tcW w:w="1116" w:type="dxa"/>
            <w:shd w:val="clear" w:color="auto" w:fill="auto"/>
            <w:vAlign w:val="center"/>
          </w:tcPr>
          <w:p w14:paraId="7E3AA34E"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село</w:t>
            </w:r>
          </w:p>
        </w:tc>
        <w:tc>
          <w:tcPr>
            <w:tcW w:w="1185" w:type="dxa"/>
            <w:vMerge/>
            <w:shd w:val="clear" w:color="auto" w:fill="auto"/>
            <w:vAlign w:val="center"/>
          </w:tcPr>
          <w:p w14:paraId="2A97E418"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sz w:val="18"/>
                <w:szCs w:val="18"/>
              </w:rPr>
            </w:pPr>
          </w:p>
        </w:tc>
        <w:tc>
          <w:tcPr>
            <w:tcW w:w="1526" w:type="dxa"/>
            <w:shd w:val="clear" w:color="auto" w:fill="auto"/>
            <w:vAlign w:val="center"/>
          </w:tcPr>
          <w:p w14:paraId="201630D5"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UA63140110100085968</w:t>
            </w:r>
          </w:p>
        </w:tc>
        <w:tc>
          <w:tcPr>
            <w:tcW w:w="834" w:type="dxa"/>
            <w:shd w:val="clear" w:color="auto" w:fill="auto"/>
            <w:vAlign w:val="center"/>
          </w:tcPr>
          <w:p w14:paraId="0E5C1321"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401.40</w:t>
            </w:r>
          </w:p>
        </w:tc>
        <w:tc>
          <w:tcPr>
            <w:tcW w:w="1308" w:type="dxa"/>
            <w:shd w:val="clear" w:color="auto" w:fill="auto"/>
            <w:vAlign w:val="center"/>
          </w:tcPr>
          <w:p w14:paraId="7D5691DB"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823</w:t>
            </w:r>
          </w:p>
        </w:tc>
        <w:tc>
          <w:tcPr>
            <w:tcW w:w="1134" w:type="dxa"/>
            <w:shd w:val="clear" w:color="auto" w:fill="auto"/>
            <w:vAlign w:val="center"/>
          </w:tcPr>
          <w:p w14:paraId="7D267996"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26.6</w:t>
            </w:r>
          </w:p>
        </w:tc>
        <w:tc>
          <w:tcPr>
            <w:tcW w:w="1134" w:type="dxa"/>
            <w:shd w:val="clear" w:color="auto" w:fill="auto"/>
            <w:vAlign w:val="center"/>
          </w:tcPr>
          <w:p w14:paraId="48137996"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64.7</w:t>
            </w:r>
          </w:p>
        </w:tc>
      </w:tr>
      <w:tr w:rsidR="00A35744" w14:paraId="09F6A1EB" w14:textId="77777777">
        <w:trPr>
          <w:trHeight w:val="20"/>
        </w:trPr>
        <w:tc>
          <w:tcPr>
            <w:tcW w:w="443" w:type="dxa"/>
            <w:shd w:val="clear" w:color="auto" w:fill="auto"/>
            <w:vAlign w:val="center"/>
          </w:tcPr>
          <w:p w14:paraId="72AD2311"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16</w:t>
            </w:r>
          </w:p>
        </w:tc>
        <w:tc>
          <w:tcPr>
            <w:tcW w:w="1400" w:type="dxa"/>
            <w:shd w:val="clear" w:color="auto" w:fill="auto"/>
            <w:vAlign w:val="center"/>
          </w:tcPr>
          <w:p w14:paraId="77273EBB" w14:textId="77777777" w:rsidR="00A35744" w:rsidRDefault="000F672F">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(UA):Лісне</w:t>
            </w:r>
            <w:r>
              <w:rPr>
                <w:rFonts w:ascii="Times New Roman" w:eastAsia="Times New Roman" w:hAnsi="Times New Roman" w:cs="Times New Roman"/>
                <w:color w:val="000000"/>
                <w:sz w:val="18"/>
                <w:szCs w:val="18"/>
              </w:rPr>
              <w:br/>
              <w:t>(EN):</w:t>
            </w:r>
            <w:proofErr w:type="spellStart"/>
            <w:r>
              <w:rPr>
                <w:rFonts w:ascii="Times New Roman" w:eastAsia="Times New Roman" w:hAnsi="Times New Roman" w:cs="Times New Roman"/>
                <w:color w:val="000000"/>
                <w:sz w:val="18"/>
                <w:szCs w:val="18"/>
              </w:rPr>
              <w:t>Lisne</w:t>
            </w:r>
            <w:proofErr w:type="spellEnd"/>
          </w:p>
        </w:tc>
        <w:tc>
          <w:tcPr>
            <w:tcW w:w="1116" w:type="dxa"/>
            <w:shd w:val="clear" w:color="auto" w:fill="auto"/>
            <w:vAlign w:val="center"/>
          </w:tcPr>
          <w:p w14:paraId="379E7A01" w14:textId="51E03157" w:rsidR="00A35744" w:rsidRDefault="00766E81">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с-ще</w:t>
            </w:r>
          </w:p>
        </w:tc>
        <w:tc>
          <w:tcPr>
            <w:tcW w:w="1185" w:type="dxa"/>
            <w:vMerge/>
            <w:shd w:val="clear" w:color="auto" w:fill="auto"/>
            <w:vAlign w:val="center"/>
          </w:tcPr>
          <w:p w14:paraId="55BB4BC2"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sz w:val="18"/>
                <w:szCs w:val="18"/>
              </w:rPr>
            </w:pPr>
          </w:p>
        </w:tc>
        <w:tc>
          <w:tcPr>
            <w:tcW w:w="1526" w:type="dxa"/>
            <w:shd w:val="clear" w:color="auto" w:fill="auto"/>
            <w:vAlign w:val="center"/>
          </w:tcPr>
          <w:p w14:paraId="0D5631B0"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UA63140110170032943</w:t>
            </w:r>
          </w:p>
        </w:tc>
        <w:tc>
          <w:tcPr>
            <w:tcW w:w="834" w:type="dxa"/>
            <w:shd w:val="clear" w:color="auto" w:fill="auto"/>
            <w:vAlign w:val="center"/>
          </w:tcPr>
          <w:p w14:paraId="3EBCE91B"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19.50</w:t>
            </w:r>
          </w:p>
        </w:tc>
        <w:tc>
          <w:tcPr>
            <w:tcW w:w="1308" w:type="dxa"/>
            <w:shd w:val="clear" w:color="auto" w:fill="auto"/>
            <w:vAlign w:val="center"/>
          </w:tcPr>
          <w:p w14:paraId="7047852D"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37</w:t>
            </w:r>
          </w:p>
        </w:tc>
        <w:tc>
          <w:tcPr>
            <w:tcW w:w="1134" w:type="dxa"/>
            <w:shd w:val="clear" w:color="auto" w:fill="auto"/>
            <w:vAlign w:val="center"/>
          </w:tcPr>
          <w:p w14:paraId="02CCFD6C"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30.1</w:t>
            </w:r>
          </w:p>
        </w:tc>
        <w:tc>
          <w:tcPr>
            <w:tcW w:w="1134" w:type="dxa"/>
            <w:shd w:val="clear" w:color="auto" w:fill="auto"/>
            <w:vAlign w:val="center"/>
          </w:tcPr>
          <w:p w14:paraId="0D22C545"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51.8</w:t>
            </w:r>
          </w:p>
        </w:tc>
      </w:tr>
      <w:tr w:rsidR="00A35744" w14:paraId="37C5B16B" w14:textId="77777777">
        <w:trPr>
          <w:trHeight w:val="20"/>
        </w:trPr>
        <w:tc>
          <w:tcPr>
            <w:tcW w:w="443" w:type="dxa"/>
            <w:shd w:val="clear" w:color="auto" w:fill="auto"/>
            <w:vAlign w:val="center"/>
          </w:tcPr>
          <w:p w14:paraId="55AE612B"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17</w:t>
            </w:r>
          </w:p>
        </w:tc>
        <w:tc>
          <w:tcPr>
            <w:tcW w:w="1400" w:type="dxa"/>
            <w:shd w:val="clear" w:color="auto" w:fill="auto"/>
            <w:vAlign w:val="center"/>
          </w:tcPr>
          <w:p w14:paraId="1DD29108" w14:textId="77777777" w:rsidR="00A35744" w:rsidRDefault="000F672F">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(UA):</w:t>
            </w:r>
            <w:proofErr w:type="spellStart"/>
            <w:r>
              <w:rPr>
                <w:rFonts w:ascii="Times New Roman" w:eastAsia="Times New Roman" w:hAnsi="Times New Roman" w:cs="Times New Roman"/>
                <w:color w:val="000000"/>
                <w:sz w:val="18"/>
                <w:szCs w:val="18"/>
              </w:rPr>
              <w:t>Мохнач</w:t>
            </w:r>
            <w:proofErr w:type="spellEnd"/>
            <w:r>
              <w:rPr>
                <w:rFonts w:ascii="Times New Roman" w:eastAsia="Times New Roman" w:hAnsi="Times New Roman" w:cs="Times New Roman"/>
                <w:color w:val="000000"/>
                <w:sz w:val="18"/>
                <w:szCs w:val="18"/>
              </w:rPr>
              <w:br/>
              <w:t>(EN):</w:t>
            </w:r>
            <w:proofErr w:type="spellStart"/>
            <w:r>
              <w:rPr>
                <w:rFonts w:ascii="Times New Roman" w:eastAsia="Times New Roman" w:hAnsi="Times New Roman" w:cs="Times New Roman"/>
                <w:color w:val="000000"/>
                <w:sz w:val="18"/>
                <w:szCs w:val="18"/>
              </w:rPr>
              <w:t>Mokhnach</w:t>
            </w:r>
            <w:proofErr w:type="spellEnd"/>
          </w:p>
        </w:tc>
        <w:tc>
          <w:tcPr>
            <w:tcW w:w="1116" w:type="dxa"/>
            <w:shd w:val="clear" w:color="auto" w:fill="auto"/>
            <w:vAlign w:val="center"/>
          </w:tcPr>
          <w:p w14:paraId="3212ADC2"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село</w:t>
            </w:r>
          </w:p>
        </w:tc>
        <w:tc>
          <w:tcPr>
            <w:tcW w:w="1185" w:type="dxa"/>
            <w:vMerge/>
            <w:shd w:val="clear" w:color="auto" w:fill="auto"/>
            <w:vAlign w:val="center"/>
          </w:tcPr>
          <w:p w14:paraId="11A0BAC1"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sz w:val="18"/>
                <w:szCs w:val="18"/>
              </w:rPr>
            </w:pPr>
          </w:p>
        </w:tc>
        <w:tc>
          <w:tcPr>
            <w:tcW w:w="1526" w:type="dxa"/>
            <w:shd w:val="clear" w:color="auto" w:fill="auto"/>
            <w:vAlign w:val="center"/>
          </w:tcPr>
          <w:p w14:paraId="5E293855"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br/>
              <w:t>UA63140110080094219</w:t>
            </w:r>
          </w:p>
        </w:tc>
        <w:tc>
          <w:tcPr>
            <w:tcW w:w="834" w:type="dxa"/>
            <w:shd w:val="clear" w:color="auto" w:fill="auto"/>
            <w:vAlign w:val="center"/>
          </w:tcPr>
          <w:p w14:paraId="6E62F3E3"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19.20</w:t>
            </w:r>
          </w:p>
        </w:tc>
        <w:tc>
          <w:tcPr>
            <w:tcW w:w="1308" w:type="dxa"/>
            <w:shd w:val="clear" w:color="auto" w:fill="auto"/>
            <w:vAlign w:val="center"/>
          </w:tcPr>
          <w:p w14:paraId="65333197"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279</w:t>
            </w:r>
          </w:p>
        </w:tc>
        <w:tc>
          <w:tcPr>
            <w:tcW w:w="1134" w:type="dxa"/>
            <w:shd w:val="clear" w:color="auto" w:fill="auto"/>
            <w:vAlign w:val="center"/>
          </w:tcPr>
          <w:p w14:paraId="78025DDF"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31.9</w:t>
            </w:r>
          </w:p>
        </w:tc>
        <w:tc>
          <w:tcPr>
            <w:tcW w:w="1134" w:type="dxa"/>
            <w:shd w:val="clear" w:color="auto" w:fill="auto"/>
            <w:vAlign w:val="center"/>
          </w:tcPr>
          <w:p w14:paraId="0DD8230F" w14:textId="77777777" w:rsidR="00A35744" w:rsidRDefault="000F672F">
            <w:pPr>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53.4</w:t>
            </w:r>
          </w:p>
        </w:tc>
      </w:tr>
    </w:tbl>
    <w:p w14:paraId="36342DD6" w14:textId="77777777" w:rsidR="00A35744" w:rsidRDefault="00A35744">
      <w:pPr>
        <w:spacing w:line="240" w:lineRule="auto"/>
        <w:ind w:firstLine="567"/>
        <w:jc w:val="both"/>
        <w:rPr>
          <w:rFonts w:ascii="Times New Roman" w:eastAsia="Times New Roman" w:hAnsi="Times New Roman" w:cs="Times New Roman"/>
          <w:sz w:val="24"/>
          <w:szCs w:val="24"/>
        </w:rPr>
      </w:pPr>
    </w:p>
    <w:p w14:paraId="0ACF4E07" w14:textId="77777777" w:rsidR="00A35744" w:rsidRDefault="00A35744">
      <w:pPr>
        <w:tabs>
          <w:tab w:val="left" w:pos="12758"/>
        </w:tabs>
        <w:jc w:val="center"/>
        <w:rPr>
          <w:rFonts w:ascii="Times New Roman" w:eastAsia="Times New Roman" w:hAnsi="Times New Roman" w:cs="Times New Roman"/>
          <w:b/>
          <w:sz w:val="24"/>
          <w:szCs w:val="24"/>
        </w:rPr>
      </w:pPr>
    </w:p>
    <w:p w14:paraId="4DF10981" w14:textId="77777777" w:rsidR="00A35744" w:rsidRDefault="000F672F">
      <w:pPr>
        <w:tabs>
          <w:tab w:val="left" w:pos="12758"/>
        </w:tabs>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Таблиця Д.1.3.2 – Перелік доріг з твердим покриттям </w:t>
      </w:r>
    </w:p>
    <w:p w14:paraId="33068516" w14:textId="4B0D3068" w:rsidR="00A35744" w:rsidRDefault="000F672F">
      <w:pPr>
        <w:tabs>
          <w:tab w:val="left" w:pos="12758"/>
        </w:tabs>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Слобожанської </w:t>
      </w:r>
      <w:r w:rsidR="00DA28D6">
        <w:rPr>
          <w:rFonts w:ascii="Times New Roman" w:eastAsia="Times New Roman" w:hAnsi="Times New Roman" w:cs="Times New Roman"/>
          <w:b/>
          <w:sz w:val="24"/>
          <w:szCs w:val="24"/>
        </w:rPr>
        <w:t>міської</w:t>
      </w:r>
      <w:r>
        <w:rPr>
          <w:rFonts w:ascii="Times New Roman" w:eastAsia="Times New Roman" w:hAnsi="Times New Roman" w:cs="Times New Roman"/>
          <w:b/>
          <w:sz w:val="24"/>
          <w:szCs w:val="24"/>
        </w:rPr>
        <w:t xml:space="preserve"> територіальної громади</w:t>
      </w:r>
      <w:r w:rsidR="0031676C">
        <w:rPr>
          <w:rFonts w:ascii="Times New Roman" w:eastAsia="Times New Roman" w:hAnsi="Times New Roman" w:cs="Times New Roman"/>
          <w:b/>
          <w:sz w:val="24"/>
          <w:szCs w:val="24"/>
        </w:rPr>
        <w:t xml:space="preserve"> </w:t>
      </w:r>
    </w:p>
    <w:p w14:paraId="1C2C7410" w14:textId="77777777" w:rsidR="00A35744" w:rsidRDefault="00A35744">
      <w:pPr>
        <w:tabs>
          <w:tab w:val="left" w:pos="12758"/>
        </w:tabs>
        <w:jc w:val="center"/>
        <w:rPr>
          <w:rFonts w:ascii="Times New Roman" w:eastAsia="Times New Roman" w:hAnsi="Times New Roman" w:cs="Times New Roman"/>
          <w:b/>
          <w:sz w:val="24"/>
          <w:szCs w:val="24"/>
        </w:rPr>
      </w:pPr>
    </w:p>
    <w:tbl>
      <w:tblPr>
        <w:tblStyle w:val="affffffffffc"/>
        <w:tblW w:w="10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3686"/>
        <w:gridCol w:w="5670"/>
      </w:tblGrid>
      <w:tr w:rsidR="00A35744" w14:paraId="4C51E4F0" w14:textId="77777777" w:rsidTr="005E1188">
        <w:trPr>
          <w:trHeight w:val="415"/>
        </w:trPr>
        <w:tc>
          <w:tcPr>
            <w:tcW w:w="704" w:type="dxa"/>
            <w:tcBorders>
              <w:top w:val="single" w:sz="4" w:space="0" w:color="000000"/>
              <w:left w:val="single" w:sz="4" w:space="0" w:color="000000"/>
              <w:bottom w:val="single" w:sz="4" w:space="0" w:color="000000"/>
              <w:right w:val="single" w:sz="4" w:space="0" w:color="000000"/>
            </w:tcBorders>
            <w:shd w:val="clear" w:color="auto" w:fill="DBE5F1"/>
            <w:vAlign w:val="center"/>
          </w:tcPr>
          <w:p w14:paraId="706D3FD5"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w:t>
            </w:r>
          </w:p>
        </w:tc>
        <w:tc>
          <w:tcPr>
            <w:tcW w:w="3686" w:type="dxa"/>
            <w:tcBorders>
              <w:top w:val="single" w:sz="4" w:space="0" w:color="000000"/>
              <w:left w:val="single" w:sz="4" w:space="0" w:color="000000"/>
              <w:bottom w:val="single" w:sz="4" w:space="0" w:color="000000"/>
              <w:right w:val="single" w:sz="4" w:space="0" w:color="000000"/>
            </w:tcBorders>
            <w:shd w:val="clear" w:color="auto" w:fill="DBE5F1"/>
            <w:vAlign w:val="center"/>
          </w:tcPr>
          <w:p w14:paraId="2A36CD29"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Назва дороги</w:t>
            </w:r>
          </w:p>
        </w:tc>
        <w:tc>
          <w:tcPr>
            <w:tcW w:w="5670" w:type="dxa"/>
            <w:tcBorders>
              <w:top w:val="single" w:sz="4" w:space="0" w:color="000000"/>
              <w:left w:val="single" w:sz="4" w:space="0" w:color="000000"/>
              <w:bottom w:val="single" w:sz="4" w:space="0" w:color="000000"/>
              <w:right w:val="single" w:sz="4" w:space="0" w:color="000000"/>
            </w:tcBorders>
            <w:shd w:val="clear" w:color="auto" w:fill="DBE5F1"/>
            <w:vAlign w:val="center"/>
          </w:tcPr>
          <w:p w14:paraId="13695E43"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Місце розташування дороги</w:t>
            </w:r>
          </w:p>
        </w:tc>
      </w:tr>
      <w:tr w:rsidR="00A35744" w14:paraId="3B60ED55" w14:textId="77777777" w:rsidTr="005E1188">
        <w:trPr>
          <w:trHeight w:val="415"/>
        </w:trPr>
        <w:tc>
          <w:tcPr>
            <w:tcW w:w="10060" w:type="dxa"/>
            <w:gridSpan w:val="3"/>
            <w:tcBorders>
              <w:top w:val="single" w:sz="4" w:space="0" w:color="000000"/>
              <w:left w:val="single" w:sz="4" w:space="0" w:color="000000"/>
              <w:bottom w:val="single" w:sz="4" w:space="0" w:color="000000"/>
              <w:right w:val="single" w:sz="4" w:space="0" w:color="000000"/>
            </w:tcBorders>
            <w:vAlign w:val="center"/>
          </w:tcPr>
          <w:p w14:paraId="7CC8B8A8" w14:textId="17FA7771" w:rsidR="00A35744" w:rsidRDefault="000F672F">
            <w:pPr>
              <w:spacing w:before="120" w:after="120"/>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Обслуговує С</w:t>
            </w:r>
            <w:r>
              <w:rPr>
                <w:rFonts w:ascii="Times New Roman" w:eastAsia="Times New Roman" w:hAnsi="Times New Roman" w:cs="Times New Roman"/>
                <w:sz w:val="24"/>
                <w:szCs w:val="24"/>
              </w:rPr>
              <w:t xml:space="preserve">лобожанська </w:t>
            </w:r>
            <w:r w:rsidR="00DA28D6">
              <w:rPr>
                <w:rFonts w:ascii="Times New Roman" w:eastAsia="Times New Roman" w:hAnsi="Times New Roman" w:cs="Times New Roman"/>
                <w:sz w:val="24"/>
                <w:szCs w:val="24"/>
              </w:rPr>
              <w:t>міська</w:t>
            </w:r>
            <w:r>
              <w:rPr>
                <w:rFonts w:ascii="Times New Roman" w:eastAsia="Times New Roman" w:hAnsi="Times New Roman" w:cs="Times New Roman"/>
                <w:sz w:val="24"/>
                <w:szCs w:val="24"/>
              </w:rPr>
              <w:t xml:space="preserve"> рада</w:t>
            </w:r>
          </w:p>
        </w:tc>
      </w:tr>
      <w:tr w:rsidR="00A35744" w14:paraId="29607E66" w14:textId="77777777" w:rsidTr="005E1188">
        <w:trPr>
          <w:trHeight w:val="415"/>
        </w:trPr>
        <w:tc>
          <w:tcPr>
            <w:tcW w:w="704" w:type="dxa"/>
            <w:tcBorders>
              <w:top w:val="single" w:sz="4" w:space="0" w:color="000000"/>
              <w:left w:val="single" w:sz="4" w:space="0" w:color="000000"/>
              <w:bottom w:val="single" w:sz="4" w:space="0" w:color="000000"/>
              <w:right w:val="single" w:sz="4" w:space="0" w:color="000000"/>
            </w:tcBorders>
            <w:vAlign w:val="center"/>
          </w:tcPr>
          <w:p w14:paraId="107DA9BA"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3686" w:type="dxa"/>
            <w:tcBorders>
              <w:top w:val="single" w:sz="4" w:space="0" w:color="000000"/>
              <w:left w:val="single" w:sz="4" w:space="0" w:color="000000"/>
              <w:bottom w:val="single" w:sz="4" w:space="0" w:color="000000"/>
              <w:right w:val="single" w:sz="4" w:space="0" w:color="000000"/>
            </w:tcBorders>
            <w:vAlign w:val="center"/>
          </w:tcPr>
          <w:p w14:paraId="3FE501DD"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Дорога з твердим покриттям</w:t>
            </w:r>
          </w:p>
        </w:tc>
        <w:tc>
          <w:tcPr>
            <w:tcW w:w="5670" w:type="dxa"/>
            <w:tcBorders>
              <w:top w:val="single" w:sz="4" w:space="0" w:color="000000"/>
              <w:left w:val="single" w:sz="4" w:space="0" w:color="000000"/>
              <w:bottom w:val="single" w:sz="4" w:space="0" w:color="000000"/>
              <w:right w:val="single" w:sz="4" w:space="0" w:color="000000"/>
            </w:tcBorders>
          </w:tcPr>
          <w:p w14:paraId="4F854517"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46B859F9"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Лиман, вул. Зміївська </w:t>
            </w:r>
          </w:p>
        </w:tc>
      </w:tr>
      <w:tr w:rsidR="00A35744" w14:paraId="6450E560"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75DDD9D5"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w:t>
            </w:r>
          </w:p>
        </w:tc>
        <w:tc>
          <w:tcPr>
            <w:tcW w:w="3686" w:type="dxa"/>
            <w:tcBorders>
              <w:top w:val="single" w:sz="4" w:space="0" w:color="000000"/>
              <w:left w:val="single" w:sz="4" w:space="0" w:color="000000"/>
              <w:bottom w:val="single" w:sz="4" w:space="0" w:color="000000"/>
              <w:right w:val="single" w:sz="4" w:space="0" w:color="000000"/>
            </w:tcBorders>
            <w:vAlign w:val="center"/>
          </w:tcPr>
          <w:p w14:paraId="5AFAA4DB"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Дорога з твердим покриттям</w:t>
            </w:r>
          </w:p>
        </w:tc>
        <w:tc>
          <w:tcPr>
            <w:tcW w:w="5670" w:type="dxa"/>
            <w:tcBorders>
              <w:top w:val="single" w:sz="4" w:space="0" w:color="000000"/>
              <w:left w:val="single" w:sz="4" w:space="0" w:color="000000"/>
              <w:bottom w:val="single" w:sz="4" w:space="0" w:color="000000"/>
              <w:right w:val="single" w:sz="4" w:space="0" w:color="000000"/>
            </w:tcBorders>
          </w:tcPr>
          <w:p w14:paraId="5C9355BA"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1B4C9731"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вул. Матросова</w:t>
            </w:r>
          </w:p>
        </w:tc>
      </w:tr>
      <w:tr w:rsidR="00A35744" w14:paraId="4BD425EF"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0E7C8505"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w:t>
            </w:r>
          </w:p>
        </w:tc>
        <w:tc>
          <w:tcPr>
            <w:tcW w:w="3686" w:type="dxa"/>
            <w:tcBorders>
              <w:top w:val="single" w:sz="4" w:space="0" w:color="000000"/>
              <w:left w:val="single" w:sz="4" w:space="0" w:color="000000"/>
              <w:bottom w:val="single" w:sz="4" w:space="0" w:color="000000"/>
              <w:right w:val="single" w:sz="4" w:space="0" w:color="000000"/>
            </w:tcBorders>
            <w:vAlign w:val="center"/>
          </w:tcPr>
          <w:p w14:paraId="5A07CEEE"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Дорога з твердим покриттям</w:t>
            </w:r>
          </w:p>
        </w:tc>
        <w:tc>
          <w:tcPr>
            <w:tcW w:w="5670" w:type="dxa"/>
            <w:tcBorders>
              <w:top w:val="single" w:sz="4" w:space="0" w:color="000000"/>
              <w:left w:val="single" w:sz="4" w:space="0" w:color="000000"/>
              <w:bottom w:val="single" w:sz="4" w:space="0" w:color="000000"/>
              <w:right w:val="single" w:sz="4" w:space="0" w:color="000000"/>
            </w:tcBorders>
          </w:tcPr>
          <w:p w14:paraId="789A708D"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57DCC73C"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вул. Широка</w:t>
            </w:r>
          </w:p>
        </w:tc>
      </w:tr>
      <w:tr w:rsidR="00A35744" w14:paraId="398D39CB"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24C01333"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w:t>
            </w:r>
          </w:p>
        </w:tc>
        <w:tc>
          <w:tcPr>
            <w:tcW w:w="3686" w:type="dxa"/>
            <w:tcBorders>
              <w:top w:val="single" w:sz="4" w:space="0" w:color="000000"/>
              <w:left w:val="single" w:sz="4" w:space="0" w:color="000000"/>
              <w:bottom w:val="single" w:sz="4" w:space="0" w:color="000000"/>
              <w:right w:val="single" w:sz="4" w:space="0" w:color="000000"/>
            </w:tcBorders>
            <w:vAlign w:val="center"/>
          </w:tcPr>
          <w:p w14:paraId="77AD490A"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Дорога з твердим покриттям</w:t>
            </w:r>
          </w:p>
        </w:tc>
        <w:tc>
          <w:tcPr>
            <w:tcW w:w="5670" w:type="dxa"/>
            <w:tcBorders>
              <w:top w:val="single" w:sz="4" w:space="0" w:color="000000"/>
              <w:left w:val="single" w:sz="4" w:space="0" w:color="000000"/>
              <w:bottom w:val="single" w:sz="4" w:space="0" w:color="000000"/>
              <w:right w:val="single" w:sz="4" w:space="0" w:color="000000"/>
            </w:tcBorders>
          </w:tcPr>
          <w:p w14:paraId="4DD809B4"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73F92F01"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вул. Армійська</w:t>
            </w:r>
          </w:p>
        </w:tc>
      </w:tr>
      <w:tr w:rsidR="00A35744" w14:paraId="0FF007A2"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79EEE11B"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w:t>
            </w:r>
          </w:p>
        </w:tc>
        <w:tc>
          <w:tcPr>
            <w:tcW w:w="3686" w:type="dxa"/>
            <w:tcBorders>
              <w:top w:val="single" w:sz="4" w:space="0" w:color="000000"/>
              <w:left w:val="single" w:sz="4" w:space="0" w:color="000000"/>
              <w:bottom w:val="single" w:sz="4" w:space="0" w:color="000000"/>
              <w:right w:val="single" w:sz="4" w:space="0" w:color="000000"/>
            </w:tcBorders>
            <w:vAlign w:val="center"/>
          </w:tcPr>
          <w:p w14:paraId="5C3ECA22"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Дорога з твердим покриттям</w:t>
            </w:r>
          </w:p>
        </w:tc>
        <w:tc>
          <w:tcPr>
            <w:tcW w:w="5670" w:type="dxa"/>
            <w:tcBorders>
              <w:top w:val="single" w:sz="4" w:space="0" w:color="000000"/>
              <w:left w:val="single" w:sz="4" w:space="0" w:color="000000"/>
              <w:bottom w:val="single" w:sz="4" w:space="0" w:color="000000"/>
              <w:right w:val="single" w:sz="4" w:space="0" w:color="000000"/>
            </w:tcBorders>
          </w:tcPr>
          <w:p w14:paraId="6FDD67F8"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1BEA8B55"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вул. Будівельна</w:t>
            </w:r>
          </w:p>
        </w:tc>
      </w:tr>
      <w:tr w:rsidR="00A35744" w14:paraId="3E8A0DF0"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06619DD5"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w:t>
            </w:r>
          </w:p>
        </w:tc>
        <w:tc>
          <w:tcPr>
            <w:tcW w:w="3686" w:type="dxa"/>
            <w:tcBorders>
              <w:top w:val="single" w:sz="4" w:space="0" w:color="000000"/>
              <w:left w:val="single" w:sz="4" w:space="0" w:color="000000"/>
              <w:bottom w:val="single" w:sz="4" w:space="0" w:color="000000"/>
              <w:right w:val="single" w:sz="4" w:space="0" w:color="000000"/>
            </w:tcBorders>
            <w:vAlign w:val="center"/>
          </w:tcPr>
          <w:p w14:paraId="69F0AEE5"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Дорога з твердим покриттям</w:t>
            </w:r>
          </w:p>
        </w:tc>
        <w:tc>
          <w:tcPr>
            <w:tcW w:w="5670" w:type="dxa"/>
            <w:tcBorders>
              <w:top w:val="single" w:sz="4" w:space="0" w:color="000000"/>
              <w:left w:val="single" w:sz="4" w:space="0" w:color="000000"/>
              <w:bottom w:val="single" w:sz="4" w:space="0" w:color="000000"/>
              <w:right w:val="single" w:sz="4" w:space="0" w:color="000000"/>
            </w:tcBorders>
          </w:tcPr>
          <w:p w14:paraId="51728213"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30F4E88C"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вул. Гагаріна</w:t>
            </w:r>
          </w:p>
        </w:tc>
      </w:tr>
      <w:tr w:rsidR="00A35744" w14:paraId="6E475E18"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51458A2D"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w:t>
            </w:r>
          </w:p>
        </w:tc>
        <w:tc>
          <w:tcPr>
            <w:tcW w:w="3686" w:type="dxa"/>
            <w:tcBorders>
              <w:top w:val="single" w:sz="4" w:space="0" w:color="000000"/>
              <w:left w:val="single" w:sz="4" w:space="0" w:color="000000"/>
              <w:bottom w:val="single" w:sz="4" w:space="0" w:color="000000"/>
              <w:right w:val="single" w:sz="4" w:space="0" w:color="000000"/>
            </w:tcBorders>
            <w:vAlign w:val="center"/>
          </w:tcPr>
          <w:p w14:paraId="73D2BFF4"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Дорога з твердим покриттям</w:t>
            </w:r>
          </w:p>
        </w:tc>
        <w:tc>
          <w:tcPr>
            <w:tcW w:w="5670" w:type="dxa"/>
            <w:tcBorders>
              <w:top w:val="single" w:sz="4" w:space="0" w:color="000000"/>
              <w:left w:val="single" w:sz="4" w:space="0" w:color="000000"/>
              <w:bottom w:val="single" w:sz="4" w:space="0" w:color="000000"/>
              <w:right w:val="single" w:sz="4" w:space="0" w:color="000000"/>
            </w:tcBorders>
          </w:tcPr>
          <w:p w14:paraId="771AEB26"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5EBC0637"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Геніївка, вул. Вишнева</w:t>
            </w:r>
          </w:p>
        </w:tc>
      </w:tr>
      <w:tr w:rsidR="00A35744" w14:paraId="3B5F1E83"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42F1B10F"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w:t>
            </w:r>
          </w:p>
        </w:tc>
        <w:tc>
          <w:tcPr>
            <w:tcW w:w="3686" w:type="dxa"/>
            <w:tcBorders>
              <w:top w:val="single" w:sz="4" w:space="0" w:color="000000"/>
              <w:left w:val="single" w:sz="4" w:space="0" w:color="000000"/>
              <w:bottom w:val="single" w:sz="4" w:space="0" w:color="000000"/>
              <w:right w:val="single" w:sz="4" w:space="0" w:color="000000"/>
            </w:tcBorders>
            <w:vAlign w:val="center"/>
          </w:tcPr>
          <w:p w14:paraId="4D226D7B"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Дорога з твердим покриттям</w:t>
            </w:r>
          </w:p>
        </w:tc>
        <w:tc>
          <w:tcPr>
            <w:tcW w:w="5670" w:type="dxa"/>
            <w:tcBorders>
              <w:top w:val="single" w:sz="4" w:space="0" w:color="000000"/>
              <w:left w:val="single" w:sz="4" w:space="0" w:color="000000"/>
              <w:bottom w:val="single" w:sz="4" w:space="0" w:color="000000"/>
              <w:right w:val="single" w:sz="4" w:space="0" w:color="000000"/>
            </w:tcBorders>
          </w:tcPr>
          <w:p w14:paraId="3CCEEA24"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68F9347A"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Скрипаї, вул. Залізнична</w:t>
            </w:r>
          </w:p>
        </w:tc>
      </w:tr>
      <w:tr w:rsidR="00A35744" w14:paraId="1F8E9581"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4B225A89"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w:t>
            </w:r>
          </w:p>
        </w:tc>
        <w:tc>
          <w:tcPr>
            <w:tcW w:w="3686" w:type="dxa"/>
            <w:tcBorders>
              <w:top w:val="single" w:sz="4" w:space="0" w:color="000000"/>
              <w:left w:val="single" w:sz="4" w:space="0" w:color="000000"/>
              <w:bottom w:val="single" w:sz="4" w:space="0" w:color="000000"/>
              <w:right w:val="single" w:sz="4" w:space="0" w:color="000000"/>
            </w:tcBorders>
            <w:vAlign w:val="center"/>
          </w:tcPr>
          <w:p w14:paraId="7FF81687"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Дорога з твердим покриттям 800м</w:t>
            </w:r>
          </w:p>
        </w:tc>
        <w:tc>
          <w:tcPr>
            <w:tcW w:w="5670" w:type="dxa"/>
            <w:tcBorders>
              <w:top w:val="single" w:sz="4" w:space="0" w:color="000000"/>
              <w:left w:val="single" w:sz="4" w:space="0" w:color="000000"/>
              <w:bottom w:val="single" w:sz="4" w:space="0" w:color="000000"/>
              <w:right w:val="single" w:sz="4" w:space="0" w:color="000000"/>
            </w:tcBorders>
          </w:tcPr>
          <w:p w14:paraId="6B85344C"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7034402B"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Шелудьківка, вул. Харківська</w:t>
            </w:r>
          </w:p>
        </w:tc>
      </w:tr>
      <w:tr w:rsidR="00A35744" w14:paraId="6F1C7606"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3C0A2E49"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10</w:t>
            </w:r>
          </w:p>
        </w:tc>
        <w:tc>
          <w:tcPr>
            <w:tcW w:w="3686" w:type="dxa"/>
            <w:tcBorders>
              <w:top w:val="single" w:sz="4" w:space="0" w:color="000000"/>
              <w:left w:val="single" w:sz="4" w:space="0" w:color="000000"/>
              <w:bottom w:val="single" w:sz="4" w:space="0" w:color="000000"/>
              <w:right w:val="single" w:sz="4" w:space="0" w:color="000000"/>
            </w:tcBorders>
            <w:vAlign w:val="center"/>
          </w:tcPr>
          <w:p w14:paraId="6D9E77BD"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Дорога з твердим покриттям 800м</w:t>
            </w:r>
          </w:p>
        </w:tc>
        <w:tc>
          <w:tcPr>
            <w:tcW w:w="5670" w:type="dxa"/>
            <w:tcBorders>
              <w:top w:val="single" w:sz="4" w:space="0" w:color="000000"/>
              <w:left w:val="single" w:sz="4" w:space="0" w:color="000000"/>
              <w:bottom w:val="single" w:sz="4" w:space="0" w:color="000000"/>
              <w:right w:val="single" w:sz="4" w:space="0" w:color="000000"/>
            </w:tcBorders>
          </w:tcPr>
          <w:p w14:paraId="736489F7"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730DAFC1"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Шелудьківка, вул. Польова</w:t>
            </w:r>
          </w:p>
        </w:tc>
      </w:tr>
      <w:tr w:rsidR="00A35744" w14:paraId="4589E5FA" w14:textId="77777777" w:rsidTr="005E1188">
        <w:tc>
          <w:tcPr>
            <w:tcW w:w="10060" w:type="dxa"/>
            <w:gridSpan w:val="3"/>
            <w:tcBorders>
              <w:top w:val="single" w:sz="4" w:space="0" w:color="000000"/>
              <w:left w:val="single" w:sz="4" w:space="0" w:color="000000"/>
              <w:bottom w:val="single" w:sz="4" w:space="0" w:color="000000"/>
              <w:right w:val="single" w:sz="4" w:space="0" w:color="000000"/>
            </w:tcBorders>
            <w:vAlign w:val="center"/>
          </w:tcPr>
          <w:p w14:paraId="31E8A836" w14:textId="77777777" w:rsidR="00A35744" w:rsidRDefault="000F672F">
            <w:pPr>
              <w:spacing w:before="120" w:after="120"/>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Обслуговує КП «Комунальник»</w:t>
            </w:r>
          </w:p>
        </w:tc>
      </w:tr>
      <w:tr w:rsidR="00A35744" w14:paraId="4BF3DEA5"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564870CD"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3686" w:type="dxa"/>
            <w:tcBorders>
              <w:top w:val="single" w:sz="4" w:space="0" w:color="000000"/>
              <w:left w:val="single" w:sz="4" w:space="0" w:color="000000"/>
              <w:bottom w:val="single" w:sz="4" w:space="0" w:color="000000"/>
              <w:right w:val="single" w:sz="4" w:space="0" w:color="000000"/>
            </w:tcBorders>
            <w:vAlign w:val="center"/>
          </w:tcPr>
          <w:p w14:paraId="341C3F2A"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Автодорога 1</w:t>
            </w:r>
          </w:p>
        </w:tc>
        <w:tc>
          <w:tcPr>
            <w:tcW w:w="5670" w:type="dxa"/>
            <w:tcBorders>
              <w:top w:val="single" w:sz="4" w:space="0" w:color="000000"/>
              <w:left w:val="single" w:sz="4" w:space="0" w:color="000000"/>
              <w:bottom w:val="single" w:sz="4" w:space="0" w:color="000000"/>
              <w:right w:val="single" w:sz="4" w:space="0" w:color="000000"/>
            </w:tcBorders>
          </w:tcPr>
          <w:p w14:paraId="3AB00E2B"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0F1C4E48" w14:textId="12E57011" w:rsidR="00A35744" w:rsidRDefault="00212BE8">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w:t>
            </w:r>
            <w:r w:rsidR="000F672F">
              <w:rPr>
                <w:rFonts w:ascii="Times New Roman" w:eastAsia="Times New Roman" w:hAnsi="Times New Roman" w:cs="Times New Roman"/>
                <w:color w:val="000000"/>
                <w:sz w:val="24"/>
                <w:szCs w:val="24"/>
              </w:rPr>
              <w:t xml:space="preserve"> Слобожанське, вул. Ярослава Мудрого</w:t>
            </w:r>
          </w:p>
        </w:tc>
      </w:tr>
      <w:tr w:rsidR="00A35744" w14:paraId="4A56453A"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65B14C83"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w:t>
            </w:r>
          </w:p>
        </w:tc>
        <w:tc>
          <w:tcPr>
            <w:tcW w:w="3686" w:type="dxa"/>
            <w:tcBorders>
              <w:top w:val="single" w:sz="4" w:space="0" w:color="000000"/>
              <w:left w:val="single" w:sz="4" w:space="0" w:color="000000"/>
              <w:bottom w:val="single" w:sz="4" w:space="0" w:color="000000"/>
              <w:right w:val="single" w:sz="4" w:space="0" w:color="000000"/>
            </w:tcBorders>
            <w:vAlign w:val="center"/>
          </w:tcPr>
          <w:p w14:paraId="5DD11EFF"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Автодорога 2</w:t>
            </w:r>
          </w:p>
        </w:tc>
        <w:tc>
          <w:tcPr>
            <w:tcW w:w="5670" w:type="dxa"/>
            <w:tcBorders>
              <w:top w:val="single" w:sz="4" w:space="0" w:color="000000"/>
              <w:left w:val="single" w:sz="4" w:space="0" w:color="000000"/>
              <w:bottom w:val="single" w:sz="4" w:space="0" w:color="000000"/>
              <w:right w:val="single" w:sz="4" w:space="0" w:color="000000"/>
            </w:tcBorders>
          </w:tcPr>
          <w:p w14:paraId="3A9EFB92"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0025EF34" w14:textId="6D5D3301" w:rsidR="00A35744" w:rsidRDefault="00212BE8">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w:t>
            </w:r>
            <w:r w:rsidR="000F672F">
              <w:rPr>
                <w:rFonts w:ascii="Times New Roman" w:eastAsia="Times New Roman" w:hAnsi="Times New Roman" w:cs="Times New Roman"/>
                <w:color w:val="000000"/>
                <w:sz w:val="24"/>
                <w:szCs w:val="24"/>
              </w:rPr>
              <w:t>. Слобожанське, вул. Дружби</w:t>
            </w:r>
          </w:p>
        </w:tc>
      </w:tr>
      <w:tr w:rsidR="00A35744" w14:paraId="6770211D"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6AAAA9C5"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w:t>
            </w:r>
          </w:p>
        </w:tc>
        <w:tc>
          <w:tcPr>
            <w:tcW w:w="3686" w:type="dxa"/>
            <w:tcBorders>
              <w:top w:val="single" w:sz="4" w:space="0" w:color="000000"/>
              <w:left w:val="single" w:sz="4" w:space="0" w:color="000000"/>
              <w:bottom w:val="single" w:sz="4" w:space="0" w:color="000000"/>
              <w:right w:val="single" w:sz="4" w:space="0" w:color="000000"/>
            </w:tcBorders>
            <w:vAlign w:val="center"/>
          </w:tcPr>
          <w:p w14:paraId="303FE1C7"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Автодорога 3</w:t>
            </w:r>
          </w:p>
        </w:tc>
        <w:tc>
          <w:tcPr>
            <w:tcW w:w="5670" w:type="dxa"/>
            <w:tcBorders>
              <w:top w:val="single" w:sz="4" w:space="0" w:color="000000"/>
              <w:left w:val="single" w:sz="4" w:space="0" w:color="000000"/>
              <w:bottom w:val="single" w:sz="4" w:space="0" w:color="000000"/>
              <w:right w:val="single" w:sz="4" w:space="0" w:color="000000"/>
            </w:tcBorders>
          </w:tcPr>
          <w:p w14:paraId="1DC568C2"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3950AFAC" w14:textId="1A1F81A6" w:rsidR="00A35744" w:rsidRDefault="00212BE8">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w:t>
            </w:r>
            <w:r w:rsidR="000F672F">
              <w:rPr>
                <w:rFonts w:ascii="Times New Roman" w:eastAsia="Times New Roman" w:hAnsi="Times New Roman" w:cs="Times New Roman"/>
                <w:color w:val="000000"/>
                <w:sz w:val="24"/>
                <w:szCs w:val="24"/>
              </w:rPr>
              <w:t>. Слобожанське, вул. Ціолковського</w:t>
            </w:r>
          </w:p>
        </w:tc>
      </w:tr>
      <w:tr w:rsidR="00A35744" w14:paraId="4244EA94"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53B34840"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w:t>
            </w:r>
          </w:p>
        </w:tc>
        <w:tc>
          <w:tcPr>
            <w:tcW w:w="3686" w:type="dxa"/>
            <w:tcBorders>
              <w:top w:val="single" w:sz="4" w:space="0" w:color="000000"/>
              <w:left w:val="single" w:sz="4" w:space="0" w:color="000000"/>
              <w:bottom w:val="single" w:sz="4" w:space="0" w:color="000000"/>
              <w:right w:val="single" w:sz="4" w:space="0" w:color="000000"/>
            </w:tcBorders>
            <w:vAlign w:val="center"/>
          </w:tcPr>
          <w:p w14:paraId="1FE79C9D"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Автодорога 4</w:t>
            </w:r>
          </w:p>
        </w:tc>
        <w:tc>
          <w:tcPr>
            <w:tcW w:w="5670" w:type="dxa"/>
            <w:tcBorders>
              <w:top w:val="single" w:sz="4" w:space="0" w:color="000000"/>
              <w:left w:val="single" w:sz="4" w:space="0" w:color="000000"/>
              <w:bottom w:val="single" w:sz="4" w:space="0" w:color="000000"/>
              <w:right w:val="single" w:sz="4" w:space="0" w:color="000000"/>
            </w:tcBorders>
          </w:tcPr>
          <w:p w14:paraId="136FF2F4"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48C82BCB" w14:textId="22AC3060" w:rsidR="00A35744" w:rsidRDefault="00212BE8">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w:t>
            </w:r>
            <w:r w:rsidR="000F672F">
              <w:rPr>
                <w:rFonts w:ascii="Times New Roman" w:eastAsia="Times New Roman" w:hAnsi="Times New Roman" w:cs="Times New Roman"/>
                <w:color w:val="000000"/>
                <w:sz w:val="24"/>
                <w:szCs w:val="24"/>
              </w:rPr>
              <w:t>. Слобожанське, вул. Маяковського</w:t>
            </w:r>
          </w:p>
        </w:tc>
      </w:tr>
      <w:tr w:rsidR="00A35744" w14:paraId="62EAA476"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68E815D1"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w:t>
            </w:r>
          </w:p>
        </w:tc>
        <w:tc>
          <w:tcPr>
            <w:tcW w:w="3686" w:type="dxa"/>
            <w:tcBorders>
              <w:top w:val="single" w:sz="4" w:space="0" w:color="000000"/>
              <w:left w:val="single" w:sz="4" w:space="0" w:color="000000"/>
              <w:bottom w:val="single" w:sz="4" w:space="0" w:color="000000"/>
              <w:right w:val="single" w:sz="4" w:space="0" w:color="000000"/>
            </w:tcBorders>
            <w:vAlign w:val="center"/>
          </w:tcPr>
          <w:p w14:paraId="2A99DBE7"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Автодорога 5</w:t>
            </w:r>
          </w:p>
        </w:tc>
        <w:tc>
          <w:tcPr>
            <w:tcW w:w="5670" w:type="dxa"/>
            <w:tcBorders>
              <w:top w:val="single" w:sz="4" w:space="0" w:color="000000"/>
              <w:left w:val="single" w:sz="4" w:space="0" w:color="000000"/>
              <w:bottom w:val="single" w:sz="4" w:space="0" w:color="000000"/>
              <w:right w:val="single" w:sz="4" w:space="0" w:color="000000"/>
            </w:tcBorders>
          </w:tcPr>
          <w:p w14:paraId="6B95F2C0"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728E94AD" w14:textId="1E09F048" w:rsidR="00A35744" w:rsidRDefault="00212BE8">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w:t>
            </w:r>
            <w:r w:rsidR="000F672F">
              <w:rPr>
                <w:rFonts w:ascii="Times New Roman" w:eastAsia="Times New Roman" w:hAnsi="Times New Roman" w:cs="Times New Roman"/>
                <w:color w:val="000000"/>
                <w:sz w:val="24"/>
                <w:szCs w:val="24"/>
              </w:rPr>
              <w:t>. Слобожанське,</w:t>
            </w:r>
            <w:r w:rsidR="0031676C">
              <w:rPr>
                <w:rFonts w:ascii="Times New Roman" w:eastAsia="Times New Roman" w:hAnsi="Times New Roman" w:cs="Times New Roman"/>
                <w:color w:val="000000"/>
                <w:sz w:val="24"/>
                <w:szCs w:val="24"/>
              </w:rPr>
              <w:t xml:space="preserve"> </w:t>
            </w:r>
            <w:r w:rsidR="000F672F">
              <w:rPr>
                <w:rFonts w:ascii="Times New Roman" w:eastAsia="Times New Roman" w:hAnsi="Times New Roman" w:cs="Times New Roman"/>
                <w:color w:val="000000"/>
                <w:sz w:val="24"/>
                <w:szCs w:val="24"/>
              </w:rPr>
              <w:t>вул. Спортивна</w:t>
            </w:r>
          </w:p>
        </w:tc>
      </w:tr>
      <w:tr w:rsidR="00A35744" w14:paraId="5F220B79"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5EB42732"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6</w:t>
            </w:r>
          </w:p>
        </w:tc>
        <w:tc>
          <w:tcPr>
            <w:tcW w:w="3686" w:type="dxa"/>
            <w:tcBorders>
              <w:top w:val="single" w:sz="4" w:space="0" w:color="000000"/>
              <w:left w:val="single" w:sz="4" w:space="0" w:color="000000"/>
              <w:bottom w:val="single" w:sz="4" w:space="0" w:color="000000"/>
              <w:right w:val="single" w:sz="4" w:space="0" w:color="000000"/>
            </w:tcBorders>
            <w:vAlign w:val="center"/>
          </w:tcPr>
          <w:p w14:paraId="40508B52"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Автодорога 6</w:t>
            </w:r>
          </w:p>
        </w:tc>
        <w:tc>
          <w:tcPr>
            <w:tcW w:w="5670" w:type="dxa"/>
            <w:tcBorders>
              <w:top w:val="single" w:sz="4" w:space="0" w:color="000000"/>
              <w:left w:val="single" w:sz="4" w:space="0" w:color="000000"/>
              <w:bottom w:val="single" w:sz="4" w:space="0" w:color="000000"/>
              <w:right w:val="single" w:sz="4" w:space="0" w:color="000000"/>
            </w:tcBorders>
          </w:tcPr>
          <w:p w14:paraId="6CFDA0AD"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590A0F85" w14:textId="53D725AA" w:rsidR="00A35744" w:rsidRDefault="00212BE8">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w:t>
            </w:r>
            <w:r w:rsidR="000F672F">
              <w:rPr>
                <w:rFonts w:ascii="Times New Roman" w:eastAsia="Times New Roman" w:hAnsi="Times New Roman" w:cs="Times New Roman"/>
                <w:color w:val="000000"/>
                <w:sz w:val="24"/>
                <w:szCs w:val="24"/>
              </w:rPr>
              <w:t xml:space="preserve">. Слобожанське, </w:t>
            </w:r>
          </w:p>
          <w:p w14:paraId="72025920"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від вул. С. Закори до залізничного вокзалу</w:t>
            </w:r>
          </w:p>
        </w:tc>
      </w:tr>
      <w:tr w:rsidR="00A35744" w14:paraId="17913BAD"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381EFBB2"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w:t>
            </w:r>
          </w:p>
        </w:tc>
        <w:tc>
          <w:tcPr>
            <w:tcW w:w="3686" w:type="dxa"/>
            <w:tcBorders>
              <w:top w:val="single" w:sz="4" w:space="0" w:color="000000"/>
              <w:left w:val="single" w:sz="4" w:space="0" w:color="000000"/>
              <w:bottom w:val="single" w:sz="4" w:space="0" w:color="000000"/>
              <w:right w:val="single" w:sz="4" w:space="0" w:color="000000"/>
            </w:tcBorders>
            <w:vAlign w:val="center"/>
          </w:tcPr>
          <w:p w14:paraId="17AAB43B"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Автодорога 7</w:t>
            </w:r>
          </w:p>
        </w:tc>
        <w:tc>
          <w:tcPr>
            <w:tcW w:w="5670" w:type="dxa"/>
            <w:tcBorders>
              <w:top w:val="single" w:sz="4" w:space="0" w:color="000000"/>
              <w:left w:val="single" w:sz="4" w:space="0" w:color="000000"/>
              <w:bottom w:val="single" w:sz="4" w:space="0" w:color="000000"/>
              <w:right w:val="single" w:sz="4" w:space="0" w:color="000000"/>
            </w:tcBorders>
          </w:tcPr>
          <w:p w14:paraId="0AD109BD"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106F4405" w14:textId="438C6E63" w:rsidR="00A35744" w:rsidRDefault="00212BE8">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w:t>
            </w:r>
            <w:r w:rsidR="000F672F">
              <w:rPr>
                <w:rFonts w:ascii="Times New Roman" w:eastAsia="Times New Roman" w:hAnsi="Times New Roman" w:cs="Times New Roman"/>
                <w:color w:val="000000"/>
                <w:sz w:val="24"/>
                <w:szCs w:val="24"/>
              </w:rPr>
              <w:t>. Слобожанське, вул. Енергетиків</w:t>
            </w:r>
          </w:p>
        </w:tc>
      </w:tr>
      <w:tr w:rsidR="00A35744" w14:paraId="74397FFD"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39AB16BE"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w:t>
            </w:r>
          </w:p>
        </w:tc>
        <w:tc>
          <w:tcPr>
            <w:tcW w:w="3686" w:type="dxa"/>
            <w:tcBorders>
              <w:top w:val="single" w:sz="4" w:space="0" w:color="000000"/>
              <w:left w:val="single" w:sz="4" w:space="0" w:color="000000"/>
              <w:bottom w:val="single" w:sz="4" w:space="0" w:color="000000"/>
              <w:right w:val="single" w:sz="4" w:space="0" w:color="000000"/>
            </w:tcBorders>
            <w:vAlign w:val="center"/>
          </w:tcPr>
          <w:p w14:paraId="73944805"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Автодорога 8</w:t>
            </w:r>
          </w:p>
        </w:tc>
        <w:tc>
          <w:tcPr>
            <w:tcW w:w="5670" w:type="dxa"/>
            <w:tcBorders>
              <w:top w:val="single" w:sz="4" w:space="0" w:color="000000"/>
              <w:left w:val="single" w:sz="4" w:space="0" w:color="000000"/>
              <w:bottom w:val="single" w:sz="4" w:space="0" w:color="000000"/>
              <w:right w:val="single" w:sz="4" w:space="0" w:color="000000"/>
            </w:tcBorders>
          </w:tcPr>
          <w:p w14:paraId="1A9BCF38"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6669644B" w14:textId="351B54A5" w:rsidR="00A35744" w:rsidRDefault="00212BE8">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w:t>
            </w:r>
            <w:r w:rsidR="000F672F">
              <w:rPr>
                <w:rFonts w:ascii="Times New Roman" w:eastAsia="Times New Roman" w:hAnsi="Times New Roman" w:cs="Times New Roman"/>
                <w:color w:val="000000"/>
                <w:sz w:val="24"/>
                <w:szCs w:val="24"/>
              </w:rPr>
              <w:t>. Слобожанське, вул. Шевченка</w:t>
            </w:r>
          </w:p>
        </w:tc>
      </w:tr>
      <w:tr w:rsidR="00A35744" w14:paraId="6ADB7B78"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5CEFF895"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w:t>
            </w:r>
          </w:p>
        </w:tc>
        <w:tc>
          <w:tcPr>
            <w:tcW w:w="3686" w:type="dxa"/>
            <w:tcBorders>
              <w:top w:val="single" w:sz="4" w:space="0" w:color="000000"/>
              <w:left w:val="single" w:sz="4" w:space="0" w:color="000000"/>
              <w:bottom w:val="single" w:sz="4" w:space="0" w:color="000000"/>
              <w:right w:val="single" w:sz="4" w:space="0" w:color="000000"/>
            </w:tcBorders>
            <w:vAlign w:val="center"/>
          </w:tcPr>
          <w:p w14:paraId="7D2046B7"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Автодорога 9</w:t>
            </w:r>
          </w:p>
        </w:tc>
        <w:tc>
          <w:tcPr>
            <w:tcW w:w="5670" w:type="dxa"/>
            <w:tcBorders>
              <w:top w:val="single" w:sz="4" w:space="0" w:color="000000"/>
              <w:left w:val="single" w:sz="4" w:space="0" w:color="000000"/>
              <w:bottom w:val="single" w:sz="4" w:space="0" w:color="000000"/>
              <w:right w:val="single" w:sz="4" w:space="0" w:color="000000"/>
            </w:tcBorders>
          </w:tcPr>
          <w:p w14:paraId="5A45CB79"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429BB780" w14:textId="6FD3C6AB" w:rsidR="00A35744" w:rsidRDefault="00212BE8">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w:t>
            </w:r>
            <w:r w:rsidR="000F672F">
              <w:rPr>
                <w:rFonts w:ascii="Times New Roman" w:eastAsia="Times New Roman" w:hAnsi="Times New Roman" w:cs="Times New Roman"/>
                <w:color w:val="000000"/>
                <w:sz w:val="24"/>
                <w:szCs w:val="24"/>
              </w:rPr>
              <w:t>. Слобожанське, вул. Комунальна</w:t>
            </w:r>
          </w:p>
        </w:tc>
      </w:tr>
      <w:tr w:rsidR="00A35744" w14:paraId="2E3D1BCA"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011C9FDC"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10</w:t>
            </w:r>
          </w:p>
        </w:tc>
        <w:tc>
          <w:tcPr>
            <w:tcW w:w="3686" w:type="dxa"/>
            <w:tcBorders>
              <w:top w:val="single" w:sz="4" w:space="0" w:color="000000"/>
              <w:left w:val="single" w:sz="4" w:space="0" w:color="000000"/>
              <w:bottom w:val="single" w:sz="4" w:space="0" w:color="000000"/>
              <w:right w:val="single" w:sz="4" w:space="0" w:color="000000"/>
            </w:tcBorders>
            <w:vAlign w:val="center"/>
          </w:tcPr>
          <w:p w14:paraId="422D78BD"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Автодорога 10</w:t>
            </w:r>
          </w:p>
        </w:tc>
        <w:tc>
          <w:tcPr>
            <w:tcW w:w="5670" w:type="dxa"/>
            <w:tcBorders>
              <w:top w:val="single" w:sz="4" w:space="0" w:color="000000"/>
              <w:left w:val="single" w:sz="4" w:space="0" w:color="000000"/>
              <w:bottom w:val="single" w:sz="4" w:space="0" w:color="000000"/>
              <w:right w:val="single" w:sz="4" w:space="0" w:color="000000"/>
            </w:tcBorders>
          </w:tcPr>
          <w:p w14:paraId="657DBEE1"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2410A956" w14:textId="070FA177" w:rsidR="00A35744" w:rsidRDefault="00212BE8">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w:t>
            </w:r>
            <w:r w:rsidR="000F672F">
              <w:rPr>
                <w:rFonts w:ascii="Times New Roman" w:eastAsia="Times New Roman" w:hAnsi="Times New Roman" w:cs="Times New Roman"/>
                <w:color w:val="000000"/>
                <w:sz w:val="24"/>
                <w:szCs w:val="24"/>
              </w:rPr>
              <w:t>. Слобожанське,</w:t>
            </w:r>
            <w:r w:rsidR="0031676C">
              <w:rPr>
                <w:rFonts w:ascii="Times New Roman" w:eastAsia="Times New Roman" w:hAnsi="Times New Roman" w:cs="Times New Roman"/>
                <w:color w:val="000000"/>
                <w:sz w:val="24"/>
                <w:szCs w:val="24"/>
              </w:rPr>
              <w:t xml:space="preserve"> </w:t>
            </w:r>
            <w:r w:rsidR="000F672F">
              <w:rPr>
                <w:rFonts w:ascii="Times New Roman" w:eastAsia="Times New Roman" w:hAnsi="Times New Roman" w:cs="Times New Roman"/>
                <w:color w:val="000000"/>
                <w:sz w:val="24"/>
                <w:szCs w:val="24"/>
              </w:rPr>
              <w:t>вул. Культура</w:t>
            </w:r>
          </w:p>
        </w:tc>
      </w:tr>
      <w:tr w:rsidR="00A35744" w14:paraId="3CFD4424"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795FDC29"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11</w:t>
            </w:r>
          </w:p>
        </w:tc>
        <w:tc>
          <w:tcPr>
            <w:tcW w:w="3686" w:type="dxa"/>
            <w:tcBorders>
              <w:top w:val="single" w:sz="4" w:space="0" w:color="000000"/>
              <w:left w:val="single" w:sz="4" w:space="0" w:color="000000"/>
              <w:bottom w:val="single" w:sz="4" w:space="0" w:color="000000"/>
              <w:right w:val="single" w:sz="4" w:space="0" w:color="000000"/>
            </w:tcBorders>
            <w:vAlign w:val="center"/>
          </w:tcPr>
          <w:p w14:paraId="6D8E118B"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Автодорога 11</w:t>
            </w:r>
          </w:p>
        </w:tc>
        <w:tc>
          <w:tcPr>
            <w:tcW w:w="5670" w:type="dxa"/>
            <w:tcBorders>
              <w:top w:val="single" w:sz="4" w:space="0" w:color="000000"/>
              <w:left w:val="single" w:sz="4" w:space="0" w:color="000000"/>
              <w:bottom w:val="single" w:sz="4" w:space="0" w:color="000000"/>
              <w:right w:val="single" w:sz="4" w:space="0" w:color="000000"/>
            </w:tcBorders>
          </w:tcPr>
          <w:p w14:paraId="7E43FD0D"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114FC9CC" w14:textId="50B283C1" w:rsidR="00A35744" w:rsidRDefault="00212BE8">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w:t>
            </w:r>
            <w:r w:rsidR="000F672F">
              <w:rPr>
                <w:rFonts w:ascii="Times New Roman" w:eastAsia="Times New Roman" w:hAnsi="Times New Roman" w:cs="Times New Roman"/>
                <w:color w:val="000000"/>
                <w:sz w:val="24"/>
                <w:szCs w:val="24"/>
              </w:rPr>
              <w:t>. Слобожанське, вул. Горького</w:t>
            </w:r>
          </w:p>
        </w:tc>
      </w:tr>
      <w:tr w:rsidR="00A35744" w14:paraId="4C39AFEB"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5B2BF949"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12</w:t>
            </w:r>
          </w:p>
        </w:tc>
        <w:tc>
          <w:tcPr>
            <w:tcW w:w="3686" w:type="dxa"/>
            <w:tcBorders>
              <w:top w:val="single" w:sz="4" w:space="0" w:color="000000"/>
              <w:left w:val="single" w:sz="4" w:space="0" w:color="000000"/>
              <w:bottom w:val="single" w:sz="4" w:space="0" w:color="000000"/>
              <w:right w:val="single" w:sz="4" w:space="0" w:color="000000"/>
            </w:tcBorders>
            <w:vAlign w:val="center"/>
          </w:tcPr>
          <w:p w14:paraId="4107480D"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Автодорога 12</w:t>
            </w:r>
          </w:p>
        </w:tc>
        <w:tc>
          <w:tcPr>
            <w:tcW w:w="5670" w:type="dxa"/>
            <w:tcBorders>
              <w:top w:val="single" w:sz="4" w:space="0" w:color="000000"/>
              <w:left w:val="single" w:sz="4" w:space="0" w:color="000000"/>
              <w:bottom w:val="single" w:sz="4" w:space="0" w:color="000000"/>
              <w:right w:val="single" w:sz="4" w:space="0" w:color="000000"/>
            </w:tcBorders>
          </w:tcPr>
          <w:p w14:paraId="4F63EF17"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47D8336D" w14:textId="759C17E7" w:rsidR="00A35744" w:rsidRDefault="00212BE8">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w:t>
            </w:r>
            <w:r w:rsidR="000F672F">
              <w:rPr>
                <w:rFonts w:ascii="Times New Roman" w:eastAsia="Times New Roman" w:hAnsi="Times New Roman" w:cs="Times New Roman"/>
                <w:color w:val="000000"/>
                <w:sz w:val="24"/>
                <w:szCs w:val="24"/>
              </w:rPr>
              <w:t>. Слобожанське, вул. Ломоносова</w:t>
            </w:r>
          </w:p>
        </w:tc>
      </w:tr>
      <w:tr w:rsidR="00A35744" w14:paraId="26235DD5"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5C1EA39C"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13</w:t>
            </w:r>
          </w:p>
        </w:tc>
        <w:tc>
          <w:tcPr>
            <w:tcW w:w="3686" w:type="dxa"/>
            <w:tcBorders>
              <w:top w:val="single" w:sz="4" w:space="0" w:color="000000"/>
              <w:left w:val="single" w:sz="4" w:space="0" w:color="000000"/>
              <w:bottom w:val="single" w:sz="4" w:space="0" w:color="000000"/>
              <w:right w:val="single" w:sz="4" w:space="0" w:color="000000"/>
            </w:tcBorders>
            <w:vAlign w:val="center"/>
          </w:tcPr>
          <w:p w14:paraId="1E777E53"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Автодорога 13</w:t>
            </w:r>
          </w:p>
        </w:tc>
        <w:tc>
          <w:tcPr>
            <w:tcW w:w="5670" w:type="dxa"/>
            <w:tcBorders>
              <w:top w:val="single" w:sz="4" w:space="0" w:color="000000"/>
              <w:left w:val="single" w:sz="4" w:space="0" w:color="000000"/>
              <w:bottom w:val="single" w:sz="4" w:space="0" w:color="000000"/>
              <w:right w:val="single" w:sz="4" w:space="0" w:color="000000"/>
            </w:tcBorders>
          </w:tcPr>
          <w:p w14:paraId="69360A25"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59301F08" w14:textId="448CFEE7" w:rsidR="00A35744" w:rsidRDefault="00212BE8">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w:t>
            </w:r>
            <w:r w:rsidR="000F672F">
              <w:rPr>
                <w:rFonts w:ascii="Times New Roman" w:eastAsia="Times New Roman" w:hAnsi="Times New Roman" w:cs="Times New Roman"/>
                <w:color w:val="000000"/>
                <w:sz w:val="24"/>
                <w:szCs w:val="24"/>
              </w:rPr>
              <w:t>. Слобожанське, вул. С. Закори</w:t>
            </w:r>
          </w:p>
        </w:tc>
      </w:tr>
      <w:tr w:rsidR="00A35744" w14:paraId="78882F3D"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35D38BBF"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14</w:t>
            </w:r>
          </w:p>
        </w:tc>
        <w:tc>
          <w:tcPr>
            <w:tcW w:w="3686" w:type="dxa"/>
            <w:tcBorders>
              <w:top w:val="single" w:sz="4" w:space="0" w:color="000000"/>
              <w:left w:val="single" w:sz="4" w:space="0" w:color="000000"/>
              <w:bottom w:val="single" w:sz="4" w:space="0" w:color="000000"/>
              <w:right w:val="single" w:sz="4" w:space="0" w:color="000000"/>
            </w:tcBorders>
            <w:vAlign w:val="center"/>
          </w:tcPr>
          <w:p w14:paraId="0FA4F049"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Автодорога 14</w:t>
            </w:r>
          </w:p>
        </w:tc>
        <w:tc>
          <w:tcPr>
            <w:tcW w:w="5670" w:type="dxa"/>
            <w:tcBorders>
              <w:top w:val="single" w:sz="4" w:space="0" w:color="000000"/>
              <w:left w:val="single" w:sz="4" w:space="0" w:color="000000"/>
              <w:bottom w:val="single" w:sz="4" w:space="0" w:color="000000"/>
              <w:right w:val="single" w:sz="4" w:space="0" w:color="000000"/>
            </w:tcBorders>
          </w:tcPr>
          <w:p w14:paraId="45A2E873"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15BC6C01" w14:textId="57937B0B" w:rsidR="00A35744" w:rsidRDefault="00212BE8">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w:t>
            </w:r>
            <w:r w:rsidR="000F672F">
              <w:rPr>
                <w:rFonts w:ascii="Times New Roman" w:eastAsia="Times New Roman" w:hAnsi="Times New Roman" w:cs="Times New Roman"/>
                <w:color w:val="000000"/>
                <w:sz w:val="24"/>
                <w:szCs w:val="24"/>
              </w:rPr>
              <w:t>. Слобожанське, вул. Пушкіна</w:t>
            </w:r>
          </w:p>
        </w:tc>
      </w:tr>
      <w:tr w:rsidR="00A35744" w14:paraId="353AFA9C"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1B891EF0"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15</w:t>
            </w:r>
          </w:p>
        </w:tc>
        <w:tc>
          <w:tcPr>
            <w:tcW w:w="3686" w:type="dxa"/>
            <w:tcBorders>
              <w:top w:val="single" w:sz="4" w:space="0" w:color="000000"/>
              <w:left w:val="single" w:sz="4" w:space="0" w:color="000000"/>
              <w:bottom w:val="single" w:sz="4" w:space="0" w:color="000000"/>
              <w:right w:val="single" w:sz="4" w:space="0" w:color="000000"/>
            </w:tcBorders>
            <w:vAlign w:val="center"/>
          </w:tcPr>
          <w:p w14:paraId="7674A6B0"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Автодорога 15</w:t>
            </w:r>
          </w:p>
        </w:tc>
        <w:tc>
          <w:tcPr>
            <w:tcW w:w="5670" w:type="dxa"/>
            <w:tcBorders>
              <w:top w:val="single" w:sz="4" w:space="0" w:color="000000"/>
              <w:left w:val="single" w:sz="4" w:space="0" w:color="000000"/>
              <w:bottom w:val="single" w:sz="4" w:space="0" w:color="000000"/>
              <w:right w:val="single" w:sz="4" w:space="0" w:color="000000"/>
            </w:tcBorders>
          </w:tcPr>
          <w:p w14:paraId="742BB568"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4BDB4034" w14:textId="17AB19E1" w:rsidR="00A35744" w:rsidRDefault="00212BE8">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w:t>
            </w:r>
            <w:r w:rsidR="000F672F">
              <w:rPr>
                <w:rFonts w:ascii="Times New Roman" w:eastAsia="Times New Roman" w:hAnsi="Times New Roman" w:cs="Times New Roman"/>
                <w:color w:val="000000"/>
                <w:sz w:val="24"/>
                <w:szCs w:val="24"/>
              </w:rPr>
              <w:t>. Слобожанське, вул. Лермонтова</w:t>
            </w:r>
          </w:p>
        </w:tc>
      </w:tr>
      <w:tr w:rsidR="00A35744" w14:paraId="6B995AE1"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32AD05D8"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16</w:t>
            </w:r>
          </w:p>
        </w:tc>
        <w:tc>
          <w:tcPr>
            <w:tcW w:w="3686" w:type="dxa"/>
            <w:tcBorders>
              <w:top w:val="single" w:sz="4" w:space="0" w:color="000000"/>
              <w:left w:val="single" w:sz="4" w:space="0" w:color="000000"/>
              <w:bottom w:val="single" w:sz="4" w:space="0" w:color="000000"/>
              <w:right w:val="single" w:sz="4" w:space="0" w:color="000000"/>
            </w:tcBorders>
            <w:vAlign w:val="center"/>
          </w:tcPr>
          <w:p w14:paraId="32C5FAC6"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Автодорога з твердим покриттям (4200 </w:t>
            </w:r>
            <w:proofErr w:type="spellStart"/>
            <w:r>
              <w:rPr>
                <w:rFonts w:ascii="Times New Roman" w:eastAsia="Times New Roman" w:hAnsi="Times New Roman" w:cs="Times New Roman"/>
                <w:color w:val="000000"/>
                <w:sz w:val="24"/>
                <w:szCs w:val="24"/>
              </w:rPr>
              <w:t>кв</w:t>
            </w:r>
            <w:proofErr w:type="spellEnd"/>
            <w:r>
              <w:rPr>
                <w:rFonts w:ascii="Times New Roman" w:eastAsia="Times New Roman" w:hAnsi="Times New Roman" w:cs="Times New Roman"/>
                <w:color w:val="000000"/>
                <w:sz w:val="24"/>
                <w:szCs w:val="24"/>
              </w:rPr>
              <w:t>. м.)</w:t>
            </w:r>
          </w:p>
        </w:tc>
        <w:tc>
          <w:tcPr>
            <w:tcW w:w="5670" w:type="dxa"/>
            <w:tcBorders>
              <w:top w:val="single" w:sz="4" w:space="0" w:color="000000"/>
              <w:left w:val="single" w:sz="4" w:space="0" w:color="000000"/>
              <w:bottom w:val="single" w:sz="4" w:space="0" w:color="000000"/>
              <w:right w:val="single" w:sz="4" w:space="0" w:color="000000"/>
            </w:tcBorders>
          </w:tcPr>
          <w:p w14:paraId="70324675"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53C5F01D" w14:textId="288679AC" w:rsidR="00A35744" w:rsidRDefault="00212BE8">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w:t>
            </w:r>
            <w:r w:rsidR="000F672F">
              <w:rPr>
                <w:rFonts w:ascii="Times New Roman" w:eastAsia="Times New Roman" w:hAnsi="Times New Roman" w:cs="Times New Roman"/>
                <w:color w:val="000000"/>
                <w:sz w:val="24"/>
                <w:szCs w:val="24"/>
              </w:rPr>
              <w:t>. Слобожанське, вул. Будівельна</w:t>
            </w:r>
          </w:p>
        </w:tc>
      </w:tr>
      <w:tr w:rsidR="00A35744" w14:paraId="08C76F89"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75405B7A"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17</w:t>
            </w:r>
          </w:p>
        </w:tc>
        <w:tc>
          <w:tcPr>
            <w:tcW w:w="3686" w:type="dxa"/>
            <w:tcBorders>
              <w:top w:val="single" w:sz="4" w:space="0" w:color="000000"/>
              <w:left w:val="single" w:sz="4" w:space="0" w:color="000000"/>
              <w:bottom w:val="single" w:sz="4" w:space="0" w:color="000000"/>
              <w:right w:val="single" w:sz="4" w:space="0" w:color="000000"/>
            </w:tcBorders>
            <w:vAlign w:val="center"/>
          </w:tcPr>
          <w:p w14:paraId="41024D55"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Автодорога з твердим покриттям (1300 </w:t>
            </w:r>
            <w:proofErr w:type="spellStart"/>
            <w:r>
              <w:rPr>
                <w:rFonts w:ascii="Times New Roman" w:eastAsia="Times New Roman" w:hAnsi="Times New Roman" w:cs="Times New Roman"/>
                <w:color w:val="000000"/>
                <w:sz w:val="24"/>
                <w:szCs w:val="24"/>
              </w:rPr>
              <w:t>кв</w:t>
            </w:r>
            <w:proofErr w:type="spellEnd"/>
            <w:r>
              <w:rPr>
                <w:rFonts w:ascii="Times New Roman" w:eastAsia="Times New Roman" w:hAnsi="Times New Roman" w:cs="Times New Roman"/>
                <w:color w:val="000000"/>
                <w:sz w:val="24"/>
                <w:szCs w:val="24"/>
              </w:rPr>
              <w:t>. м.)</w:t>
            </w:r>
          </w:p>
        </w:tc>
        <w:tc>
          <w:tcPr>
            <w:tcW w:w="5670" w:type="dxa"/>
            <w:tcBorders>
              <w:top w:val="single" w:sz="4" w:space="0" w:color="000000"/>
              <w:left w:val="single" w:sz="4" w:space="0" w:color="000000"/>
              <w:bottom w:val="single" w:sz="4" w:space="0" w:color="000000"/>
              <w:right w:val="single" w:sz="4" w:space="0" w:color="000000"/>
            </w:tcBorders>
          </w:tcPr>
          <w:p w14:paraId="105D9305"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70DDD1D3" w14:textId="2FEB32E3" w:rsidR="00A35744" w:rsidRDefault="00212BE8">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w:t>
            </w:r>
            <w:r w:rsidR="000F672F">
              <w:rPr>
                <w:rFonts w:ascii="Times New Roman" w:eastAsia="Times New Roman" w:hAnsi="Times New Roman" w:cs="Times New Roman"/>
                <w:color w:val="000000"/>
                <w:sz w:val="24"/>
                <w:szCs w:val="24"/>
              </w:rPr>
              <w:t>. Слобожанське, вул. Оздоровча</w:t>
            </w:r>
          </w:p>
        </w:tc>
      </w:tr>
      <w:tr w:rsidR="00A35744" w14:paraId="52494F7C"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660E9330"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18</w:t>
            </w:r>
          </w:p>
        </w:tc>
        <w:tc>
          <w:tcPr>
            <w:tcW w:w="3686" w:type="dxa"/>
            <w:tcBorders>
              <w:top w:val="single" w:sz="4" w:space="0" w:color="000000"/>
              <w:left w:val="single" w:sz="4" w:space="0" w:color="000000"/>
              <w:bottom w:val="single" w:sz="4" w:space="0" w:color="000000"/>
              <w:right w:val="single" w:sz="4" w:space="0" w:color="000000"/>
            </w:tcBorders>
            <w:vAlign w:val="center"/>
          </w:tcPr>
          <w:p w14:paraId="58319006"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Автодорога з твердим покриттям (1380 </w:t>
            </w:r>
            <w:proofErr w:type="spellStart"/>
            <w:r>
              <w:rPr>
                <w:rFonts w:ascii="Times New Roman" w:eastAsia="Times New Roman" w:hAnsi="Times New Roman" w:cs="Times New Roman"/>
                <w:color w:val="000000"/>
                <w:sz w:val="24"/>
                <w:szCs w:val="24"/>
              </w:rPr>
              <w:t>кв</w:t>
            </w:r>
            <w:proofErr w:type="spellEnd"/>
            <w:r>
              <w:rPr>
                <w:rFonts w:ascii="Times New Roman" w:eastAsia="Times New Roman" w:hAnsi="Times New Roman" w:cs="Times New Roman"/>
                <w:color w:val="000000"/>
                <w:sz w:val="24"/>
                <w:szCs w:val="24"/>
              </w:rPr>
              <w:t>. м.)</w:t>
            </w:r>
          </w:p>
        </w:tc>
        <w:tc>
          <w:tcPr>
            <w:tcW w:w="5670" w:type="dxa"/>
            <w:tcBorders>
              <w:top w:val="single" w:sz="4" w:space="0" w:color="000000"/>
              <w:left w:val="single" w:sz="4" w:space="0" w:color="000000"/>
              <w:bottom w:val="single" w:sz="4" w:space="0" w:color="000000"/>
              <w:right w:val="single" w:sz="4" w:space="0" w:color="000000"/>
            </w:tcBorders>
          </w:tcPr>
          <w:p w14:paraId="006F0C20"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3F30E837" w14:textId="362A7364" w:rsidR="00A35744" w:rsidRDefault="00212BE8">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w:t>
            </w:r>
            <w:r w:rsidR="000F672F">
              <w:rPr>
                <w:rFonts w:ascii="Times New Roman" w:eastAsia="Times New Roman" w:hAnsi="Times New Roman" w:cs="Times New Roman"/>
                <w:color w:val="000000"/>
                <w:sz w:val="24"/>
                <w:szCs w:val="24"/>
              </w:rPr>
              <w:t>. Слобожанське, вул. Миру</w:t>
            </w:r>
          </w:p>
        </w:tc>
      </w:tr>
      <w:tr w:rsidR="00A35744" w14:paraId="2F6FA046"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617B349E"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19</w:t>
            </w:r>
          </w:p>
        </w:tc>
        <w:tc>
          <w:tcPr>
            <w:tcW w:w="3686" w:type="dxa"/>
            <w:tcBorders>
              <w:top w:val="single" w:sz="4" w:space="0" w:color="000000"/>
              <w:left w:val="single" w:sz="4" w:space="0" w:color="000000"/>
              <w:bottom w:val="single" w:sz="4" w:space="0" w:color="000000"/>
              <w:right w:val="single" w:sz="4" w:space="0" w:color="000000"/>
            </w:tcBorders>
            <w:vAlign w:val="center"/>
          </w:tcPr>
          <w:p w14:paraId="4E9E72CE"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Автодорога з твердим покриттям (420 </w:t>
            </w:r>
            <w:proofErr w:type="spellStart"/>
            <w:r>
              <w:rPr>
                <w:rFonts w:ascii="Times New Roman" w:eastAsia="Times New Roman" w:hAnsi="Times New Roman" w:cs="Times New Roman"/>
                <w:color w:val="000000"/>
                <w:sz w:val="24"/>
                <w:szCs w:val="24"/>
              </w:rPr>
              <w:t>кв</w:t>
            </w:r>
            <w:proofErr w:type="spellEnd"/>
            <w:r>
              <w:rPr>
                <w:rFonts w:ascii="Times New Roman" w:eastAsia="Times New Roman" w:hAnsi="Times New Roman" w:cs="Times New Roman"/>
                <w:color w:val="000000"/>
                <w:sz w:val="24"/>
                <w:szCs w:val="24"/>
              </w:rPr>
              <w:t>. м.)</w:t>
            </w:r>
          </w:p>
        </w:tc>
        <w:tc>
          <w:tcPr>
            <w:tcW w:w="5670" w:type="dxa"/>
            <w:tcBorders>
              <w:top w:val="single" w:sz="4" w:space="0" w:color="000000"/>
              <w:left w:val="single" w:sz="4" w:space="0" w:color="000000"/>
              <w:bottom w:val="single" w:sz="4" w:space="0" w:color="000000"/>
              <w:right w:val="single" w:sz="4" w:space="0" w:color="000000"/>
            </w:tcBorders>
          </w:tcPr>
          <w:p w14:paraId="2FA727C5"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3AAD8FBA" w14:textId="208389EC" w:rsidR="00A35744" w:rsidRDefault="00212BE8">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w:t>
            </w:r>
            <w:r w:rsidR="000F672F">
              <w:rPr>
                <w:rFonts w:ascii="Times New Roman" w:eastAsia="Times New Roman" w:hAnsi="Times New Roman" w:cs="Times New Roman"/>
                <w:color w:val="000000"/>
                <w:sz w:val="24"/>
                <w:szCs w:val="24"/>
              </w:rPr>
              <w:t>. Слобожанське, вул. Ломоносова</w:t>
            </w:r>
          </w:p>
        </w:tc>
      </w:tr>
      <w:tr w:rsidR="00A35744" w14:paraId="5209172F"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68645EC4"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20</w:t>
            </w:r>
          </w:p>
        </w:tc>
        <w:tc>
          <w:tcPr>
            <w:tcW w:w="3686" w:type="dxa"/>
            <w:tcBorders>
              <w:top w:val="single" w:sz="4" w:space="0" w:color="000000"/>
              <w:left w:val="single" w:sz="4" w:space="0" w:color="000000"/>
              <w:bottom w:val="single" w:sz="4" w:space="0" w:color="000000"/>
              <w:right w:val="single" w:sz="4" w:space="0" w:color="000000"/>
            </w:tcBorders>
            <w:vAlign w:val="center"/>
          </w:tcPr>
          <w:p w14:paraId="6D946E06"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Автодорога з твердим покриттям від молокозаводу до Балаклійського шосе</w:t>
            </w:r>
          </w:p>
        </w:tc>
        <w:tc>
          <w:tcPr>
            <w:tcW w:w="5670" w:type="dxa"/>
            <w:tcBorders>
              <w:top w:val="single" w:sz="4" w:space="0" w:color="000000"/>
              <w:left w:val="single" w:sz="4" w:space="0" w:color="000000"/>
              <w:bottom w:val="single" w:sz="4" w:space="0" w:color="000000"/>
              <w:right w:val="single" w:sz="4" w:space="0" w:color="000000"/>
            </w:tcBorders>
          </w:tcPr>
          <w:p w14:paraId="724DE0CD"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30B605CB" w14:textId="1CBC701D" w:rsidR="00A35744" w:rsidRDefault="00212BE8">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w:t>
            </w:r>
            <w:r w:rsidR="000F672F">
              <w:rPr>
                <w:rFonts w:ascii="Times New Roman" w:eastAsia="Times New Roman" w:hAnsi="Times New Roman" w:cs="Times New Roman"/>
                <w:color w:val="000000"/>
                <w:sz w:val="24"/>
                <w:szCs w:val="24"/>
              </w:rPr>
              <w:t>. Слобожанське</w:t>
            </w:r>
          </w:p>
        </w:tc>
      </w:tr>
      <w:tr w:rsidR="00A35744" w14:paraId="2F821D20"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41CB4921"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21</w:t>
            </w:r>
          </w:p>
        </w:tc>
        <w:tc>
          <w:tcPr>
            <w:tcW w:w="3686" w:type="dxa"/>
            <w:tcBorders>
              <w:top w:val="single" w:sz="4" w:space="0" w:color="000000"/>
              <w:left w:val="single" w:sz="4" w:space="0" w:color="000000"/>
              <w:bottom w:val="single" w:sz="4" w:space="0" w:color="000000"/>
              <w:right w:val="single" w:sz="4" w:space="0" w:color="000000"/>
            </w:tcBorders>
            <w:vAlign w:val="center"/>
          </w:tcPr>
          <w:p w14:paraId="2EC155C6"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Автодорога поля компостування</w:t>
            </w:r>
          </w:p>
        </w:tc>
        <w:tc>
          <w:tcPr>
            <w:tcW w:w="5670" w:type="dxa"/>
            <w:tcBorders>
              <w:top w:val="single" w:sz="4" w:space="0" w:color="000000"/>
              <w:left w:val="single" w:sz="4" w:space="0" w:color="000000"/>
              <w:bottom w:val="single" w:sz="4" w:space="0" w:color="000000"/>
              <w:right w:val="single" w:sz="4" w:space="0" w:color="000000"/>
            </w:tcBorders>
          </w:tcPr>
          <w:p w14:paraId="4A045E27"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249CD41D"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поле компостування</w:t>
            </w:r>
          </w:p>
        </w:tc>
      </w:tr>
      <w:tr w:rsidR="00A35744" w14:paraId="7F78B88E"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2DA41E22"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22</w:t>
            </w:r>
          </w:p>
        </w:tc>
        <w:tc>
          <w:tcPr>
            <w:tcW w:w="3686" w:type="dxa"/>
            <w:tcBorders>
              <w:top w:val="single" w:sz="4" w:space="0" w:color="000000"/>
              <w:left w:val="single" w:sz="4" w:space="0" w:color="000000"/>
              <w:bottom w:val="single" w:sz="4" w:space="0" w:color="000000"/>
              <w:right w:val="single" w:sz="4" w:space="0" w:color="000000"/>
            </w:tcBorders>
            <w:vAlign w:val="center"/>
          </w:tcPr>
          <w:p w14:paraId="0C24B919"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Автодорога господарського двору № 2</w:t>
            </w:r>
          </w:p>
        </w:tc>
        <w:tc>
          <w:tcPr>
            <w:tcW w:w="5670" w:type="dxa"/>
            <w:tcBorders>
              <w:top w:val="single" w:sz="4" w:space="0" w:color="000000"/>
              <w:left w:val="single" w:sz="4" w:space="0" w:color="000000"/>
              <w:bottom w:val="single" w:sz="4" w:space="0" w:color="000000"/>
              <w:right w:val="single" w:sz="4" w:space="0" w:color="000000"/>
            </w:tcBorders>
          </w:tcPr>
          <w:p w14:paraId="77DDB724"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0FC7CFB9" w14:textId="47DD7AE3" w:rsidR="00A35744" w:rsidRDefault="00212BE8">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w:t>
            </w:r>
            <w:r w:rsidR="000F672F">
              <w:rPr>
                <w:rFonts w:ascii="Times New Roman" w:eastAsia="Times New Roman" w:hAnsi="Times New Roman" w:cs="Times New Roman"/>
                <w:color w:val="000000"/>
                <w:sz w:val="24"/>
                <w:szCs w:val="24"/>
              </w:rPr>
              <w:t>. Слобожанське, господарській двір № 2</w:t>
            </w:r>
          </w:p>
        </w:tc>
      </w:tr>
      <w:tr w:rsidR="00A35744" w14:paraId="366EB25B"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554D234F"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23</w:t>
            </w:r>
          </w:p>
        </w:tc>
        <w:tc>
          <w:tcPr>
            <w:tcW w:w="3686" w:type="dxa"/>
            <w:tcBorders>
              <w:top w:val="single" w:sz="4" w:space="0" w:color="000000"/>
              <w:left w:val="single" w:sz="4" w:space="0" w:color="000000"/>
              <w:bottom w:val="single" w:sz="4" w:space="0" w:color="000000"/>
              <w:right w:val="single" w:sz="4" w:space="0" w:color="000000"/>
            </w:tcBorders>
            <w:vAlign w:val="center"/>
          </w:tcPr>
          <w:p w14:paraId="0B507421"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Автодорога</w:t>
            </w:r>
          </w:p>
        </w:tc>
        <w:tc>
          <w:tcPr>
            <w:tcW w:w="5670" w:type="dxa"/>
            <w:tcBorders>
              <w:top w:val="single" w:sz="4" w:space="0" w:color="000000"/>
              <w:left w:val="single" w:sz="4" w:space="0" w:color="000000"/>
              <w:bottom w:val="single" w:sz="4" w:space="0" w:color="000000"/>
              <w:right w:val="single" w:sz="4" w:space="0" w:color="000000"/>
            </w:tcBorders>
          </w:tcPr>
          <w:p w14:paraId="2883D514"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649237DB" w14:textId="7A051F22" w:rsidR="00A35744" w:rsidRDefault="00AC31ED">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w:t>
            </w:r>
            <w:r w:rsidR="000F672F">
              <w:rPr>
                <w:rFonts w:ascii="Times New Roman" w:eastAsia="Times New Roman" w:hAnsi="Times New Roman" w:cs="Times New Roman"/>
                <w:color w:val="000000"/>
                <w:sz w:val="24"/>
                <w:szCs w:val="24"/>
              </w:rPr>
              <w:t>. Слобожанське,</w:t>
            </w:r>
            <w:r w:rsidR="0031676C">
              <w:rPr>
                <w:rFonts w:ascii="Times New Roman" w:eastAsia="Times New Roman" w:hAnsi="Times New Roman" w:cs="Times New Roman"/>
                <w:color w:val="000000"/>
                <w:sz w:val="24"/>
                <w:szCs w:val="24"/>
              </w:rPr>
              <w:t xml:space="preserve"> </w:t>
            </w:r>
          </w:p>
          <w:p w14:paraId="5875B35C"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від Балаклійського шосе до ГВС</w:t>
            </w:r>
          </w:p>
        </w:tc>
      </w:tr>
      <w:tr w:rsidR="00A35744" w14:paraId="4E8702ED"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4FBD100B"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24</w:t>
            </w:r>
          </w:p>
        </w:tc>
        <w:tc>
          <w:tcPr>
            <w:tcW w:w="3686" w:type="dxa"/>
            <w:tcBorders>
              <w:top w:val="single" w:sz="4" w:space="0" w:color="000000"/>
              <w:left w:val="single" w:sz="4" w:space="0" w:color="000000"/>
              <w:bottom w:val="single" w:sz="4" w:space="0" w:color="000000"/>
              <w:right w:val="single" w:sz="4" w:space="0" w:color="000000"/>
            </w:tcBorders>
            <w:vAlign w:val="center"/>
          </w:tcPr>
          <w:p w14:paraId="231D5EAC"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Автодорога</w:t>
            </w:r>
          </w:p>
        </w:tc>
        <w:tc>
          <w:tcPr>
            <w:tcW w:w="5670" w:type="dxa"/>
            <w:tcBorders>
              <w:top w:val="single" w:sz="4" w:space="0" w:color="000000"/>
              <w:left w:val="single" w:sz="4" w:space="0" w:color="000000"/>
              <w:bottom w:val="single" w:sz="4" w:space="0" w:color="000000"/>
              <w:right w:val="single" w:sz="4" w:space="0" w:color="000000"/>
            </w:tcBorders>
          </w:tcPr>
          <w:p w14:paraId="38C5BCCF"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14E92040" w14:textId="5E1CB333" w:rsidR="00A35744" w:rsidRDefault="00AC31ED">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w:t>
            </w:r>
            <w:r w:rsidR="000F672F">
              <w:rPr>
                <w:rFonts w:ascii="Times New Roman" w:eastAsia="Times New Roman" w:hAnsi="Times New Roman" w:cs="Times New Roman"/>
                <w:color w:val="000000"/>
                <w:sz w:val="24"/>
                <w:szCs w:val="24"/>
              </w:rPr>
              <w:t>. Слобожанське,</w:t>
            </w:r>
            <w:r w:rsidR="0031676C">
              <w:rPr>
                <w:rFonts w:ascii="Times New Roman" w:eastAsia="Times New Roman" w:hAnsi="Times New Roman" w:cs="Times New Roman"/>
                <w:color w:val="000000"/>
                <w:sz w:val="24"/>
                <w:szCs w:val="24"/>
              </w:rPr>
              <w:t xml:space="preserve"> </w:t>
            </w:r>
            <w:r w:rsidR="000F672F">
              <w:rPr>
                <w:rFonts w:ascii="Times New Roman" w:eastAsia="Times New Roman" w:hAnsi="Times New Roman" w:cs="Times New Roman"/>
                <w:color w:val="000000"/>
                <w:sz w:val="24"/>
                <w:szCs w:val="24"/>
              </w:rPr>
              <w:t>від ГВС до селища</w:t>
            </w:r>
          </w:p>
        </w:tc>
      </w:tr>
      <w:tr w:rsidR="00A35744" w14:paraId="59CDF030" w14:textId="77777777" w:rsidTr="005E1188">
        <w:tc>
          <w:tcPr>
            <w:tcW w:w="704" w:type="dxa"/>
            <w:tcBorders>
              <w:top w:val="single" w:sz="4" w:space="0" w:color="000000"/>
              <w:left w:val="single" w:sz="4" w:space="0" w:color="000000"/>
              <w:bottom w:val="single" w:sz="4" w:space="0" w:color="000000"/>
              <w:right w:val="single" w:sz="4" w:space="0" w:color="000000"/>
            </w:tcBorders>
            <w:vAlign w:val="center"/>
          </w:tcPr>
          <w:p w14:paraId="2C882979"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25</w:t>
            </w:r>
          </w:p>
        </w:tc>
        <w:tc>
          <w:tcPr>
            <w:tcW w:w="3686" w:type="dxa"/>
            <w:tcBorders>
              <w:top w:val="single" w:sz="4" w:space="0" w:color="000000"/>
              <w:left w:val="single" w:sz="4" w:space="0" w:color="000000"/>
              <w:bottom w:val="single" w:sz="4" w:space="0" w:color="000000"/>
              <w:right w:val="single" w:sz="4" w:space="0" w:color="000000"/>
            </w:tcBorders>
            <w:vAlign w:val="center"/>
          </w:tcPr>
          <w:p w14:paraId="7EABC598"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Дорога з твердим покриттям</w:t>
            </w:r>
          </w:p>
        </w:tc>
        <w:tc>
          <w:tcPr>
            <w:tcW w:w="5670" w:type="dxa"/>
            <w:tcBorders>
              <w:top w:val="single" w:sz="4" w:space="0" w:color="000000"/>
              <w:left w:val="single" w:sz="4" w:space="0" w:color="000000"/>
              <w:bottom w:val="single" w:sz="4" w:space="0" w:color="000000"/>
              <w:right w:val="single" w:sz="4" w:space="0" w:color="000000"/>
            </w:tcBorders>
          </w:tcPr>
          <w:p w14:paraId="1EC852BB"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061A82D0" w14:textId="5169F7E4" w:rsidR="00A35744" w:rsidRDefault="00AC31ED">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w:t>
            </w:r>
            <w:r w:rsidR="000F672F">
              <w:rPr>
                <w:rFonts w:ascii="Times New Roman" w:eastAsia="Times New Roman" w:hAnsi="Times New Roman" w:cs="Times New Roman"/>
                <w:color w:val="000000"/>
                <w:sz w:val="24"/>
                <w:szCs w:val="24"/>
              </w:rPr>
              <w:t xml:space="preserve">. Слобожанське, </w:t>
            </w:r>
          </w:p>
          <w:p w14:paraId="421925DA"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від вул. Ціолковського до цвинтаря</w:t>
            </w:r>
          </w:p>
        </w:tc>
      </w:tr>
    </w:tbl>
    <w:p w14:paraId="4C845307" w14:textId="77777777" w:rsidR="00A35744" w:rsidRDefault="00A35744">
      <w:pPr>
        <w:ind w:firstLine="567"/>
        <w:jc w:val="both"/>
        <w:rPr>
          <w:rFonts w:ascii="Times New Roman" w:eastAsia="Times New Roman" w:hAnsi="Times New Roman" w:cs="Times New Roman"/>
          <w:sz w:val="24"/>
          <w:szCs w:val="24"/>
        </w:rPr>
      </w:pPr>
    </w:p>
    <w:p w14:paraId="5D322F0E" w14:textId="77777777" w:rsidR="00116954" w:rsidRDefault="00116954">
      <w:pPr>
        <w:tabs>
          <w:tab w:val="left" w:pos="12758"/>
        </w:tabs>
        <w:jc w:val="center"/>
        <w:rPr>
          <w:rFonts w:ascii="Times New Roman" w:eastAsia="Times New Roman" w:hAnsi="Times New Roman" w:cs="Times New Roman"/>
          <w:b/>
          <w:sz w:val="24"/>
          <w:szCs w:val="24"/>
          <w:lang w:val="ru-RU"/>
        </w:rPr>
      </w:pPr>
    </w:p>
    <w:p w14:paraId="2BCBA213" w14:textId="77777777" w:rsidR="0006670C" w:rsidRDefault="0006670C">
      <w:pPr>
        <w:tabs>
          <w:tab w:val="left" w:pos="12758"/>
        </w:tabs>
        <w:jc w:val="center"/>
        <w:rPr>
          <w:rFonts w:ascii="Times New Roman" w:eastAsia="Times New Roman" w:hAnsi="Times New Roman" w:cs="Times New Roman"/>
          <w:b/>
          <w:sz w:val="24"/>
          <w:szCs w:val="24"/>
          <w:lang w:val="ru-RU"/>
        </w:rPr>
      </w:pPr>
    </w:p>
    <w:p w14:paraId="5AA8937F" w14:textId="77777777" w:rsidR="0006670C" w:rsidRPr="00571A21" w:rsidRDefault="0006670C">
      <w:pPr>
        <w:tabs>
          <w:tab w:val="left" w:pos="12758"/>
        </w:tabs>
        <w:jc w:val="center"/>
        <w:rPr>
          <w:rFonts w:ascii="Times New Roman" w:eastAsia="Times New Roman" w:hAnsi="Times New Roman" w:cs="Times New Roman"/>
          <w:b/>
          <w:sz w:val="24"/>
          <w:szCs w:val="24"/>
          <w:lang w:val="ru-RU"/>
        </w:rPr>
      </w:pPr>
    </w:p>
    <w:p w14:paraId="72959BE7" w14:textId="77777777" w:rsidR="00116954" w:rsidRPr="00571A21" w:rsidRDefault="00116954">
      <w:pPr>
        <w:tabs>
          <w:tab w:val="left" w:pos="12758"/>
        </w:tabs>
        <w:jc w:val="center"/>
        <w:rPr>
          <w:rFonts w:ascii="Times New Roman" w:eastAsia="Times New Roman" w:hAnsi="Times New Roman" w:cs="Times New Roman"/>
          <w:b/>
          <w:sz w:val="24"/>
          <w:szCs w:val="24"/>
          <w:lang w:val="ru-RU"/>
        </w:rPr>
      </w:pPr>
    </w:p>
    <w:p w14:paraId="0B721B79" w14:textId="1C83D257" w:rsidR="00A35744" w:rsidRDefault="000F672F">
      <w:pPr>
        <w:tabs>
          <w:tab w:val="left" w:pos="12758"/>
        </w:tabs>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Таблиця Д.1.3.3 – Перелік ґрунтових доріг місцевого значення </w:t>
      </w:r>
    </w:p>
    <w:p w14:paraId="3394A1F6" w14:textId="246D8E8A" w:rsidR="00A35744" w:rsidRDefault="000F672F">
      <w:pPr>
        <w:tabs>
          <w:tab w:val="left" w:pos="12758"/>
        </w:tabs>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Слобожанської </w:t>
      </w:r>
      <w:r w:rsidR="00DA28D6">
        <w:rPr>
          <w:rFonts w:ascii="Times New Roman" w:eastAsia="Times New Roman" w:hAnsi="Times New Roman" w:cs="Times New Roman"/>
          <w:b/>
          <w:sz w:val="24"/>
          <w:szCs w:val="24"/>
        </w:rPr>
        <w:t>міської</w:t>
      </w:r>
      <w:r>
        <w:rPr>
          <w:rFonts w:ascii="Times New Roman" w:eastAsia="Times New Roman" w:hAnsi="Times New Roman" w:cs="Times New Roman"/>
          <w:b/>
          <w:sz w:val="24"/>
          <w:szCs w:val="24"/>
        </w:rPr>
        <w:t xml:space="preserve"> територіальної громади</w:t>
      </w:r>
      <w:r w:rsidR="0031676C">
        <w:rPr>
          <w:rFonts w:ascii="Times New Roman" w:eastAsia="Times New Roman" w:hAnsi="Times New Roman" w:cs="Times New Roman"/>
          <w:b/>
          <w:sz w:val="24"/>
          <w:szCs w:val="24"/>
        </w:rPr>
        <w:t xml:space="preserve"> </w:t>
      </w:r>
    </w:p>
    <w:p w14:paraId="68162C43" w14:textId="77777777" w:rsidR="00A35744" w:rsidRDefault="00A35744">
      <w:pPr>
        <w:tabs>
          <w:tab w:val="left" w:pos="12758"/>
        </w:tabs>
        <w:jc w:val="center"/>
        <w:rPr>
          <w:rFonts w:ascii="Times New Roman" w:eastAsia="Times New Roman" w:hAnsi="Times New Roman" w:cs="Times New Roman"/>
          <w:b/>
          <w:sz w:val="24"/>
          <w:szCs w:val="24"/>
        </w:rPr>
      </w:pPr>
    </w:p>
    <w:tbl>
      <w:tblPr>
        <w:tblStyle w:val="affffffffffd"/>
        <w:tblW w:w="10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3969"/>
        <w:gridCol w:w="5387"/>
      </w:tblGrid>
      <w:tr w:rsidR="00A35744" w14:paraId="63FD13DA" w14:textId="77777777" w:rsidTr="00080CC8">
        <w:trPr>
          <w:trHeight w:val="415"/>
        </w:trPr>
        <w:tc>
          <w:tcPr>
            <w:tcW w:w="704" w:type="dxa"/>
            <w:tcBorders>
              <w:top w:val="single" w:sz="4" w:space="0" w:color="000000"/>
              <w:left w:val="single" w:sz="4" w:space="0" w:color="000000"/>
              <w:bottom w:val="single" w:sz="4" w:space="0" w:color="000000"/>
              <w:right w:val="single" w:sz="4" w:space="0" w:color="000000"/>
            </w:tcBorders>
            <w:shd w:val="clear" w:color="auto" w:fill="DBE5F1"/>
            <w:vAlign w:val="center"/>
          </w:tcPr>
          <w:p w14:paraId="35ACF4A3"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w:t>
            </w:r>
          </w:p>
        </w:tc>
        <w:tc>
          <w:tcPr>
            <w:tcW w:w="3969" w:type="dxa"/>
            <w:tcBorders>
              <w:top w:val="single" w:sz="4" w:space="0" w:color="000000"/>
              <w:left w:val="single" w:sz="4" w:space="0" w:color="000000"/>
              <w:bottom w:val="single" w:sz="4" w:space="0" w:color="000000"/>
              <w:right w:val="single" w:sz="4" w:space="0" w:color="000000"/>
            </w:tcBorders>
            <w:shd w:val="clear" w:color="auto" w:fill="DBE5F1"/>
            <w:vAlign w:val="center"/>
          </w:tcPr>
          <w:p w14:paraId="4731D314"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Назва дороги</w:t>
            </w:r>
          </w:p>
        </w:tc>
        <w:tc>
          <w:tcPr>
            <w:tcW w:w="5387" w:type="dxa"/>
            <w:tcBorders>
              <w:top w:val="single" w:sz="4" w:space="0" w:color="000000"/>
              <w:left w:val="single" w:sz="4" w:space="0" w:color="000000"/>
              <w:bottom w:val="single" w:sz="4" w:space="0" w:color="000000"/>
              <w:right w:val="single" w:sz="4" w:space="0" w:color="000000"/>
            </w:tcBorders>
            <w:shd w:val="clear" w:color="auto" w:fill="DBE5F1"/>
            <w:vAlign w:val="center"/>
          </w:tcPr>
          <w:p w14:paraId="5D7B7324"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Місце розташування дороги</w:t>
            </w:r>
          </w:p>
        </w:tc>
      </w:tr>
      <w:tr w:rsidR="00A35744" w14:paraId="455AA10D" w14:textId="77777777" w:rsidTr="00080CC8">
        <w:trPr>
          <w:trHeight w:val="437"/>
        </w:trPr>
        <w:tc>
          <w:tcPr>
            <w:tcW w:w="10060" w:type="dxa"/>
            <w:gridSpan w:val="3"/>
            <w:tcBorders>
              <w:top w:val="single" w:sz="4" w:space="0" w:color="000000"/>
              <w:left w:val="single" w:sz="4" w:space="0" w:color="000000"/>
              <w:bottom w:val="single" w:sz="4" w:space="0" w:color="000000"/>
              <w:right w:val="single" w:sz="4" w:space="0" w:color="000000"/>
            </w:tcBorders>
            <w:vAlign w:val="center"/>
          </w:tcPr>
          <w:p w14:paraId="7EEF81FC" w14:textId="6287494C"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Обслуговує Слобожанська </w:t>
            </w:r>
            <w:r w:rsidR="00DA28D6">
              <w:rPr>
                <w:rFonts w:ascii="Times New Roman" w:eastAsia="Times New Roman" w:hAnsi="Times New Roman" w:cs="Times New Roman"/>
                <w:color w:val="000000"/>
                <w:sz w:val="24"/>
                <w:szCs w:val="24"/>
              </w:rPr>
              <w:t>міська</w:t>
            </w:r>
            <w:r>
              <w:rPr>
                <w:rFonts w:ascii="Times New Roman" w:eastAsia="Times New Roman" w:hAnsi="Times New Roman" w:cs="Times New Roman"/>
                <w:color w:val="000000"/>
                <w:sz w:val="24"/>
                <w:szCs w:val="24"/>
              </w:rPr>
              <w:t xml:space="preserve"> рада</w:t>
            </w:r>
          </w:p>
        </w:tc>
      </w:tr>
      <w:tr w:rsidR="00A35744" w14:paraId="4B09A9C0"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40E136FB"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3969" w:type="dxa"/>
            <w:tcBorders>
              <w:top w:val="single" w:sz="4" w:space="0" w:color="000000"/>
              <w:left w:val="single" w:sz="4" w:space="0" w:color="000000"/>
              <w:bottom w:val="single" w:sz="4" w:space="0" w:color="000000"/>
              <w:right w:val="single" w:sz="4" w:space="0" w:color="000000"/>
            </w:tcBorders>
          </w:tcPr>
          <w:p w14:paraId="1B070B0F"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78400A0C"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4BCE7920"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вул. Польова</w:t>
            </w:r>
          </w:p>
        </w:tc>
      </w:tr>
      <w:tr w:rsidR="00A35744" w14:paraId="480EAA16"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4CC1FE85"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w:t>
            </w:r>
          </w:p>
        </w:tc>
        <w:tc>
          <w:tcPr>
            <w:tcW w:w="3969" w:type="dxa"/>
            <w:tcBorders>
              <w:top w:val="single" w:sz="4" w:space="0" w:color="000000"/>
              <w:left w:val="single" w:sz="4" w:space="0" w:color="000000"/>
              <w:bottom w:val="single" w:sz="4" w:space="0" w:color="000000"/>
              <w:right w:val="single" w:sz="4" w:space="0" w:color="000000"/>
            </w:tcBorders>
          </w:tcPr>
          <w:p w14:paraId="494E1101"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52EF214A"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3ADCEA20"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Лиман, </w:t>
            </w:r>
            <w:proofErr w:type="spellStart"/>
            <w:r>
              <w:rPr>
                <w:rFonts w:ascii="Times New Roman" w:eastAsia="Times New Roman" w:hAnsi="Times New Roman" w:cs="Times New Roman"/>
                <w:color w:val="000000"/>
                <w:sz w:val="24"/>
                <w:szCs w:val="24"/>
              </w:rPr>
              <w:t>пров</w:t>
            </w:r>
            <w:proofErr w:type="spellEnd"/>
            <w:r>
              <w:rPr>
                <w:rFonts w:ascii="Times New Roman" w:eastAsia="Times New Roman" w:hAnsi="Times New Roman" w:cs="Times New Roman"/>
                <w:color w:val="000000"/>
                <w:sz w:val="24"/>
                <w:szCs w:val="24"/>
              </w:rPr>
              <w:t>. Малиновий</w:t>
            </w:r>
          </w:p>
        </w:tc>
      </w:tr>
      <w:tr w:rsidR="00A35744" w14:paraId="45C587E6"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759FED5F"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w:t>
            </w:r>
          </w:p>
        </w:tc>
        <w:tc>
          <w:tcPr>
            <w:tcW w:w="3969" w:type="dxa"/>
            <w:tcBorders>
              <w:top w:val="single" w:sz="4" w:space="0" w:color="000000"/>
              <w:left w:val="single" w:sz="4" w:space="0" w:color="000000"/>
              <w:bottom w:val="single" w:sz="4" w:space="0" w:color="000000"/>
              <w:right w:val="single" w:sz="4" w:space="0" w:color="000000"/>
            </w:tcBorders>
          </w:tcPr>
          <w:p w14:paraId="13625E7C"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3FCF7006"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140959C5"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Лиман, вул. </w:t>
            </w:r>
            <w:proofErr w:type="spellStart"/>
            <w:r>
              <w:rPr>
                <w:rFonts w:ascii="Times New Roman" w:eastAsia="Times New Roman" w:hAnsi="Times New Roman" w:cs="Times New Roman"/>
                <w:color w:val="000000"/>
                <w:sz w:val="24"/>
                <w:szCs w:val="24"/>
              </w:rPr>
              <w:t>Рисівська</w:t>
            </w:r>
            <w:proofErr w:type="spellEnd"/>
          </w:p>
        </w:tc>
      </w:tr>
      <w:tr w:rsidR="00A35744" w14:paraId="2F491ADD"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45FB5846"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w:t>
            </w:r>
          </w:p>
        </w:tc>
        <w:tc>
          <w:tcPr>
            <w:tcW w:w="3969" w:type="dxa"/>
            <w:tcBorders>
              <w:top w:val="single" w:sz="4" w:space="0" w:color="000000"/>
              <w:left w:val="single" w:sz="4" w:space="0" w:color="000000"/>
              <w:bottom w:val="single" w:sz="4" w:space="0" w:color="000000"/>
              <w:right w:val="single" w:sz="4" w:space="0" w:color="000000"/>
            </w:tcBorders>
          </w:tcPr>
          <w:p w14:paraId="5676477A"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12A0E931"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421EB66C"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Лиман, вул. </w:t>
            </w:r>
            <w:proofErr w:type="spellStart"/>
            <w:r>
              <w:rPr>
                <w:rFonts w:ascii="Times New Roman" w:eastAsia="Times New Roman" w:hAnsi="Times New Roman" w:cs="Times New Roman"/>
                <w:color w:val="000000"/>
                <w:sz w:val="24"/>
                <w:szCs w:val="24"/>
              </w:rPr>
              <w:t>Лиманська</w:t>
            </w:r>
            <w:proofErr w:type="spellEnd"/>
          </w:p>
        </w:tc>
      </w:tr>
      <w:tr w:rsidR="00A35744" w14:paraId="25947BD9"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22984AA8"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w:t>
            </w:r>
          </w:p>
        </w:tc>
        <w:tc>
          <w:tcPr>
            <w:tcW w:w="3969" w:type="dxa"/>
            <w:tcBorders>
              <w:top w:val="single" w:sz="4" w:space="0" w:color="000000"/>
              <w:left w:val="single" w:sz="4" w:space="0" w:color="000000"/>
              <w:bottom w:val="single" w:sz="4" w:space="0" w:color="000000"/>
              <w:right w:val="single" w:sz="4" w:space="0" w:color="000000"/>
            </w:tcBorders>
          </w:tcPr>
          <w:p w14:paraId="4774D59D"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6833C5EB"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253CB911"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вул. Весняна</w:t>
            </w:r>
          </w:p>
        </w:tc>
      </w:tr>
      <w:tr w:rsidR="00A35744" w14:paraId="0451AEA2"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4C5FEFED"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w:t>
            </w:r>
          </w:p>
        </w:tc>
        <w:tc>
          <w:tcPr>
            <w:tcW w:w="3969" w:type="dxa"/>
            <w:tcBorders>
              <w:top w:val="single" w:sz="4" w:space="0" w:color="000000"/>
              <w:left w:val="single" w:sz="4" w:space="0" w:color="000000"/>
              <w:bottom w:val="single" w:sz="4" w:space="0" w:color="000000"/>
              <w:right w:val="single" w:sz="4" w:space="0" w:color="000000"/>
            </w:tcBorders>
          </w:tcPr>
          <w:p w14:paraId="17842480"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43790E54"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16277F77"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в’їзд Лиманський</w:t>
            </w:r>
          </w:p>
        </w:tc>
      </w:tr>
      <w:tr w:rsidR="00A35744" w14:paraId="08ADE8CC"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4CA52B62"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w:t>
            </w:r>
          </w:p>
        </w:tc>
        <w:tc>
          <w:tcPr>
            <w:tcW w:w="3969" w:type="dxa"/>
            <w:tcBorders>
              <w:top w:val="single" w:sz="4" w:space="0" w:color="000000"/>
              <w:left w:val="single" w:sz="4" w:space="0" w:color="000000"/>
              <w:bottom w:val="single" w:sz="4" w:space="0" w:color="000000"/>
              <w:right w:val="single" w:sz="4" w:space="0" w:color="000000"/>
            </w:tcBorders>
          </w:tcPr>
          <w:p w14:paraId="777E20B8"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3CBA360B"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4EB81FEF"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в’їзд Весняний</w:t>
            </w:r>
          </w:p>
        </w:tc>
      </w:tr>
      <w:tr w:rsidR="00A35744" w14:paraId="727ED677"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12C88CD7"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w:t>
            </w:r>
          </w:p>
        </w:tc>
        <w:tc>
          <w:tcPr>
            <w:tcW w:w="3969" w:type="dxa"/>
            <w:tcBorders>
              <w:top w:val="single" w:sz="4" w:space="0" w:color="000000"/>
              <w:left w:val="single" w:sz="4" w:space="0" w:color="000000"/>
              <w:bottom w:val="single" w:sz="4" w:space="0" w:color="000000"/>
              <w:right w:val="single" w:sz="4" w:space="0" w:color="000000"/>
            </w:tcBorders>
          </w:tcPr>
          <w:p w14:paraId="32CFC675"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67FD52BD"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7C5C0D80"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вул. Шаляпіна</w:t>
            </w:r>
          </w:p>
        </w:tc>
      </w:tr>
      <w:tr w:rsidR="00A35744" w14:paraId="3D65B1BC"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06F693E3"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w:t>
            </w:r>
          </w:p>
        </w:tc>
        <w:tc>
          <w:tcPr>
            <w:tcW w:w="3969" w:type="dxa"/>
            <w:tcBorders>
              <w:top w:val="single" w:sz="4" w:space="0" w:color="000000"/>
              <w:left w:val="single" w:sz="4" w:space="0" w:color="000000"/>
              <w:bottom w:val="single" w:sz="4" w:space="0" w:color="000000"/>
              <w:right w:val="single" w:sz="4" w:space="0" w:color="000000"/>
            </w:tcBorders>
          </w:tcPr>
          <w:p w14:paraId="3C941A4C"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18C19D3E"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56BA1FE0"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вул. Калинова</w:t>
            </w:r>
          </w:p>
        </w:tc>
      </w:tr>
      <w:tr w:rsidR="00A35744" w14:paraId="0D4EB6BE"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01605F94"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10</w:t>
            </w:r>
          </w:p>
        </w:tc>
        <w:tc>
          <w:tcPr>
            <w:tcW w:w="3969" w:type="dxa"/>
            <w:tcBorders>
              <w:top w:val="single" w:sz="4" w:space="0" w:color="000000"/>
              <w:left w:val="single" w:sz="4" w:space="0" w:color="000000"/>
              <w:bottom w:val="single" w:sz="4" w:space="0" w:color="000000"/>
              <w:right w:val="single" w:sz="4" w:space="0" w:color="000000"/>
            </w:tcBorders>
          </w:tcPr>
          <w:p w14:paraId="693F61EB"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3F9C5435"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6B574068"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вул. Слобожанська</w:t>
            </w:r>
          </w:p>
        </w:tc>
      </w:tr>
      <w:tr w:rsidR="00A35744" w14:paraId="2076B1ED"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1FC54C4D"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11</w:t>
            </w:r>
          </w:p>
        </w:tc>
        <w:tc>
          <w:tcPr>
            <w:tcW w:w="3969" w:type="dxa"/>
            <w:tcBorders>
              <w:top w:val="single" w:sz="4" w:space="0" w:color="000000"/>
              <w:left w:val="single" w:sz="4" w:space="0" w:color="000000"/>
              <w:bottom w:val="single" w:sz="4" w:space="0" w:color="000000"/>
              <w:right w:val="single" w:sz="4" w:space="0" w:color="000000"/>
            </w:tcBorders>
          </w:tcPr>
          <w:p w14:paraId="6F0CDF11"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5BD678C0"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4DE3350A"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вул. Садова</w:t>
            </w:r>
          </w:p>
        </w:tc>
      </w:tr>
      <w:tr w:rsidR="00A35744" w14:paraId="40DFA0BE"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04949D27"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12</w:t>
            </w:r>
          </w:p>
        </w:tc>
        <w:tc>
          <w:tcPr>
            <w:tcW w:w="3969" w:type="dxa"/>
            <w:tcBorders>
              <w:top w:val="single" w:sz="4" w:space="0" w:color="000000"/>
              <w:left w:val="single" w:sz="4" w:space="0" w:color="000000"/>
              <w:bottom w:val="single" w:sz="4" w:space="0" w:color="000000"/>
              <w:right w:val="single" w:sz="4" w:space="0" w:color="000000"/>
            </w:tcBorders>
          </w:tcPr>
          <w:p w14:paraId="545DA2A8"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2735D76E"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57966CFA"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Лиман, </w:t>
            </w:r>
            <w:proofErr w:type="spellStart"/>
            <w:r>
              <w:rPr>
                <w:rFonts w:ascii="Times New Roman" w:eastAsia="Times New Roman" w:hAnsi="Times New Roman" w:cs="Times New Roman"/>
                <w:color w:val="000000"/>
                <w:sz w:val="24"/>
                <w:szCs w:val="24"/>
              </w:rPr>
              <w:t>пров</w:t>
            </w:r>
            <w:proofErr w:type="spellEnd"/>
            <w:r>
              <w:rPr>
                <w:rFonts w:ascii="Times New Roman" w:eastAsia="Times New Roman" w:hAnsi="Times New Roman" w:cs="Times New Roman"/>
                <w:color w:val="000000"/>
                <w:sz w:val="24"/>
                <w:szCs w:val="24"/>
              </w:rPr>
              <w:t>. Садовий</w:t>
            </w:r>
          </w:p>
        </w:tc>
      </w:tr>
      <w:tr w:rsidR="00A35744" w14:paraId="66895FE3"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5E265E68"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13</w:t>
            </w:r>
          </w:p>
        </w:tc>
        <w:tc>
          <w:tcPr>
            <w:tcW w:w="3969" w:type="dxa"/>
            <w:tcBorders>
              <w:top w:val="single" w:sz="4" w:space="0" w:color="000000"/>
              <w:left w:val="single" w:sz="4" w:space="0" w:color="000000"/>
              <w:bottom w:val="single" w:sz="4" w:space="0" w:color="000000"/>
              <w:right w:val="single" w:sz="4" w:space="0" w:color="000000"/>
            </w:tcBorders>
          </w:tcPr>
          <w:p w14:paraId="01009D44"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0F9DF93F"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3A6F9A90"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в’їзд Садовий</w:t>
            </w:r>
          </w:p>
        </w:tc>
      </w:tr>
      <w:tr w:rsidR="00A35744" w14:paraId="6DF24740"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3F307A41"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14</w:t>
            </w:r>
          </w:p>
        </w:tc>
        <w:tc>
          <w:tcPr>
            <w:tcW w:w="3969" w:type="dxa"/>
            <w:tcBorders>
              <w:top w:val="single" w:sz="4" w:space="0" w:color="000000"/>
              <w:left w:val="single" w:sz="4" w:space="0" w:color="000000"/>
              <w:bottom w:val="single" w:sz="4" w:space="0" w:color="000000"/>
              <w:right w:val="single" w:sz="4" w:space="0" w:color="000000"/>
            </w:tcBorders>
          </w:tcPr>
          <w:p w14:paraId="41CEF3F1"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3B7146B5"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03B265A6"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Лиман, </w:t>
            </w:r>
            <w:proofErr w:type="spellStart"/>
            <w:r>
              <w:rPr>
                <w:rFonts w:ascii="Times New Roman" w:eastAsia="Times New Roman" w:hAnsi="Times New Roman" w:cs="Times New Roman"/>
                <w:color w:val="000000"/>
                <w:sz w:val="24"/>
                <w:szCs w:val="24"/>
              </w:rPr>
              <w:t>пров</w:t>
            </w:r>
            <w:proofErr w:type="spellEnd"/>
            <w:r>
              <w:rPr>
                <w:rFonts w:ascii="Times New Roman" w:eastAsia="Times New Roman" w:hAnsi="Times New Roman" w:cs="Times New Roman"/>
                <w:color w:val="000000"/>
                <w:sz w:val="24"/>
                <w:szCs w:val="24"/>
              </w:rPr>
              <w:t>. Комарова</w:t>
            </w:r>
          </w:p>
        </w:tc>
      </w:tr>
      <w:tr w:rsidR="00A35744" w14:paraId="7508CA71"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02A45A10"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15</w:t>
            </w:r>
          </w:p>
        </w:tc>
        <w:tc>
          <w:tcPr>
            <w:tcW w:w="3969" w:type="dxa"/>
            <w:tcBorders>
              <w:top w:val="single" w:sz="4" w:space="0" w:color="000000"/>
              <w:left w:val="single" w:sz="4" w:space="0" w:color="000000"/>
              <w:bottom w:val="single" w:sz="4" w:space="0" w:color="000000"/>
              <w:right w:val="single" w:sz="4" w:space="0" w:color="000000"/>
            </w:tcBorders>
          </w:tcPr>
          <w:p w14:paraId="761FDC5E"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3F560A12"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62CD321F"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вул. 8-го Березня</w:t>
            </w:r>
          </w:p>
        </w:tc>
      </w:tr>
      <w:tr w:rsidR="00A35744" w14:paraId="67938167"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6D4B4291"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16</w:t>
            </w:r>
          </w:p>
        </w:tc>
        <w:tc>
          <w:tcPr>
            <w:tcW w:w="3969" w:type="dxa"/>
            <w:tcBorders>
              <w:top w:val="single" w:sz="4" w:space="0" w:color="000000"/>
              <w:left w:val="single" w:sz="4" w:space="0" w:color="000000"/>
              <w:bottom w:val="single" w:sz="4" w:space="0" w:color="000000"/>
              <w:right w:val="single" w:sz="4" w:space="0" w:color="000000"/>
            </w:tcBorders>
          </w:tcPr>
          <w:p w14:paraId="7B4595B4"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378D2349"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3C8F7BF7"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вул. Данкова</w:t>
            </w:r>
          </w:p>
        </w:tc>
      </w:tr>
      <w:tr w:rsidR="00A35744" w14:paraId="15E75F43"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20D841FC"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17</w:t>
            </w:r>
          </w:p>
        </w:tc>
        <w:tc>
          <w:tcPr>
            <w:tcW w:w="3969" w:type="dxa"/>
            <w:tcBorders>
              <w:top w:val="single" w:sz="4" w:space="0" w:color="000000"/>
              <w:left w:val="single" w:sz="4" w:space="0" w:color="000000"/>
              <w:bottom w:val="single" w:sz="4" w:space="0" w:color="000000"/>
              <w:right w:val="single" w:sz="4" w:space="0" w:color="000000"/>
            </w:tcBorders>
          </w:tcPr>
          <w:p w14:paraId="236813CD"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6ACC5C3D"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3CFB75EA"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в’їзд Зміївський</w:t>
            </w:r>
          </w:p>
        </w:tc>
      </w:tr>
      <w:tr w:rsidR="00A35744" w14:paraId="7B3040B0"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683E4B3A"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18</w:t>
            </w:r>
          </w:p>
        </w:tc>
        <w:tc>
          <w:tcPr>
            <w:tcW w:w="3969" w:type="dxa"/>
            <w:tcBorders>
              <w:top w:val="single" w:sz="4" w:space="0" w:color="000000"/>
              <w:left w:val="single" w:sz="4" w:space="0" w:color="000000"/>
              <w:bottom w:val="single" w:sz="4" w:space="0" w:color="000000"/>
              <w:right w:val="single" w:sz="4" w:space="0" w:color="000000"/>
            </w:tcBorders>
          </w:tcPr>
          <w:p w14:paraId="38D8F19F"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75BA3CC5"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04BA53DF"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Лиман, </w:t>
            </w:r>
            <w:proofErr w:type="spellStart"/>
            <w:r>
              <w:rPr>
                <w:rFonts w:ascii="Times New Roman" w:eastAsia="Times New Roman" w:hAnsi="Times New Roman" w:cs="Times New Roman"/>
                <w:color w:val="000000"/>
                <w:sz w:val="24"/>
                <w:szCs w:val="24"/>
              </w:rPr>
              <w:t>пров</w:t>
            </w:r>
            <w:proofErr w:type="spellEnd"/>
            <w:r>
              <w:rPr>
                <w:rFonts w:ascii="Times New Roman" w:eastAsia="Times New Roman" w:hAnsi="Times New Roman" w:cs="Times New Roman"/>
                <w:color w:val="000000"/>
                <w:sz w:val="24"/>
                <w:szCs w:val="24"/>
              </w:rPr>
              <w:t>. Шевченка</w:t>
            </w:r>
          </w:p>
        </w:tc>
      </w:tr>
      <w:tr w:rsidR="00A35744" w14:paraId="4111FC1F"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052EA65D"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19</w:t>
            </w:r>
          </w:p>
        </w:tc>
        <w:tc>
          <w:tcPr>
            <w:tcW w:w="3969" w:type="dxa"/>
            <w:tcBorders>
              <w:top w:val="single" w:sz="4" w:space="0" w:color="000000"/>
              <w:left w:val="single" w:sz="4" w:space="0" w:color="000000"/>
              <w:bottom w:val="single" w:sz="4" w:space="0" w:color="000000"/>
              <w:right w:val="single" w:sz="4" w:space="0" w:color="000000"/>
            </w:tcBorders>
          </w:tcPr>
          <w:p w14:paraId="69B0EC2A"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4360F1CE"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792950E9"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Лиман, </w:t>
            </w:r>
            <w:proofErr w:type="spellStart"/>
            <w:r>
              <w:rPr>
                <w:rFonts w:ascii="Times New Roman" w:eastAsia="Times New Roman" w:hAnsi="Times New Roman" w:cs="Times New Roman"/>
                <w:color w:val="000000"/>
                <w:sz w:val="24"/>
                <w:szCs w:val="24"/>
              </w:rPr>
              <w:t>пров</w:t>
            </w:r>
            <w:proofErr w:type="spellEnd"/>
            <w:r>
              <w:rPr>
                <w:rFonts w:ascii="Times New Roman" w:eastAsia="Times New Roman" w:hAnsi="Times New Roman" w:cs="Times New Roman"/>
                <w:color w:val="000000"/>
                <w:sz w:val="24"/>
                <w:szCs w:val="24"/>
              </w:rPr>
              <w:t>. Річковий</w:t>
            </w:r>
          </w:p>
        </w:tc>
      </w:tr>
      <w:tr w:rsidR="00A35744" w14:paraId="3680FD4F"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6A02064E"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20</w:t>
            </w:r>
          </w:p>
        </w:tc>
        <w:tc>
          <w:tcPr>
            <w:tcW w:w="3969" w:type="dxa"/>
            <w:tcBorders>
              <w:top w:val="single" w:sz="4" w:space="0" w:color="000000"/>
              <w:left w:val="single" w:sz="4" w:space="0" w:color="000000"/>
              <w:bottom w:val="single" w:sz="4" w:space="0" w:color="000000"/>
              <w:right w:val="single" w:sz="4" w:space="0" w:color="000000"/>
            </w:tcBorders>
          </w:tcPr>
          <w:p w14:paraId="6AB8BE64"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4C6CFD49"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0C3DB622"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Лиман, в‘їзд </w:t>
            </w:r>
            <w:proofErr w:type="spellStart"/>
            <w:r>
              <w:rPr>
                <w:rFonts w:ascii="Times New Roman" w:eastAsia="Times New Roman" w:hAnsi="Times New Roman" w:cs="Times New Roman"/>
                <w:color w:val="000000"/>
                <w:sz w:val="24"/>
                <w:szCs w:val="24"/>
              </w:rPr>
              <w:t>Москаленівський</w:t>
            </w:r>
            <w:proofErr w:type="spellEnd"/>
          </w:p>
        </w:tc>
      </w:tr>
      <w:tr w:rsidR="00A35744" w14:paraId="486011F2"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0D829A11"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21</w:t>
            </w:r>
          </w:p>
        </w:tc>
        <w:tc>
          <w:tcPr>
            <w:tcW w:w="3969" w:type="dxa"/>
            <w:tcBorders>
              <w:top w:val="single" w:sz="4" w:space="0" w:color="000000"/>
              <w:left w:val="single" w:sz="4" w:space="0" w:color="000000"/>
              <w:bottom w:val="single" w:sz="4" w:space="0" w:color="000000"/>
              <w:right w:val="single" w:sz="4" w:space="0" w:color="000000"/>
            </w:tcBorders>
          </w:tcPr>
          <w:p w14:paraId="665D33E6"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209CE176"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3D823CB7"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в’їзд Шевченка</w:t>
            </w:r>
          </w:p>
        </w:tc>
      </w:tr>
      <w:tr w:rsidR="00A35744" w14:paraId="477DD463"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289D461C"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22</w:t>
            </w:r>
          </w:p>
        </w:tc>
        <w:tc>
          <w:tcPr>
            <w:tcW w:w="3969" w:type="dxa"/>
            <w:tcBorders>
              <w:top w:val="single" w:sz="4" w:space="0" w:color="000000"/>
              <w:left w:val="single" w:sz="4" w:space="0" w:color="000000"/>
              <w:bottom w:val="single" w:sz="4" w:space="0" w:color="000000"/>
              <w:right w:val="single" w:sz="4" w:space="0" w:color="000000"/>
            </w:tcBorders>
          </w:tcPr>
          <w:p w14:paraId="349767CE"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2F761630"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603E0CCC"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в’їзд Андріївський</w:t>
            </w:r>
          </w:p>
        </w:tc>
      </w:tr>
      <w:tr w:rsidR="00A35744" w14:paraId="781DE76F"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4149B17B"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23</w:t>
            </w:r>
          </w:p>
        </w:tc>
        <w:tc>
          <w:tcPr>
            <w:tcW w:w="3969" w:type="dxa"/>
            <w:tcBorders>
              <w:top w:val="single" w:sz="4" w:space="0" w:color="000000"/>
              <w:left w:val="single" w:sz="4" w:space="0" w:color="000000"/>
              <w:bottom w:val="single" w:sz="4" w:space="0" w:color="000000"/>
              <w:right w:val="single" w:sz="4" w:space="0" w:color="000000"/>
            </w:tcBorders>
          </w:tcPr>
          <w:p w14:paraId="432A9B84"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549CFD01"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25A2F857"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Лиман, </w:t>
            </w:r>
            <w:proofErr w:type="spellStart"/>
            <w:r>
              <w:rPr>
                <w:rFonts w:ascii="Times New Roman" w:eastAsia="Times New Roman" w:hAnsi="Times New Roman" w:cs="Times New Roman"/>
                <w:color w:val="000000"/>
                <w:sz w:val="24"/>
                <w:szCs w:val="24"/>
              </w:rPr>
              <w:t>пров</w:t>
            </w:r>
            <w:proofErr w:type="spellEnd"/>
            <w:r>
              <w:rPr>
                <w:rFonts w:ascii="Times New Roman" w:eastAsia="Times New Roman" w:hAnsi="Times New Roman" w:cs="Times New Roman"/>
                <w:color w:val="000000"/>
                <w:sz w:val="24"/>
                <w:szCs w:val="24"/>
              </w:rPr>
              <w:t>. Першотравневий</w:t>
            </w:r>
          </w:p>
        </w:tc>
      </w:tr>
      <w:tr w:rsidR="00A35744" w14:paraId="6FE5FDB9"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2E44989E"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24</w:t>
            </w:r>
          </w:p>
        </w:tc>
        <w:tc>
          <w:tcPr>
            <w:tcW w:w="3969" w:type="dxa"/>
            <w:tcBorders>
              <w:top w:val="single" w:sz="4" w:space="0" w:color="000000"/>
              <w:left w:val="single" w:sz="4" w:space="0" w:color="000000"/>
              <w:bottom w:val="single" w:sz="4" w:space="0" w:color="000000"/>
              <w:right w:val="single" w:sz="4" w:space="0" w:color="000000"/>
            </w:tcBorders>
          </w:tcPr>
          <w:p w14:paraId="189FB2A7"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41956E8F"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1CBF3F24"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вул. Миру</w:t>
            </w:r>
          </w:p>
        </w:tc>
      </w:tr>
      <w:tr w:rsidR="00A35744" w14:paraId="196DC3B3"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6543A481"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25</w:t>
            </w:r>
          </w:p>
        </w:tc>
        <w:tc>
          <w:tcPr>
            <w:tcW w:w="3969" w:type="dxa"/>
            <w:tcBorders>
              <w:top w:val="single" w:sz="4" w:space="0" w:color="000000"/>
              <w:left w:val="single" w:sz="4" w:space="0" w:color="000000"/>
              <w:bottom w:val="single" w:sz="4" w:space="0" w:color="000000"/>
              <w:right w:val="single" w:sz="4" w:space="0" w:color="000000"/>
            </w:tcBorders>
          </w:tcPr>
          <w:p w14:paraId="6F0AE445"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0FE40B21"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3A8B9F5F"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Лиман, </w:t>
            </w:r>
            <w:proofErr w:type="spellStart"/>
            <w:r>
              <w:rPr>
                <w:rFonts w:ascii="Times New Roman" w:eastAsia="Times New Roman" w:hAnsi="Times New Roman" w:cs="Times New Roman"/>
                <w:color w:val="000000"/>
                <w:sz w:val="24"/>
                <w:szCs w:val="24"/>
              </w:rPr>
              <w:t>пров</w:t>
            </w:r>
            <w:proofErr w:type="spellEnd"/>
            <w:r>
              <w:rPr>
                <w:rFonts w:ascii="Times New Roman" w:eastAsia="Times New Roman" w:hAnsi="Times New Roman" w:cs="Times New Roman"/>
                <w:color w:val="000000"/>
                <w:sz w:val="24"/>
                <w:szCs w:val="24"/>
              </w:rPr>
              <w:t>. Горького</w:t>
            </w:r>
          </w:p>
        </w:tc>
      </w:tr>
      <w:tr w:rsidR="00A35744" w14:paraId="6D66BD5C"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22F968BF"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26</w:t>
            </w:r>
          </w:p>
        </w:tc>
        <w:tc>
          <w:tcPr>
            <w:tcW w:w="3969" w:type="dxa"/>
            <w:tcBorders>
              <w:top w:val="single" w:sz="4" w:space="0" w:color="000000"/>
              <w:left w:val="single" w:sz="4" w:space="0" w:color="000000"/>
              <w:bottom w:val="single" w:sz="4" w:space="0" w:color="000000"/>
              <w:right w:val="single" w:sz="4" w:space="0" w:color="000000"/>
            </w:tcBorders>
          </w:tcPr>
          <w:p w14:paraId="55341C23"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4B283FC2"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6222D588"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Лиман, </w:t>
            </w:r>
            <w:proofErr w:type="spellStart"/>
            <w:r>
              <w:rPr>
                <w:rFonts w:ascii="Times New Roman" w:eastAsia="Times New Roman" w:hAnsi="Times New Roman" w:cs="Times New Roman"/>
                <w:color w:val="000000"/>
                <w:sz w:val="24"/>
                <w:szCs w:val="24"/>
              </w:rPr>
              <w:t>пров</w:t>
            </w:r>
            <w:proofErr w:type="spellEnd"/>
            <w:r>
              <w:rPr>
                <w:rFonts w:ascii="Times New Roman" w:eastAsia="Times New Roman" w:hAnsi="Times New Roman" w:cs="Times New Roman"/>
                <w:color w:val="000000"/>
                <w:sz w:val="24"/>
                <w:szCs w:val="24"/>
              </w:rPr>
              <w:t>. Низовий</w:t>
            </w:r>
          </w:p>
        </w:tc>
      </w:tr>
      <w:tr w:rsidR="00A35744" w14:paraId="327A63FA"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197B7566"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27</w:t>
            </w:r>
          </w:p>
        </w:tc>
        <w:tc>
          <w:tcPr>
            <w:tcW w:w="3969" w:type="dxa"/>
            <w:tcBorders>
              <w:top w:val="single" w:sz="4" w:space="0" w:color="000000"/>
              <w:left w:val="single" w:sz="4" w:space="0" w:color="000000"/>
              <w:bottom w:val="single" w:sz="4" w:space="0" w:color="000000"/>
              <w:right w:val="single" w:sz="4" w:space="0" w:color="000000"/>
            </w:tcBorders>
          </w:tcPr>
          <w:p w14:paraId="30539103"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10EEFA75"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3B0B103A"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Лиман, вул. </w:t>
            </w:r>
            <w:proofErr w:type="spellStart"/>
            <w:r>
              <w:rPr>
                <w:rFonts w:ascii="Times New Roman" w:eastAsia="Times New Roman" w:hAnsi="Times New Roman" w:cs="Times New Roman"/>
                <w:color w:val="000000"/>
                <w:sz w:val="24"/>
                <w:szCs w:val="24"/>
              </w:rPr>
              <w:t>Охотнича</w:t>
            </w:r>
            <w:proofErr w:type="spellEnd"/>
          </w:p>
        </w:tc>
      </w:tr>
      <w:tr w:rsidR="00A35744" w14:paraId="1F18DA65"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1C5A3EAC"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28</w:t>
            </w:r>
          </w:p>
        </w:tc>
        <w:tc>
          <w:tcPr>
            <w:tcW w:w="3969" w:type="dxa"/>
            <w:tcBorders>
              <w:top w:val="single" w:sz="4" w:space="0" w:color="000000"/>
              <w:left w:val="single" w:sz="4" w:space="0" w:color="000000"/>
              <w:bottom w:val="single" w:sz="4" w:space="0" w:color="000000"/>
              <w:right w:val="single" w:sz="4" w:space="0" w:color="000000"/>
            </w:tcBorders>
          </w:tcPr>
          <w:p w14:paraId="4D22FF96"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52B3F2AF"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5C721191"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Лиман, вул. </w:t>
            </w:r>
            <w:proofErr w:type="spellStart"/>
            <w:r>
              <w:rPr>
                <w:rFonts w:ascii="Times New Roman" w:eastAsia="Times New Roman" w:hAnsi="Times New Roman" w:cs="Times New Roman"/>
                <w:color w:val="000000"/>
                <w:sz w:val="24"/>
                <w:szCs w:val="24"/>
              </w:rPr>
              <w:t>Москаленківська</w:t>
            </w:r>
            <w:proofErr w:type="spellEnd"/>
          </w:p>
        </w:tc>
      </w:tr>
      <w:tr w:rsidR="00A35744" w14:paraId="45BAD125"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177F0BB1"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29</w:t>
            </w:r>
          </w:p>
        </w:tc>
        <w:tc>
          <w:tcPr>
            <w:tcW w:w="3969" w:type="dxa"/>
            <w:tcBorders>
              <w:top w:val="single" w:sz="4" w:space="0" w:color="000000"/>
              <w:left w:val="single" w:sz="4" w:space="0" w:color="000000"/>
              <w:bottom w:val="single" w:sz="4" w:space="0" w:color="000000"/>
              <w:right w:val="single" w:sz="4" w:space="0" w:color="000000"/>
            </w:tcBorders>
          </w:tcPr>
          <w:p w14:paraId="7FF04536"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3F9C267F"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647DB5F8"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Лиман, вул. </w:t>
            </w:r>
            <w:proofErr w:type="spellStart"/>
            <w:r>
              <w:rPr>
                <w:rFonts w:ascii="Times New Roman" w:eastAsia="Times New Roman" w:hAnsi="Times New Roman" w:cs="Times New Roman"/>
                <w:color w:val="000000"/>
                <w:sz w:val="24"/>
                <w:szCs w:val="24"/>
              </w:rPr>
              <w:t>О.Вишні</w:t>
            </w:r>
            <w:proofErr w:type="spellEnd"/>
          </w:p>
        </w:tc>
      </w:tr>
      <w:tr w:rsidR="00A35744" w14:paraId="36726404"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2AF6616B"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30</w:t>
            </w:r>
          </w:p>
        </w:tc>
        <w:tc>
          <w:tcPr>
            <w:tcW w:w="3969" w:type="dxa"/>
            <w:tcBorders>
              <w:top w:val="single" w:sz="4" w:space="0" w:color="000000"/>
              <w:left w:val="single" w:sz="4" w:space="0" w:color="000000"/>
              <w:bottom w:val="single" w:sz="4" w:space="0" w:color="000000"/>
              <w:right w:val="single" w:sz="4" w:space="0" w:color="000000"/>
            </w:tcBorders>
          </w:tcPr>
          <w:p w14:paraId="49040BB4"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3B41DD52"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68D45FF7"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Лиман, </w:t>
            </w:r>
            <w:proofErr w:type="spellStart"/>
            <w:r>
              <w:rPr>
                <w:rFonts w:ascii="Times New Roman" w:eastAsia="Times New Roman" w:hAnsi="Times New Roman" w:cs="Times New Roman"/>
                <w:color w:val="000000"/>
                <w:sz w:val="24"/>
                <w:szCs w:val="24"/>
              </w:rPr>
              <w:t>пров</w:t>
            </w:r>
            <w:proofErr w:type="spellEnd"/>
            <w:r>
              <w:rPr>
                <w:rFonts w:ascii="Times New Roman" w:eastAsia="Times New Roman" w:hAnsi="Times New Roman" w:cs="Times New Roman"/>
                <w:color w:val="000000"/>
                <w:sz w:val="24"/>
                <w:szCs w:val="24"/>
              </w:rPr>
              <w:t>. Вишневий</w:t>
            </w:r>
          </w:p>
        </w:tc>
      </w:tr>
      <w:tr w:rsidR="00A35744" w14:paraId="7BC699DD"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5D73CCC3"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31</w:t>
            </w:r>
          </w:p>
        </w:tc>
        <w:tc>
          <w:tcPr>
            <w:tcW w:w="3969" w:type="dxa"/>
            <w:tcBorders>
              <w:top w:val="single" w:sz="4" w:space="0" w:color="000000"/>
              <w:left w:val="single" w:sz="4" w:space="0" w:color="000000"/>
              <w:bottom w:val="single" w:sz="4" w:space="0" w:color="000000"/>
              <w:right w:val="single" w:sz="4" w:space="0" w:color="000000"/>
            </w:tcBorders>
          </w:tcPr>
          <w:p w14:paraId="3E83307A"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49E797C7"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54B696DE"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вул. Українська</w:t>
            </w:r>
          </w:p>
        </w:tc>
      </w:tr>
      <w:tr w:rsidR="00A35744" w14:paraId="066DCB35"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0D099D9D"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32</w:t>
            </w:r>
          </w:p>
        </w:tc>
        <w:tc>
          <w:tcPr>
            <w:tcW w:w="3969" w:type="dxa"/>
            <w:tcBorders>
              <w:top w:val="single" w:sz="4" w:space="0" w:color="000000"/>
              <w:left w:val="single" w:sz="4" w:space="0" w:color="000000"/>
              <w:bottom w:val="single" w:sz="4" w:space="0" w:color="000000"/>
              <w:right w:val="single" w:sz="4" w:space="0" w:color="000000"/>
            </w:tcBorders>
          </w:tcPr>
          <w:p w14:paraId="44F039EC"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4EEADAD1"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22D953BA"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вул. Лугова</w:t>
            </w:r>
          </w:p>
        </w:tc>
      </w:tr>
      <w:tr w:rsidR="00A35744" w14:paraId="2933DBB1"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3D19726B"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33</w:t>
            </w:r>
          </w:p>
        </w:tc>
        <w:tc>
          <w:tcPr>
            <w:tcW w:w="3969" w:type="dxa"/>
            <w:tcBorders>
              <w:top w:val="single" w:sz="4" w:space="0" w:color="000000"/>
              <w:left w:val="single" w:sz="4" w:space="0" w:color="000000"/>
              <w:bottom w:val="single" w:sz="4" w:space="0" w:color="000000"/>
              <w:right w:val="single" w:sz="4" w:space="0" w:color="000000"/>
            </w:tcBorders>
          </w:tcPr>
          <w:p w14:paraId="14473543"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0AD2FC46"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5B24ADFE"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вул. Козацька</w:t>
            </w:r>
          </w:p>
        </w:tc>
      </w:tr>
      <w:tr w:rsidR="00A35744" w14:paraId="434C9C3D"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457FD6CA"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34</w:t>
            </w:r>
          </w:p>
        </w:tc>
        <w:tc>
          <w:tcPr>
            <w:tcW w:w="3969" w:type="dxa"/>
            <w:tcBorders>
              <w:top w:val="single" w:sz="4" w:space="0" w:color="000000"/>
              <w:left w:val="single" w:sz="4" w:space="0" w:color="000000"/>
              <w:bottom w:val="single" w:sz="4" w:space="0" w:color="000000"/>
              <w:right w:val="single" w:sz="4" w:space="0" w:color="000000"/>
            </w:tcBorders>
          </w:tcPr>
          <w:p w14:paraId="545FD3C8"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7B4C75AC"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3F4B3568"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Лиман, </w:t>
            </w:r>
            <w:proofErr w:type="spellStart"/>
            <w:r>
              <w:rPr>
                <w:rFonts w:ascii="Times New Roman" w:eastAsia="Times New Roman" w:hAnsi="Times New Roman" w:cs="Times New Roman"/>
                <w:color w:val="000000"/>
                <w:sz w:val="24"/>
                <w:szCs w:val="24"/>
              </w:rPr>
              <w:t>пров</w:t>
            </w:r>
            <w:proofErr w:type="spellEnd"/>
            <w:r>
              <w:rPr>
                <w:rFonts w:ascii="Times New Roman" w:eastAsia="Times New Roman" w:hAnsi="Times New Roman" w:cs="Times New Roman"/>
                <w:color w:val="000000"/>
                <w:sz w:val="24"/>
                <w:szCs w:val="24"/>
              </w:rPr>
              <w:t>. Козацький</w:t>
            </w:r>
          </w:p>
        </w:tc>
      </w:tr>
      <w:tr w:rsidR="00A35744" w14:paraId="69C1A68B"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6D12B89C"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35</w:t>
            </w:r>
          </w:p>
        </w:tc>
        <w:tc>
          <w:tcPr>
            <w:tcW w:w="3969" w:type="dxa"/>
            <w:tcBorders>
              <w:top w:val="single" w:sz="4" w:space="0" w:color="000000"/>
              <w:left w:val="single" w:sz="4" w:space="0" w:color="000000"/>
              <w:bottom w:val="single" w:sz="4" w:space="0" w:color="000000"/>
              <w:right w:val="single" w:sz="4" w:space="0" w:color="000000"/>
            </w:tcBorders>
          </w:tcPr>
          <w:p w14:paraId="02411A75"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16A0AFA2"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2D7E8504"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Лиман, вул. </w:t>
            </w:r>
            <w:proofErr w:type="spellStart"/>
            <w:r>
              <w:rPr>
                <w:rFonts w:ascii="Times New Roman" w:eastAsia="Times New Roman" w:hAnsi="Times New Roman" w:cs="Times New Roman"/>
                <w:color w:val="000000"/>
                <w:sz w:val="24"/>
                <w:szCs w:val="24"/>
              </w:rPr>
              <w:t>Комишувата</w:t>
            </w:r>
            <w:proofErr w:type="spellEnd"/>
          </w:p>
        </w:tc>
      </w:tr>
      <w:tr w:rsidR="00A35744" w14:paraId="414A00BB"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451F1643"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36</w:t>
            </w:r>
          </w:p>
        </w:tc>
        <w:tc>
          <w:tcPr>
            <w:tcW w:w="3969" w:type="dxa"/>
            <w:tcBorders>
              <w:top w:val="single" w:sz="4" w:space="0" w:color="000000"/>
              <w:left w:val="single" w:sz="4" w:space="0" w:color="000000"/>
              <w:bottom w:val="single" w:sz="4" w:space="0" w:color="000000"/>
              <w:right w:val="single" w:sz="4" w:space="0" w:color="000000"/>
            </w:tcBorders>
          </w:tcPr>
          <w:p w14:paraId="54A5D42B"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78C94890"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5CF1BF70"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вул. Перемоги</w:t>
            </w:r>
          </w:p>
        </w:tc>
      </w:tr>
      <w:tr w:rsidR="00A35744" w14:paraId="1A237CFA"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4F0AE5FE"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37</w:t>
            </w:r>
          </w:p>
        </w:tc>
        <w:tc>
          <w:tcPr>
            <w:tcW w:w="3969" w:type="dxa"/>
            <w:tcBorders>
              <w:top w:val="single" w:sz="4" w:space="0" w:color="000000"/>
              <w:left w:val="single" w:sz="4" w:space="0" w:color="000000"/>
              <w:bottom w:val="single" w:sz="4" w:space="0" w:color="000000"/>
              <w:right w:val="single" w:sz="4" w:space="0" w:color="000000"/>
            </w:tcBorders>
          </w:tcPr>
          <w:p w14:paraId="702615DD"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0021C244"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2A264B4C"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вул. Світлична</w:t>
            </w:r>
          </w:p>
        </w:tc>
      </w:tr>
      <w:tr w:rsidR="00A35744" w14:paraId="5C31FAA9"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5E7E46EE"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38</w:t>
            </w:r>
          </w:p>
        </w:tc>
        <w:tc>
          <w:tcPr>
            <w:tcW w:w="3969" w:type="dxa"/>
            <w:tcBorders>
              <w:top w:val="single" w:sz="4" w:space="0" w:color="000000"/>
              <w:left w:val="single" w:sz="4" w:space="0" w:color="000000"/>
              <w:bottom w:val="single" w:sz="4" w:space="0" w:color="000000"/>
              <w:right w:val="single" w:sz="4" w:space="0" w:color="000000"/>
            </w:tcBorders>
          </w:tcPr>
          <w:p w14:paraId="2D73F693"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54C71E46"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75E13818"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вул. Чайковського</w:t>
            </w:r>
          </w:p>
        </w:tc>
      </w:tr>
      <w:tr w:rsidR="00A35744" w14:paraId="5B7F0091"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046A0EAC"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39</w:t>
            </w:r>
          </w:p>
        </w:tc>
        <w:tc>
          <w:tcPr>
            <w:tcW w:w="3969" w:type="dxa"/>
            <w:tcBorders>
              <w:top w:val="single" w:sz="4" w:space="0" w:color="000000"/>
              <w:left w:val="single" w:sz="4" w:space="0" w:color="000000"/>
              <w:bottom w:val="single" w:sz="4" w:space="0" w:color="000000"/>
              <w:right w:val="single" w:sz="4" w:space="0" w:color="000000"/>
            </w:tcBorders>
          </w:tcPr>
          <w:p w14:paraId="73C197D3"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64EA7475"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1182A19F"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вул. Робоча</w:t>
            </w:r>
          </w:p>
        </w:tc>
      </w:tr>
      <w:tr w:rsidR="00A35744" w14:paraId="5BF2DF0F"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3245902C"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40</w:t>
            </w:r>
          </w:p>
        </w:tc>
        <w:tc>
          <w:tcPr>
            <w:tcW w:w="3969" w:type="dxa"/>
            <w:tcBorders>
              <w:top w:val="single" w:sz="4" w:space="0" w:color="000000"/>
              <w:left w:val="single" w:sz="4" w:space="0" w:color="000000"/>
              <w:bottom w:val="single" w:sz="4" w:space="0" w:color="000000"/>
              <w:right w:val="single" w:sz="4" w:space="0" w:color="000000"/>
            </w:tcBorders>
          </w:tcPr>
          <w:p w14:paraId="31B8A521"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13A39EDC"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0712166C"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вул. Дружби</w:t>
            </w:r>
          </w:p>
        </w:tc>
      </w:tr>
      <w:tr w:rsidR="00A35744" w14:paraId="1325E58F"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0F643AA3"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41</w:t>
            </w:r>
          </w:p>
        </w:tc>
        <w:tc>
          <w:tcPr>
            <w:tcW w:w="3969" w:type="dxa"/>
            <w:tcBorders>
              <w:top w:val="single" w:sz="4" w:space="0" w:color="000000"/>
              <w:left w:val="single" w:sz="4" w:space="0" w:color="000000"/>
              <w:bottom w:val="single" w:sz="4" w:space="0" w:color="000000"/>
              <w:right w:val="single" w:sz="4" w:space="0" w:color="000000"/>
            </w:tcBorders>
          </w:tcPr>
          <w:p w14:paraId="132A402E"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56ECEAB1"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59F47B2A"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вул. Лермонтова</w:t>
            </w:r>
          </w:p>
        </w:tc>
      </w:tr>
      <w:tr w:rsidR="00A35744" w14:paraId="4634915A"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2FE4569F"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42</w:t>
            </w:r>
          </w:p>
        </w:tc>
        <w:tc>
          <w:tcPr>
            <w:tcW w:w="3969" w:type="dxa"/>
            <w:tcBorders>
              <w:top w:val="single" w:sz="4" w:space="0" w:color="000000"/>
              <w:left w:val="single" w:sz="4" w:space="0" w:color="000000"/>
              <w:bottom w:val="single" w:sz="4" w:space="0" w:color="000000"/>
              <w:right w:val="single" w:sz="4" w:space="0" w:color="000000"/>
            </w:tcBorders>
          </w:tcPr>
          <w:p w14:paraId="65DBEA06"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40ADE755"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6A908B15"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Лиман, </w:t>
            </w:r>
            <w:proofErr w:type="spellStart"/>
            <w:r>
              <w:rPr>
                <w:rFonts w:ascii="Times New Roman" w:eastAsia="Times New Roman" w:hAnsi="Times New Roman" w:cs="Times New Roman"/>
                <w:color w:val="000000"/>
                <w:sz w:val="24"/>
                <w:szCs w:val="24"/>
              </w:rPr>
              <w:t>пров</w:t>
            </w:r>
            <w:proofErr w:type="spellEnd"/>
            <w:r>
              <w:rPr>
                <w:rFonts w:ascii="Times New Roman" w:eastAsia="Times New Roman" w:hAnsi="Times New Roman" w:cs="Times New Roman"/>
                <w:color w:val="000000"/>
                <w:sz w:val="24"/>
                <w:szCs w:val="24"/>
              </w:rPr>
              <w:t>. Лермонтова</w:t>
            </w:r>
          </w:p>
        </w:tc>
      </w:tr>
      <w:tr w:rsidR="00A35744" w14:paraId="1B0F0686"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69B8F2AC"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43</w:t>
            </w:r>
          </w:p>
        </w:tc>
        <w:tc>
          <w:tcPr>
            <w:tcW w:w="3969" w:type="dxa"/>
            <w:tcBorders>
              <w:top w:val="single" w:sz="4" w:space="0" w:color="000000"/>
              <w:left w:val="single" w:sz="4" w:space="0" w:color="000000"/>
              <w:bottom w:val="single" w:sz="4" w:space="0" w:color="000000"/>
              <w:right w:val="single" w:sz="4" w:space="0" w:color="000000"/>
            </w:tcBorders>
          </w:tcPr>
          <w:p w14:paraId="7742AD89"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5408670A"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6165D7A7"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вул. Хуторянська</w:t>
            </w:r>
          </w:p>
        </w:tc>
      </w:tr>
      <w:tr w:rsidR="00A35744" w14:paraId="7202AF9A"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2A7A08E4"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44</w:t>
            </w:r>
          </w:p>
        </w:tc>
        <w:tc>
          <w:tcPr>
            <w:tcW w:w="3969" w:type="dxa"/>
            <w:tcBorders>
              <w:top w:val="single" w:sz="4" w:space="0" w:color="000000"/>
              <w:left w:val="single" w:sz="4" w:space="0" w:color="000000"/>
              <w:bottom w:val="single" w:sz="4" w:space="0" w:color="000000"/>
              <w:right w:val="single" w:sz="4" w:space="0" w:color="000000"/>
            </w:tcBorders>
          </w:tcPr>
          <w:p w14:paraId="26B3CDE0"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5AEDC2F2"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6E5C9D12"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Лиман, </w:t>
            </w:r>
            <w:proofErr w:type="spellStart"/>
            <w:r>
              <w:rPr>
                <w:rFonts w:ascii="Times New Roman" w:eastAsia="Times New Roman" w:hAnsi="Times New Roman" w:cs="Times New Roman"/>
                <w:color w:val="000000"/>
                <w:sz w:val="24"/>
                <w:szCs w:val="24"/>
              </w:rPr>
              <w:t>пров</w:t>
            </w:r>
            <w:proofErr w:type="spellEnd"/>
            <w:r>
              <w:rPr>
                <w:rFonts w:ascii="Times New Roman" w:eastAsia="Times New Roman" w:hAnsi="Times New Roman" w:cs="Times New Roman"/>
                <w:color w:val="000000"/>
                <w:sz w:val="24"/>
                <w:szCs w:val="24"/>
              </w:rPr>
              <w:t>. Хуторянський</w:t>
            </w:r>
          </w:p>
        </w:tc>
      </w:tr>
      <w:tr w:rsidR="00A35744" w14:paraId="6C648685"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6C178EB8"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45</w:t>
            </w:r>
          </w:p>
        </w:tc>
        <w:tc>
          <w:tcPr>
            <w:tcW w:w="3969" w:type="dxa"/>
            <w:tcBorders>
              <w:top w:val="single" w:sz="4" w:space="0" w:color="000000"/>
              <w:left w:val="single" w:sz="4" w:space="0" w:color="000000"/>
              <w:bottom w:val="single" w:sz="4" w:space="0" w:color="000000"/>
              <w:right w:val="single" w:sz="4" w:space="0" w:color="000000"/>
            </w:tcBorders>
          </w:tcPr>
          <w:p w14:paraId="5ECB18B6"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307FDF4D"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34A65701"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вул. Озерна</w:t>
            </w:r>
          </w:p>
        </w:tc>
      </w:tr>
      <w:tr w:rsidR="00A35744" w14:paraId="422A5260"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67898F41"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46</w:t>
            </w:r>
          </w:p>
        </w:tc>
        <w:tc>
          <w:tcPr>
            <w:tcW w:w="3969" w:type="dxa"/>
            <w:tcBorders>
              <w:top w:val="single" w:sz="4" w:space="0" w:color="000000"/>
              <w:left w:val="single" w:sz="4" w:space="0" w:color="000000"/>
              <w:bottom w:val="single" w:sz="4" w:space="0" w:color="000000"/>
              <w:right w:val="single" w:sz="4" w:space="0" w:color="000000"/>
            </w:tcBorders>
          </w:tcPr>
          <w:p w14:paraId="2349A308"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5B002B64"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308D9217"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вул. Шкільна</w:t>
            </w:r>
          </w:p>
        </w:tc>
      </w:tr>
      <w:tr w:rsidR="00A35744" w14:paraId="6E03F8FE"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6CA6F46E"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47</w:t>
            </w:r>
          </w:p>
        </w:tc>
        <w:tc>
          <w:tcPr>
            <w:tcW w:w="3969" w:type="dxa"/>
            <w:tcBorders>
              <w:top w:val="single" w:sz="4" w:space="0" w:color="000000"/>
              <w:left w:val="single" w:sz="4" w:space="0" w:color="000000"/>
              <w:bottom w:val="single" w:sz="4" w:space="0" w:color="000000"/>
              <w:right w:val="single" w:sz="4" w:space="0" w:color="000000"/>
            </w:tcBorders>
          </w:tcPr>
          <w:p w14:paraId="5BFC0BB5"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6F5A0062"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6ACDA370"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Лиман, вул. Космічна</w:t>
            </w:r>
          </w:p>
        </w:tc>
      </w:tr>
      <w:tr w:rsidR="00A35744" w14:paraId="7D206755"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29742B79"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48</w:t>
            </w:r>
          </w:p>
        </w:tc>
        <w:tc>
          <w:tcPr>
            <w:tcW w:w="3969" w:type="dxa"/>
            <w:tcBorders>
              <w:top w:val="single" w:sz="4" w:space="0" w:color="000000"/>
              <w:left w:val="single" w:sz="4" w:space="0" w:color="000000"/>
              <w:bottom w:val="single" w:sz="4" w:space="0" w:color="000000"/>
              <w:right w:val="single" w:sz="4" w:space="0" w:color="000000"/>
            </w:tcBorders>
          </w:tcPr>
          <w:p w14:paraId="68B49CE4"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73F3D228"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6BD247FB"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Лиман, вул. </w:t>
            </w:r>
            <w:proofErr w:type="spellStart"/>
            <w:r>
              <w:rPr>
                <w:rFonts w:ascii="Times New Roman" w:eastAsia="Times New Roman" w:hAnsi="Times New Roman" w:cs="Times New Roman"/>
                <w:color w:val="000000"/>
                <w:sz w:val="24"/>
                <w:szCs w:val="24"/>
              </w:rPr>
              <w:t>Єгорівська</w:t>
            </w:r>
            <w:proofErr w:type="spellEnd"/>
          </w:p>
        </w:tc>
      </w:tr>
      <w:tr w:rsidR="00A35744" w14:paraId="2BA4CB8A"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5F293185"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49</w:t>
            </w:r>
          </w:p>
        </w:tc>
        <w:tc>
          <w:tcPr>
            <w:tcW w:w="3969" w:type="dxa"/>
            <w:tcBorders>
              <w:top w:val="single" w:sz="4" w:space="0" w:color="000000"/>
              <w:left w:val="single" w:sz="4" w:space="0" w:color="000000"/>
              <w:bottom w:val="single" w:sz="4" w:space="0" w:color="000000"/>
              <w:right w:val="single" w:sz="4" w:space="0" w:color="000000"/>
            </w:tcBorders>
          </w:tcPr>
          <w:p w14:paraId="4A5DAF15"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07128476"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6C704F72"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Геївка, вул. Лугова </w:t>
            </w:r>
          </w:p>
        </w:tc>
      </w:tr>
      <w:tr w:rsidR="00A35744" w14:paraId="33046B26"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6C21422D"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50</w:t>
            </w:r>
          </w:p>
        </w:tc>
        <w:tc>
          <w:tcPr>
            <w:tcW w:w="3969" w:type="dxa"/>
            <w:tcBorders>
              <w:top w:val="single" w:sz="4" w:space="0" w:color="000000"/>
              <w:left w:val="single" w:sz="4" w:space="0" w:color="000000"/>
              <w:bottom w:val="single" w:sz="4" w:space="0" w:color="000000"/>
              <w:right w:val="single" w:sz="4" w:space="0" w:color="000000"/>
            </w:tcBorders>
          </w:tcPr>
          <w:p w14:paraId="52F49868"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0C87A287"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4A72D93A"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Геївка, вул. Степова</w:t>
            </w:r>
          </w:p>
        </w:tc>
      </w:tr>
      <w:tr w:rsidR="00A35744" w14:paraId="14210FAE"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4B8F6BEB"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51</w:t>
            </w:r>
          </w:p>
        </w:tc>
        <w:tc>
          <w:tcPr>
            <w:tcW w:w="3969" w:type="dxa"/>
            <w:tcBorders>
              <w:top w:val="single" w:sz="4" w:space="0" w:color="000000"/>
              <w:left w:val="single" w:sz="4" w:space="0" w:color="000000"/>
              <w:bottom w:val="single" w:sz="4" w:space="0" w:color="000000"/>
              <w:right w:val="single" w:sz="4" w:space="0" w:color="000000"/>
            </w:tcBorders>
          </w:tcPr>
          <w:p w14:paraId="582BEB6A"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27F32191"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355B8C45"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Геївка, вул. Підгірна</w:t>
            </w:r>
          </w:p>
        </w:tc>
      </w:tr>
      <w:tr w:rsidR="00A35744" w14:paraId="69E6F352"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53634D2B"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52</w:t>
            </w:r>
          </w:p>
        </w:tc>
        <w:tc>
          <w:tcPr>
            <w:tcW w:w="3969" w:type="dxa"/>
            <w:tcBorders>
              <w:top w:val="single" w:sz="4" w:space="0" w:color="000000"/>
              <w:left w:val="single" w:sz="4" w:space="0" w:color="000000"/>
              <w:bottom w:val="single" w:sz="4" w:space="0" w:color="000000"/>
              <w:right w:val="single" w:sz="4" w:space="0" w:color="000000"/>
            </w:tcBorders>
          </w:tcPr>
          <w:p w14:paraId="239444FD"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0A2753A3"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21C050C2"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Геївка, вул. Перемоги</w:t>
            </w:r>
          </w:p>
        </w:tc>
      </w:tr>
      <w:tr w:rsidR="00A35744" w14:paraId="299DAB39"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5C11909E"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53</w:t>
            </w:r>
          </w:p>
        </w:tc>
        <w:tc>
          <w:tcPr>
            <w:tcW w:w="3969" w:type="dxa"/>
            <w:tcBorders>
              <w:top w:val="single" w:sz="4" w:space="0" w:color="000000"/>
              <w:left w:val="single" w:sz="4" w:space="0" w:color="000000"/>
              <w:bottom w:val="single" w:sz="4" w:space="0" w:color="000000"/>
              <w:right w:val="single" w:sz="4" w:space="0" w:color="000000"/>
            </w:tcBorders>
          </w:tcPr>
          <w:p w14:paraId="28E5D298"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13CCD8DA"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34A7EF8C"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Нижній Бишкин, вул. Першотравнева</w:t>
            </w:r>
          </w:p>
        </w:tc>
      </w:tr>
      <w:tr w:rsidR="00A35744" w14:paraId="64E7F252"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20BE69A0"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54</w:t>
            </w:r>
          </w:p>
        </w:tc>
        <w:tc>
          <w:tcPr>
            <w:tcW w:w="3969" w:type="dxa"/>
            <w:tcBorders>
              <w:top w:val="single" w:sz="4" w:space="0" w:color="000000"/>
              <w:left w:val="single" w:sz="4" w:space="0" w:color="000000"/>
              <w:bottom w:val="single" w:sz="4" w:space="0" w:color="000000"/>
              <w:right w:val="single" w:sz="4" w:space="0" w:color="000000"/>
            </w:tcBorders>
          </w:tcPr>
          <w:p w14:paraId="43E6D047"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08D113A1"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57EAC72D"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Нижній Бишкин, вул. Донецька</w:t>
            </w:r>
          </w:p>
        </w:tc>
      </w:tr>
      <w:tr w:rsidR="00A35744" w14:paraId="4E31538B"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31481FFD"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55</w:t>
            </w:r>
          </w:p>
        </w:tc>
        <w:tc>
          <w:tcPr>
            <w:tcW w:w="3969" w:type="dxa"/>
            <w:tcBorders>
              <w:top w:val="single" w:sz="4" w:space="0" w:color="000000"/>
              <w:left w:val="single" w:sz="4" w:space="0" w:color="000000"/>
              <w:bottom w:val="single" w:sz="4" w:space="0" w:color="000000"/>
              <w:right w:val="single" w:sz="4" w:space="0" w:color="000000"/>
            </w:tcBorders>
          </w:tcPr>
          <w:p w14:paraId="36FFEB7A"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12F97480"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06F7096D"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Нижній Бишкин, вул. Садова</w:t>
            </w:r>
          </w:p>
        </w:tc>
      </w:tr>
      <w:tr w:rsidR="00A35744" w14:paraId="7F6A44C3"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555ED722"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56</w:t>
            </w:r>
          </w:p>
        </w:tc>
        <w:tc>
          <w:tcPr>
            <w:tcW w:w="3969" w:type="dxa"/>
            <w:tcBorders>
              <w:top w:val="single" w:sz="4" w:space="0" w:color="000000"/>
              <w:left w:val="single" w:sz="4" w:space="0" w:color="000000"/>
              <w:bottom w:val="single" w:sz="4" w:space="0" w:color="000000"/>
              <w:right w:val="single" w:sz="4" w:space="0" w:color="000000"/>
            </w:tcBorders>
          </w:tcPr>
          <w:p w14:paraId="327012D0"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108E78C7"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44BC1B25"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Нижній </w:t>
            </w:r>
            <w:proofErr w:type="spellStart"/>
            <w:r>
              <w:rPr>
                <w:rFonts w:ascii="Times New Roman" w:eastAsia="Times New Roman" w:hAnsi="Times New Roman" w:cs="Times New Roman"/>
                <w:color w:val="000000"/>
                <w:sz w:val="24"/>
                <w:szCs w:val="24"/>
              </w:rPr>
              <w:t>Бишкин</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пров</w:t>
            </w:r>
            <w:proofErr w:type="spellEnd"/>
            <w:r>
              <w:rPr>
                <w:rFonts w:ascii="Times New Roman" w:eastAsia="Times New Roman" w:hAnsi="Times New Roman" w:cs="Times New Roman"/>
                <w:color w:val="000000"/>
                <w:sz w:val="24"/>
                <w:szCs w:val="24"/>
              </w:rPr>
              <w:t>. Польовий</w:t>
            </w:r>
          </w:p>
        </w:tc>
      </w:tr>
      <w:tr w:rsidR="00A35744" w14:paraId="60831B39"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2ADCE361"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57</w:t>
            </w:r>
          </w:p>
        </w:tc>
        <w:tc>
          <w:tcPr>
            <w:tcW w:w="3969" w:type="dxa"/>
            <w:tcBorders>
              <w:top w:val="single" w:sz="4" w:space="0" w:color="000000"/>
              <w:left w:val="single" w:sz="4" w:space="0" w:color="000000"/>
              <w:bottom w:val="single" w:sz="4" w:space="0" w:color="000000"/>
              <w:right w:val="single" w:sz="4" w:space="0" w:color="000000"/>
            </w:tcBorders>
          </w:tcPr>
          <w:p w14:paraId="770BC17F"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190B2D5C"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5CD7DE96"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Нижній Бишкин, вул. Вишнева</w:t>
            </w:r>
          </w:p>
        </w:tc>
      </w:tr>
      <w:tr w:rsidR="00A35744" w14:paraId="4896DDA0"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20B847C7"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58</w:t>
            </w:r>
          </w:p>
        </w:tc>
        <w:tc>
          <w:tcPr>
            <w:tcW w:w="3969" w:type="dxa"/>
            <w:tcBorders>
              <w:top w:val="single" w:sz="4" w:space="0" w:color="000000"/>
              <w:left w:val="single" w:sz="4" w:space="0" w:color="000000"/>
              <w:bottom w:val="single" w:sz="4" w:space="0" w:color="000000"/>
              <w:right w:val="single" w:sz="4" w:space="0" w:color="000000"/>
            </w:tcBorders>
          </w:tcPr>
          <w:p w14:paraId="58A6709D"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043B1047"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68EC3414"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Нижній Бишкин, вул. Гагаріна</w:t>
            </w:r>
          </w:p>
        </w:tc>
      </w:tr>
      <w:tr w:rsidR="00A35744" w14:paraId="64804865"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5EC10E5A"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59</w:t>
            </w:r>
          </w:p>
        </w:tc>
        <w:tc>
          <w:tcPr>
            <w:tcW w:w="3969" w:type="dxa"/>
            <w:tcBorders>
              <w:top w:val="single" w:sz="4" w:space="0" w:color="000000"/>
              <w:left w:val="single" w:sz="4" w:space="0" w:color="000000"/>
              <w:bottom w:val="single" w:sz="4" w:space="0" w:color="000000"/>
              <w:right w:val="single" w:sz="4" w:space="0" w:color="000000"/>
            </w:tcBorders>
          </w:tcPr>
          <w:p w14:paraId="2F507A9F"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3D7CFD21"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7F07ACE2"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Нижній </w:t>
            </w:r>
            <w:proofErr w:type="spellStart"/>
            <w:r>
              <w:rPr>
                <w:rFonts w:ascii="Times New Roman" w:eastAsia="Times New Roman" w:hAnsi="Times New Roman" w:cs="Times New Roman"/>
                <w:color w:val="000000"/>
                <w:sz w:val="24"/>
                <w:szCs w:val="24"/>
              </w:rPr>
              <w:t>Бишкин</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пров</w:t>
            </w:r>
            <w:proofErr w:type="spellEnd"/>
            <w:r>
              <w:rPr>
                <w:rFonts w:ascii="Times New Roman" w:eastAsia="Times New Roman" w:hAnsi="Times New Roman" w:cs="Times New Roman"/>
                <w:color w:val="000000"/>
                <w:sz w:val="24"/>
                <w:szCs w:val="24"/>
              </w:rPr>
              <w:t>. Солдатський</w:t>
            </w:r>
          </w:p>
        </w:tc>
      </w:tr>
      <w:tr w:rsidR="00A35744" w14:paraId="5E283ED6"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286632EB"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60</w:t>
            </w:r>
          </w:p>
        </w:tc>
        <w:tc>
          <w:tcPr>
            <w:tcW w:w="3969" w:type="dxa"/>
            <w:tcBorders>
              <w:top w:val="single" w:sz="4" w:space="0" w:color="000000"/>
              <w:left w:val="single" w:sz="4" w:space="0" w:color="000000"/>
              <w:bottom w:val="single" w:sz="4" w:space="0" w:color="000000"/>
              <w:right w:val="single" w:sz="4" w:space="0" w:color="000000"/>
            </w:tcBorders>
          </w:tcPr>
          <w:p w14:paraId="73BC2E3F"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15470EAA"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620A5943"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Нижній Бишкин, </w:t>
            </w:r>
          </w:p>
          <w:p w14:paraId="420F4072"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від траси до </w:t>
            </w:r>
            <w:proofErr w:type="spellStart"/>
            <w:r>
              <w:rPr>
                <w:rFonts w:ascii="Times New Roman" w:eastAsia="Times New Roman" w:hAnsi="Times New Roman" w:cs="Times New Roman"/>
                <w:color w:val="000000"/>
                <w:sz w:val="24"/>
                <w:szCs w:val="24"/>
              </w:rPr>
              <w:t>Хутора</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Гнилище</w:t>
            </w:r>
            <w:proofErr w:type="spellEnd"/>
          </w:p>
        </w:tc>
      </w:tr>
      <w:tr w:rsidR="00A35744" w14:paraId="7D87CCB7"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48FF8763"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61</w:t>
            </w:r>
          </w:p>
        </w:tc>
        <w:tc>
          <w:tcPr>
            <w:tcW w:w="3969" w:type="dxa"/>
            <w:tcBorders>
              <w:top w:val="single" w:sz="4" w:space="0" w:color="000000"/>
              <w:left w:val="single" w:sz="4" w:space="0" w:color="000000"/>
              <w:bottom w:val="single" w:sz="4" w:space="0" w:color="000000"/>
              <w:right w:val="single" w:sz="4" w:space="0" w:color="000000"/>
            </w:tcBorders>
          </w:tcPr>
          <w:p w14:paraId="0DF9AD2C"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3E751A0C"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2D750684"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Черкаський Бишкин, вул. Північна</w:t>
            </w:r>
          </w:p>
        </w:tc>
      </w:tr>
      <w:tr w:rsidR="00A35744" w14:paraId="02960E9E"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5DC595B8"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62</w:t>
            </w:r>
          </w:p>
        </w:tc>
        <w:tc>
          <w:tcPr>
            <w:tcW w:w="3969" w:type="dxa"/>
            <w:tcBorders>
              <w:top w:val="single" w:sz="4" w:space="0" w:color="000000"/>
              <w:left w:val="single" w:sz="4" w:space="0" w:color="000000"/>
              <w:bottom w:val="single" w:sz="4" w:space="0" w:color="000000"/>
              <w:right w:val="single" w:sz="4" w:space="0" w:color="000000"/>
            </w:tcBorders>
          </w:tcPr>
          <w:p w14:paraId="000D9CD3"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2545EA20"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06338C32"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Черкаський Бишкин, вул. Миру</w:t>
            </w:r>
          </w:p>
        </w:tc>
      </w:tr>
      <w:tr w:rsidR="00A35744" w14:paraId="4965680D"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51BB7C91"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63</w:t>
            </w:r>
          </w:p>
        </w:tc>
        <w:tc>
          <w:tcPr>
            <w:tcW w:w="3969" w:type="dxa"/>
            <w:tcBorders>
              <w:top w:val="single" w:sz="4" w:space="0" w:color="000000"/>
              <w:left w:val="single" w:sz="4" w:space="0" w:color="000000"/>
              <w:bottom w:val="single" w:sz="4" w:space="0" w:color="000000"/>
              <w:right w:val="single" w:sz="4" w:space="0" w:color="000000"/>
            </w:tcBorders>
          </w:tcPr>
          <w:p w14:paraId="20A6B739"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36CFC971"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5C6FD5AE"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Черкаський Бишкин, вул. Дружби</w:t>
            </w:r>
          </w:p>
        </w:tc>
      </w:tr>
      <w:tr w:rsidR="00A35744" w14:paraId="31E97393"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52558D85"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64</w:t>
            </w:r>
          </w:p>
        </w:tc>
        <w:tc>
          <w:tcPr>
            <w:tcW w:w="3969" w:type="dxa"/>
            <w:tcBorders>
              <w:top w:val="single" w:sz="4" w:space="0" w:color="000000"/>
              <w:left w:val="single" w:sz="4" w:space="0" w:color="000000"/>
              <w:bottom w:val="single" w:sz="4" w:space="0" w:color="000000"/>
              <w:right w:val="single" w:sz="4" w:space="0" w:color="000000"/>
            </w:tcBorders>
          </w:tcPr>
          <w:p w14:paraId="3722F624"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5349A037"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4A942F5A"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Черкаський Бишкин, вул. Лугова</w:t>
            </w:r>
          </w:p>
        </w:tc>
      </w:tr>
      <w:tr w:rsidR="00A35744" w14:paraId="659E0A0A"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6403AD1C"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65</w:t>
            </w:r>
          </w:p>
        </w:tc>
        <w:tc>
          <w:tcPr>
            <w:tcW w:w="3969" w:type="dxa"/>
            <w:tcBorders>
              <w:top w:val="single" w:sz="4" w:space="0" w:color="000000"/>
              <w:left w:val="single" w:sz="4" w:space="0" w:color="000000"/>
              <w:bottom w:val="single" w:sz="4" w:space="0" w:color="000000"/>
              <w:right w:val="single" w:sz="4" w:space="0" w:color="000000"/>
            </w:tcBorders>
          </w:tcPr>
          <w:p w14:paraId="7C14FBC9"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4C0C4E72"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0F2A5225"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Черкаський Бишкин, вул. Лісна</w:t>
            </w:r>
          </w:p>
        </w:tc>
      </w:tr>
      <w:tr w:rsidR="00A35744" w14:paraId="77F19607"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7AF40F1A"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66</w:t>
            </w:r>
          </w:p>
        </w:tc>
        <w:tc>
          <w:tcPr>
            <w:tcW w:w="3969" w:type="dxa"/>
            <w:tcBorders>
              <w:top w:val="single" w:sz="4" w:space="0" w:color="000000"/>
              <w:left w:val="single" w:sz="4" w:space="0" w:color="000000"/>
              <w:bottom w:val="single" w:sz="4" w:space="0" w:color="000000"/>
              <w:right w:val="single" w:sz="4" w:space="0" w:color="000000"/>
            </w:tcBorders>
          </w:tcPr>
          <w:p w14:paraId="7FF440BE"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5864B33B"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2A3CC22A"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Черкаський Бишкин, вул. Березова</w:t>
            </w:r>
          </w:p>
        </w:tc>
      </w:tr>
      <w:tr w:rsidR="00A35744" w14:paraId="1FD74BAD"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0A158368"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67</w:t>
            </w:r>
          </w:p>
        </w:tc>
        <w:tc>
          <w:tcPr>
            <w:tcW w:w="3969" w:type="dxa"/>
            <w:tcBorders>
              <w:top w:val="single" w:sz="4" w:space="0" w:color="000000"/>
              <w:left w:val="single" w:sz="4" w:space="0" w:color="000000"/>
              <w:bottom w:val="single" w:sz="4" w:space="0" w:color="000000"/>
              <w:right w:val="single" w:sz="4" w:space="0" w:color="000000"/>
            </w:tcBorders>
          </w:tcPr>
          <w:p w14:paraId="765EDFCE"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30BCD66D"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577ADF59"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Черкаський Бишкин, вул. Східна</w:t>
            </w:r>
          </w:p>
        </w:tc>
      </w:tr>
      <w:tr w:rsidR="00A35744" w14:paraId="4FB21B25"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217EE65E"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68</w:t>
            </w:r>
          </w:p>
        </w:tc>
        <w:tc>
          <w:tcPr>
            <w:tcW w:w="3969" w:type="dxa"/>
            <w:tcBorders>
              <w:top w:val="single" w:sz="4" w:space="0" w:color="000000"/>
              <w:left w:val="single" w:sz="4" w:space="0" w:color="000000"/>
              <w:bottom w:val="single" w:sz="4" w:space="0" w:color="000000"/>
              <w:right w:val="single" w:sz="4" w:space="0" w:color="000000"/>
            </w:tcBorders>
          </w:tcPr>
          <w:p w14:paraId="1C5878AC"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091A0DC5"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478EE348"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Черкаський Бишкин, вул. </w:t>
            </w:r>
            <w:proofErr w:type="spellStart"/>
            <w:r>
              <w:rPr>
                <w:rFonts w:ascii="Times New Roman" w:eastAsia="Times New Roman" w:hAnsi="Times New Roman" w:cs="Times New Roman"/>
                <w:color w:val="000000"/>
                <w:sz w:val="24"/>
                <w:szCs w:val="24"/>
              </w:rPr>
              <w:t>Землянична</w:t>
            </w:r>
            <w:proofErr w:type="spellEnd"/>
          </w:p>
        </w:tc>
      </w:tr>
      <w:tr w:rsidR="00A35744" w14:paraId="087726C9"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7EC83A0C"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69</w:t>
            </w:r>
          </w:p>
        </w:tc>
        <w:tc>
          <w:tcPr>
            <w:tcW w:w="3969" w:type="dxa"/>
            <w:tcBorders>
              <w:top w:val="single" w:sz="4" w:space="0" w:color="000000"/>
              <w:left w:val="single" w:sz="4" w:space="0" w:color="000000"/>
              <w:bottom w:val="single" w:sz="4" w:space="0" w:color="000000"/>
              <w:right w:val="single" w:sz="4" w:space="0" w:color="000000"/>
            </w:tcBorders>
          </w:tcPr>
          <w:p w14:paraId="6267D5DE"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44849B10"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2E3D807E"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Черкаський </w:t>
            </w:r>
            <w:proofErr w:type="spellStart"/>
            <w:r>
              <w:rPr>
                <w:rFonts w:ascii="Times New Roman" w:eastAsia="Times New Roman" w:hAnsi="Times New Roman" w:cs="Times New Roman"/>
                <w:color w:val="000000"/>
                <w:sz w:val="24"/>
                <w:szCs w:val="24"/>
              </w:rPr>
              <w:t>Бишкин</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пров</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Земляничний</w:t>
            </w:r>
            <w:proofErr w:type="spellEnd"/>
          </w:p>
        </w:tc>
      </w:tr>
      <w:tr w:rsidR="00A35744" w14:paraId="062EC95E"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5E17ABA8"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70</w:t>
            </w:r>
          </w:p>
        </w:tc>
        <w:tc>
          <w:tcPr>
            <w:tcW w:w="3969" w:type="dxa"/>
            <w:tcBorders>
              <w:top w:val="single" w:sz="4" w:space="0" w:color="000000"/>
              <w:left w:val="single" w:sz="4" w:space="0" w:color="000000"/>
              <w:bottom w:val="single" w:sz="4" w:space="0" w:color="000000"/>
              <w:right w:val="single" w:sz="4" w:space="0" w:color="000000"/>
            </w:tcBorders>
          </w:tcPr>
          <w:p w14:paraId="4D21468A"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109BF54D"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4A1E444B"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Суха Гомільша, вул. Визволителів</w:t>
            </w:r>
          </w:p>
        </w:tc>
      </w:tr>
      <w:tr w:rsidR="00A35744" w14:paraId="11961D87"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4BEFBFA3"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71</w:t>
            </w:r>
          </w:p>
        </w:tc>
        <w:tc>
          <w:tcPr>
            <w:tcW w:w="3969" w:type="dxa"/>
            <w:tcBorders>
              <w:top w:val="single" w:sz="4" w:space="0" w:color="000000"/>
              <w:left w:val="single" w:sz="4" w:space="0" w:color="000000"/>
              <w:bottom w:val="single" w:sz="4" w:space="0" w:color="000000"/>
              <w:right w:val="single" w:sz="4" w:space="0" w:color="000000"/>
            </w:tcBorders>
          </w:tcPr>
          <w:p w14:paraId="4797BBA9"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23072E5E"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658A9C2B"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Суха Гомільша, вул. Катерини Листопад</w:t>
            </w:r>
          </w:p>
        </w:tc>
      </w:tr>
      <w:tr w:rsidR="00A35744" w14:paraId="1A0D79B9"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46F779D7"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72</w:t>
            </w:r>
          </w:p>
        </w:tc>
        <w:tc>
          <w:tcPr>
            <w:tcW w:w="3969" w:type="dxa"/>
            <w:tcBorders>
              <w:top w:val="single" w:sz="4" w:space="0" w:color="000000"/>
              <w:left w:val="single" w:sz="4" w:space="0" w:color="000000"/>
              <w:bottom w:val="single" w:sz="4" w:space="0" w:color="000000"/>
              <w:right w:val="single" w:sz="4" w:space="0" w:color="000000"/>
            </w:tcBorders>
          </w:tcPr>
          <w:p w14:paraId="1F0A16FB"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612067E9"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333F2F7C"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Суха </w:t>
            </w:r>
            <w:proofErr w:type="spellStart"/>
            <w:r>
              <w:rPr>
                <w:rFonts w:ascii="Times New Roman" w:eastAsia="Times New Roman" w:hAnsi="Times New Roman" w:cs="Times New Roman"/>
                <w:color w:val="000000"/>
                <w:sz w:val="24"/>
                <w:szCs w:val="24"/>
              </w:rPr>
              <w:t>Гомільша</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пров</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Горний</w:t>
            </w:r>
            <w:proofErr w:type="spellEnd"/>
          </w:p>
        </w:tc>
      </w:tr>
      <w:tr w:rsidR="00A35744" w14:paraId="7EFF6B5A"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1203613D"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73</w:t>
            </w:r>
          </w:p>
        </w:tc>
        <w:tc>
          <w:tcPr>
            <w:tcW w:w="3969" w:type="dxa"/>
            <w:tcBorders>
              <w:top w:val="single" w:sz="4" w:space="0" w:color="000000"/>
              <w:left w:val="single" w:sz="4" w:space="0" w:color="000000"/>
              <w:bottom w:val="single" w:sz="4" w:space="0" w:color="000000"/>
              <w:right w:val="single" w:sz="4" w:space="0" w:color="000000"/>
            </w:tcBorders>
          </w:tcPr>
          <w:p w14:paraId="26B60906"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3084F6EF"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7801FACC"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Геніївка, вул. </w:t>
            </w:r>
            <w:proofErr w:type="spellStart"/>
            <w:r>
              <w:rPr>
                <w:rFonts w:ascii="Times New Roman" w:eastAsia="Times New Roman" w:hAnsi="Times New Roman" w:cs="Times New Roman"/>
                <w:color w:val="000000"/>
                <w:sz w:val="24"/>
                <w:szCs w:val="24"/>
              </w:rPr>
              <w:t>Вільховатка</w:t>
            </w:r>
            <w:proofErr w:type="spellEnd"/>
          </w:p>
        </w:tc>
      </w:tr>
      <w:tr w:rsidR="00A35744" w14:paraId="1B504BD9"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27C656A8"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74</w:t>
            </w:r>
          </w:p>
        </w:tc>
        <w:tc>
          <w:tcPr>
            <w:tcW w:w="3969" w:type="dxa"/>
            <w:tcBorders>
              <w:top w:val="single" w:sz="4" w:space="0" w:color="000000"/>
              <w:left w:val="single" w:sz="4" w:space="0" w:color="000000"/>
              <w:bottom w:val="single" w:sz="4" w:space="0" w:color="000000"/>
              <w:right w:val="single" w:sz="4" w:space="0" w:color="000000"/>
            </w:tcBorders>
          </w:tcPr>
          <w:p w14:paraId="7EF7215A"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69C76DFB"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22D332CB"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Геніївка, вул. </w:t>
            </w:r>
            <w:proofErr w:type="spellStart"/>
            <w:r>
              <w:rPr>
                <w:rFonts w:ascii="Times New Roman" w:eastAsia="Times New Roman" w:hAnsi="Times New Roman" w:cs="Times New Roman"/>
                <w:color w:val="000000"/>
                <w:sz w:val="24"/>
                <w:szCs w:val="24"/>
              </w:rPr>
              <w:t>Дінецька</w:t>
            </w:r>
            <w:proofErr w:type="spellEnd"/>
          </w:p>
        </w:tc>
      </w:tr>
      <w:tr w:rsidR="00A35744" w14:paraId="402EC080"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727A7CDA"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75</w:t>
            </w:r>
          </w:p>
        </w:tc>
        <w:tc>
          <w:tcPr>
            <w:tcW w:w="3969" w:type="dxa"/>
            <w:tcBorders>
              <w:top w:val="single" w:sz="4" w:space="0" w:color="000000"/>
              <w:left w:val="single" w:sz="4" w:space="0" w:color="000000"/>
              <w:bottom w:val="single" w:sz="4" w:space="0" w:color="000000"/>
              <w:right w:val="single" w:sz="4" w:space="0" w:color="000000"/>
            </w:tcBorders>
          </w:tcPr>
          <w:p w14:paraId="601499CD"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115D28D0"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3DF37726"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w:t>
            </w:r>
            <w:proofErr w:type="spellStart"/>
            <w:r>
              <w:rPr>
                <w:rFonts w:ascii="Times New Roman" w:eastAsia="Times New Roman" w:hAnsi="Times New Roman" w:cs="Times New Roman"/>
                <w:color w:val="000000"/>
                <w:sz w:val="24"/>
                <w:szCs w:val="24"/>
              </w:rPr>
              <w:t>Геніївка</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пров</w:t>
            </w:r>
            <w:proofErr w:type="spellEnd"/>
            <w:r>
              <w:rPr>
                <w:rFonts w:ascii="Times New Roman" w:eastAsia="Times New Roman" w:hAnsi="Times New Roman" w:cs="Times New Roman"/>
                <w:color w:val="000000"/>
                <w:sz w:val="24"/>
                <w:szCs w:val="24"/>
              </w:rPr>
              <w:t>. Піщаний</w:t>
            </w:r>
          </w:p>
        </w:tc>
      </w:tr>
      <w:tr w:rsidR="00A35744" w14:paraId="5AEF996E"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5C9BC437"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76</w:t>
            </w:r>
          </w:p>
        </w:tc>
        <w:tc>
          <w:tcPr>
            <w:tcW w:w="3969" w:type="dxa"/>
            <w:tcBorders>
              <w:top w:val="single" w:sz="4" w:space="0" w:color="000000"/>
              <w:left w:val="single" w:sz="4" w:space="0" w:color="000000"/>
              <w:bottom w:val="single" w:sz="4" w:space="0" w:color="000000"/>
              <w:right w:val="single" w:sz="4" w:space="0" w:color="000000"/>
            </w:tcBorders>
          </w:tcPr>
          <w:p w14:paraId="5EC36A64"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09D55433"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580BE225"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Геніївка, вул. Комарова (з провулками б/н)</w:t>
            </w:r>
          </w:p>
        </w:tc>
      </w:tr>
      <w:tr w:rsidR="00A35744" w14:paraId="6CE6E102"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34DDF1B2"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77</w:t>
            </w:r>
          </w:p>
        </w:tc>
        <w:tc>
          <w:tcPr>
            <w:tcW w:w="3969" w:type="dxa"/>
            <w:tcBorders>
              <w:top w:val="single" w:sz="4" w:space="0" w:color="000000"/>
              <w:left w:val="single" w:sz="4" w:space="0" w:color="000000"/>
              <w:bottom w:val="single" w:sz="4" w:space="0" w:color="000000"/>
              <w:right w:val="single" w:sz="4" w:space="0" w:color="000000"/>
            </w:tcBorders>
          </w:tcPr>
          <w:p w14:paraId="418E003F"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7FAC4EC5"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1056CC43"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Геніївка, вул. Лісна</w:t>
            </w:r>
          </w:p>
        </w:tc>
      </w:tr>
      <w:tr w:rsidR="00A35744" w14:paraId="6F4F38CE"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7052EC2E"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78</w:t>
            </w:r>
          </w:p>
        </w:tc>
        <w:tc>
          <w:tcPr>
            <w:tcW w:w="3969" w:type="dxa"/>
            <w:tcBorders>
              <w:top w:val="single" w:sz="4" w:space="0" w:color="000000"/>
              <w:left w:val="single" w:sz="4" w:space="0" w:color="000000"/>
              <w:bottom w:val="single" w:sz="4" w:space="0" w:color="000000"/>
              <w:right w:val="single" w:sz="4" w:space="0" w:color="000000"/>
            </w:tcBorders>
          </w:tcPr>
          <w:p w14:paraId="383B94A0"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60C197F6"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7DEFB066"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Геніївка, вул. Дружби</w:t>
            </w:r>
          </w:p>
        </w:tc>
      </w:tr>
      <w:tr w:rsidR="00A35744" w14:paraId="1C24053E"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4D432B80"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79</w:t>
            </w:r>
          </w:p>
        </w:tc>
        <w:tc>
          <w:tcPr>
            <w:tcW w:w="3969" w:type="dxa"/>
            <w:tcBorders>
              <w:top w:val="single" w:sz="4" w:space="0" w:color="000000"/>
              <w:left w:val="single" w:sz="4" w:space="0" w:color="000000"/>
              <w:bottom w:val="single" w:sz="4" w:space="0" w:color="000000"/>
              <w:right w:val="single" w:sz="4" w:space="0" w:color="000000"/>
            </w:tcBorders>
          </w:tcPr>
          <w:p w14:paraId="24E8A04C"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0B5A5270"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23194976"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Геніївка, вул. Лугова (з провулками б/н)</w:t>
            </w:r>
          </w:p>
        </w:tc>
      </w:tr>
      <w:tr w:rsidR="00A35744" w14:paraId="35B00925"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2CE9D90B"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80</w:t>
            </w:r>
          </w:p>
        </w:tc>
        <w:tc>
          <w:tcPr>
            <w:tcW w:w="3969" w:type="dxa"/>
            <w:tcBorders>
              <w:top w:val="single" w:sz="4" w:space="0" w:color="000000"/>
              <w:left w:val="single" w:sz="4" w:space="0" w:color="000000"/>
              <w:bottom w:val="single" w:sz="4" w:space="0" w:color="000000"/>
              <w:right w:val="single" w:sz="4" w:space="0" w:color="000000"/>
            </w:tcBorders>
          </w:tcPr>
          <w:p w14:paraId="22383358"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61168139"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376841C6"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Геніївка, вул. Садова (з провулками б/н)</w:t>
            </w:r>
          </w:p>
        </w:tc>
      </w:tr>
      <w:tr w:rsidR="00A35744" w14:paraId="59432F32"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3D5B9D78"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81</w:t>
            </w:r>
          </w:p>
        </w:tc>
        <w:tc>
          <w:tcPr>
            <w:tcW w:w="3969" w:type="dxa"/>
            <w:tcBorders>
              <w:top w:val="single" w:sz="4" w:space="0" w:color="000000"/>
              <w:left w:val="single" w:sz="4" w:space="0" w:color="000000"/>
              <w:bottom w:val="single" w:sz="4" w:space="0" w:color="000000"/>
              <w:right w:val="single" w:sz="4" w:space="0" w:color="000000"/>
            </w:tcBorders>
          </w:tcPr>
          <w:p w14:paraId="7EB4D3F0"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7A33AC19"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2B5E3C7C"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w:t>
            </w:r>
            <w:proofErr w:type="spellStart"/>
            <w:r>
              <w:rPr>
                <w:rFonts w:ascii="Times New Roman" w:eastAsia="Times New Roman" w:hAnsi="Times New Roman" w:cs="Times New Roman"/>
                <w:color w:val="000000"/>
                <w:sz w:val="24"/>
                <w:szCs w:val="24"/>
              </w:rPr>
              <w:t>Геніївка</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пров</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Серьогіна</w:t>
            </w:r>
            <w:proofErr w:type="spellEnd"/>
          </w:p>
        </w:tc>
      </w:tr>
      <w:tr w:rsidR="00A35744" w14:paraId="6C8933F7"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01767C51"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82</w:t>
            </w:r>
          </w:p>
        </w:tc>
        <w:tc>
          <w:tcPr>
            <w:tcW w:w="3969" w:type="dxa"/>
            <w:tcBorders>
              <w:top w:val="single" w:sz="4" w:space="0" w:color="000000"/>
              <w:left w:val="single" w:sz="4" w:space="0" w:color="000000"/>
              <w:bottom w:val="single" w:sz="4" w:space="0" w:color="000000"/>
              <w:right w:val="single" w:sz="4" w:space="0" w:color="000000"/>
            </w:tcBorders>
          </w:tcPr>
          <w:p w14:paraId="398BD929"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4516DA67"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18C584ED"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w:t>
            </w:r>
            <w:proofErr w:type="spellStart"/>
            <w:r>
              <w:rPr>
                <w:rFonts w:ascii="Times New Roman" w:eastAsia="Times New Roman" w:hAnsi="Times New Roman" w:cs="Times New Roman"/>
                <w:color w:val="000000"/>
                <w:sz w:val="24"/>
                <w:szCs w:val="24"/>
              </w:rPr>
              <w:t>Геніївка</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пров</w:t>
            </w:r>
            <w:proofErr w:type="spellEnd"/>
            <w:r>
              <w:rPr>
                <w:rFonts w:ascii="Times New Roman" w:eastAsia="Times New Roman" w:hAnsi="Times New Roman" w:cs="Times New Roman"/>
                <w:color w:val="000000"/>
                <w:sz w:val="24"/>
                <w:szCs w:val="24"/>
              </w:rPr>
              <w:t>. Сонячний</w:t>
            </w:r>
          </w:p>
        </w:tc>
      </w:tr>
      <w:tr w:rsidR="00A35744" w14:paraId="389EE5C3"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669B6996"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83</w:t>
            </w:r>
          </w:p>
        </w:tc>
        <w:tc>
          <w:tcPr>
            <w:tcW w:w="3969" w:type="dxa"/>
            <w:tcBorders>
              <w:top w:val="single" w:sz="4" w:space="0" w:color="000000"/>
              <w:left w:val="single" w:sz="4" w:space="0" w:color="000000"/>
              <w:bottom w:val="single" w:sz="4" w:space="0" w:color="000000"/>
              <w:right w:val="single" w:sz="4" w:space="0" w:color="000000"/>
            </w:tcBorders>
          </w:tcPr>
          <w:p w14:paraId="732E9E31"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5E77C3EC"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33A413F8"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Геніївка, вул. Набережна </w:t>
            </w:r>
          </w:p>
        </w:tc>
      </w:tr>
      <w:tr w:rsidR="00A35744" w14:paraId="56E4EFB9"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42E14D6B"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84</w:t>
            </w:r>
          </w:p>
        </w:tc>
        <w:tc>
          <w:tcPr>
            <w:tcW w:w="3969" w:type="dxa"/>
            <w:tcBorders>
              <w:top w:val="single" w:sz="4" w:space="0" w:color="000000"/>
              <w:left w:val="single" w:sz="4" w:space="0" w:color="000000"/>
              <w:bottom w:val="single" w:sz="4" w:space="0" w:color="000000"/>
              <w:right w:val="single" w:sz="4" w:space="0" w:color="000000"/>
            </w:tcBorders>
          </w:tcPr>
          <w:p w14:paraId="5863EB12"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0C3DEC48"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3E9E385C"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Геніївка, вул. Гагаріна (з провулками б/н)</w:t>
            </w:r>
          </w:p>
        </w:tc>
      </w:tr>
      <w:tr w:rsidR="00A35744" w14:paraId="34E38671"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27CD5EEE"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85</w:t>
            </w:r>
          </w:p>
        </w:tc>
        <w:tc>
          <w:tcPr>
            <w:tcW w:w="3969" w:type="dxa"/>
            <w:tcBorders>
              <w:top w:val="single" w:sz="4" w:space="0" w:color="000000"/>
              <w:left w:val="single" w:sz="4" w:space="0" w:color="000000"/>
              <w:bottom w:val="single" w:sz="4" w:space="0" w:color="000000"/>
              <w:right w:val="single" w:sz="4" w:space="0" w:color="000000"/>
            </w:tcBorders>
          </w:tcPr>
          <w:p w14:paraId="0CBF9852"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2D433CAF"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077BD693"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Геніївка, вул. Польова</w:t>
            </w:r>
          </w:p>
        </w:tc>
      </w:tr>
      <w:tr w:rsidR="00A35744" w14:paraId="5AF3675F"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17A96A01"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86</w:t>
            </w:r>
          </w:p>
        </w:tc>
        <w:tc>
          <w:tcPr>
            <w:tcW w:w="3969" w:type="dxa"/>
            <w:tcBorders>
              <w:top w:val="single" w:sz="4" w:space="0" w:color="000000"/>
              <w:left w:val="single" w:sz="4" w:space="0" w:color="000000"/>
              <w:bottom w:val="single" w:sz="4" w:space="0" w:color="000000"/>
              <w:right w:val="single" w:sz="4" w:space="0" w:color="000000"/>
            </w:tcBorders>
          </w:tcPr>
          <w:p w14:paraId="595470BE"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177614B3"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2804CB2E"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Дачне, вул. Курортна</w:t>
            </w:r>
          </w:p>
        </w:tc>
      </w:tr>
      <w:tr w:rsidR="00A35744" w14:paraId="4D93603C"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46D1822D"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87</w:t>
            </w:r>
          </w:p>
        </w:tc>
        <w:tc>
          <w:tcPr>
            <w:tcW w:w="3969" w:type="dxa"/>
            <w:tcBorders>
              <w:top w:val="single" w:sz="4" w:space="0" w:color="000000"/>
              <w:left w:val="single" w:sz="4" w:space="0" w:color="000000"/>
              <w:bottom w:val="single" w:sz="4" w:space="0" w:color="000000"/>
              <w:right w:val="single" w:sz="4" w:space="0" w:color="000000"/>
            </w:tcBorders>
          </w:tcPr>
          <w:p w14:paraId="6E7BC9F1"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1DFF1B56"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5EC88496"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Українське, вул. Українська</w:t>
            </w:r>
          </w:p>
        </w:tc>
      </w:tr>
      <w:tr w:rsidR="00A35744" w14:paraId="4E07B6DA"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29DFAD4C"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88</w:t>
            </w:r>
          </w:p>
        </w:tc>
        <w:tc>
          <w:tcPr>
            <w:tcW w:w="3969" w:type="dxa"/>
            <w:tcBorders>
              <w:top w:val="single" w:sz="4" w:space="0" w:color="000000"/>
              <w:left w:val="single" w:sz="4" w:space="0" w:color="000000"/>
              <w:bottom w:val="single" w:sz="4" w:space="0" w:color="000000"/>
              <w:right w:val="single" w:sz="4" w:space="0" w:color="000000"/>
            </w:tcBorders>
          </w:tcPr>
          <w:p w14:paraId="05080BBD"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20B6FDF2"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2738EDCE"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Українське, вул. Лесі Українки</w:t>
            </w:r>
          </w:p>
        </w:tc>
      </w:tr>
      <w:tr w:rsidR="00A35744" w14:paraId="0A2E4D67"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18FE99D2"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89</w:t>
            </w:r>
          </w:p>
        </w:tc>
        <w:tc>
          <w:tcPr>
            <w:tcW w:w="3969" w:type="dxa"/>
            <w:tcBorders>
              <w:top w:val="single" w:sz="4" w:space="0" w:color="000000"/>
              <w:left w:val="single" w:sz="4" w:space="0" w:color="000000"/>
              <w:bottom w:val="single" w:sz="4" w:space="0" w:color="000000"/>
              <w:right w:val="single" w:sz="4" w:space="0" w:color="000000"/>
            </w:tcBorders>
          </w:tcPr>
          <w:p w14:paraId="7A5FD1D8"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49025363"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7945E9FB"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Українське, вул. Шевченка</w:t>
            </w:r>
          </w:p>
        </w:tc>
      </w:tr>
      <w:tr w:rsidR="00A35744" w14:paraId="253438A5"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2D5C2EC7"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90</w:t>
            </w:r>
          </w:p>
        </w:tc>
        <w:tc>
          <w:tcPr>
            <w:tcW w:w="3969" w:type="dxa"/>
            <w:tcBorders>
              <w:top w:val="single" w:sz="4" w:space="0" w:color="000000"/>
              <w:left w:val="single" w:sz="4" w:space="0" w:color="000000"/>
              <w:bottom w:val="single" w:sz="4" w:space="0" w:color="000000"/>
              <w:right w:val="single" w:sz="4" w:space="0" w:color="000000"/>
            </w:tcBorders>
          </w:tcPr>
          <w:p w14:paraId="447B5146"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49E9C11F"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27A2A22C"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Скрипаї, вул. Шевченко</w:t>
            </w:r>
          </w:p>
        </w:tc>
      </w:tr>
      <w:tr w:rsidR="00A35744" w14:paraId="6C9C334C"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5F6DD06E"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91</w:t>
            </w:r>
          </w:p>
        </w:tc>
        <w:tc>
          <w:tcPr>
            <w:tcW w:w="3969" w:type="dxa"/>
            <w:tcBorders>
              <w:top w:val="single" w:sz="4" w:space="0" w:color="000000"/>
              <w:left w:val="single" w:sz="4" w:space="0" w:color="000000"/>
              <w:bottom w:val="single" w:sz="4" w:space="0" w:color="000000"/>
              <w:right w:val="single" w:sz="4" w:space="0" w:color="000000"/>
            </w:tcBorders>
          </w:tcPr>
          <w:p w14:paraId="12E1F889"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02085AD1"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1590BC80"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Скрипаї, вул. Першотравнева</w:t>
            </w:r>
          </w:p>
        </w:tc>
      </w:tr>
      <w:tr w:rsidR="00A35744" w14:paraId="5CE0F216"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3F68CF50"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92</w:t>
            </w:r>
          </w:p>
        </w:tc>
        <w:tc>
          <w:tcPr>
            <w:tcW w:w="3969" w:type="dxa"/>
            <w:tcBorders>
              <w:top w:val="single" w:sz="4" w:space="0" w:color="000000"/>
              <w:left w:val="single" w:sz="4" w:space="0" w:color="000000"/>
              <w:bottom w:val="single" w:sz="4" w:space="0" w:color="000000"/>
              <w:right w:val="single" w:sz="4" w:space="0" w:color="000000"/>
            </w:tcBorders>
          </w:tcPr>
          <w:p w14:paraId="32E60EB3"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3ECEAC50"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19B55740"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Скрипаї, вул. Слобідська</w:t>
            </w:r>
          </w:p>
        </w:tc>
      </w:tr>
      <w:tr w:rsidR="00A35744" w14:paraId="0A9A59C4"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3CB42CE7"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93</w:t>
            </w:r>
          </w:p>
        </w:tc>
        <w:tc>
          <w:tcPr>
            <w:tcW w:w="3969" w:type="dxa"/>
            <w:tcBorders>
              <w:top w:val="single" w:sz="4" w:space="0" w:color="000000"/>
              <w:left w:val="single" w:sz="4" w:space="0" w:color="000000"/>
              <w:bottom w:val="single" w:sz="4" w:space="0" w:color="000000"/>
              <w:right w:val="single" w:sz="4" w:space="0" w:color="000000"/>
            </w:tcBorders>
          </w:tcPr>
          <w:p w14:paraId="672B7DDF"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0A88B9B1"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3A48816F"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Скрипаї, вул. Дружби</w:t>
            </w:r>
          </w:p>
        </w:tc>
      </w:tr>
      <w:tr w:rsidR="00A35744" w14:paraId="0F797024"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5E7270E5"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94</w:t>
            </w:r>
          </w:p>
        </w:tc>
        <w:tc>
          <w:tcPr>
            <w:tcW w:w="3969" w:type="dxa"/>
            <w:tcBorders>
              <w:top w:val="single" w:sz="4" w:space="0" w:color="000000"/>
              <w:left w:val="single" w:sz="4" w:space="0" w:color="000000"/>
              <w:bottom w:val="single" w:sz="4" w:space="0" w:color="000000"/>
              <w:right w:val="single" w:sz="4" w:space="0" w:color="000000"/>
            </w:tcBorders>
          </w:tcPr>
          <w:p w14:paraId="6761DFF9"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30DA4B0B"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417DBAF0"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Скрипаї, вул. Нижня</w:t>
            </w:r>
          </w:p>
        </w:tc>
      </w:tr>
      <w:tr w:rsidR="00A35744" w14:paraId="691F8E9D"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40CFDE95"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95</w:t>
            </w:r>
          </w:p>
        </w:tc>
        <w:tc>
          <w:tcPr>
            <w:tcW w:w="3969" w:type="dxa"/>
            <w:tcBorders>
              <w:top w:val="single" w:sz="4" w:space="0" w:color="000000"/>
              <w:left w:val="single" w:sz="4" w:space="0" w:color="000000"/>
              <w:bottom w:val="single" w:sz="4" w:space="0" w:color="000000"/>
              <w:right w:val="single" w:sz="4" w:space="0" w:color="000000"/>
            </w:tcBorders>
          </w:tcPr>
          <w:p w14:paraId="019ADB3D"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2CD97639"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2D9931FD"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Скрипаї, Лісна </w:t>
            </w:r>
          </w:p>
        </w:tc>
      </w:tr>
      <w:tr w:rsidR="00A35744" w14:paraId="2F595BD2"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7AAEFB1B"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96</w:t>
            </w:r>
          </w:p>
        </w:tc>
        <w:tc>
          <w:tcPr>
            <w:tcW w:w="3969" w:type="dxa"/>
            <w:tcBorders>
              <w:top w:val="single" w:sz="4" w:space="0" w:color="000000"/>
              <w:left w:val="single" w:sz="4" w:space="0" w:color="000000"/>
              <w:bottom w:val="single" w:sz="4" w:space="0" w:color="000000"/>
              <w:right w:val="single" w:sz="4" w:space="0" w:color="000000"/>
            </w:tcBorders>
          </w:tcPr>
          <w:p w14:paraId="25E429B4"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3D20B1A3"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2A4B8C7D"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Скрипаї, вул. Зарічна</w:t>
            </w:r>
          </w:p>
        </w:tc>
      </w:tr>
      <w:tr w:rsidR="00A35744" w14:paraId="39960E03"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12245AEA"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97</w:t>
            </w:r>
          </w:p>
        </w:tc>
        <w:tc>
          <w:tcPr>
            <w:tcW w:w="3969" w:type="dxa"/>
            <w:tcBorders>
              <w:top w:val="single" w:sz="4" w:space="0" w:color="000000"/>
              <w:left w:val="single" w:sz="4" w:space="0" w:color="000000"/>
              <w:bottom w:val="single" w:sz="4" w:space="0" w:color="000000"/>
              <w:right w:val="single" w:sz="4" w:space="0" w:color="000000"/>
            </w:tcBorders>
          </w:tcPr>
          <w:p w14:paraId="17C06B66"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4BE4D7DC"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2539E86B"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Скрипаї, вул. Польова</w:t>
            </w:r>
          </w:p>
        </w:tc>
      </w:tr>
      <w:tr w:rsidR="00A35744" w14:paraId="61750E54"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4CA46B52"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98</w:t>
            </w:r>
          </w:p>
        </w:tc>
        <w:tc>
          <w:tcPr>
            <w:tcW w:w="3969" w:type="dxa"/>
            <w:tcBorders>
              <w:top w:val="single" w:sz="4" w:space="0" w:color="000000"/>
              <w:left w:val="single" w:sz="4" w:space="0" w:color="000000"/>
              <w:bottom w:val="single" w:sz="4" w:space="0" w:color="000000"/>
              <w:right w:val="single" w:sz="4" w:space="0" w:color="000000"/>
            </w:tcBorders>
          </w:tcPr>
          <w:p w14:paraId="5AB607A6"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14504380"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663A30F5"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w:t>
            </w:r>
            <w:proofErr w:type="spellStart"/>
            <w:r>
              <w:rPr>
                <w:rFonts w:ascii="Times New Roman" w:eastAsia="Times New Roman" w:hAnsi="Times New Roman" w:cs="Times New Roman"/>
                <w:color w:val="000000"/>
                <w:sz w:val="24"/>
                <w:szCs w:val="24"/>
              </w:rPr>
              <w:t>Скрипаї</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пров</w:t>
            </w:r>
            <w:proofErr w:type="spellEnd"/>
            <w:r>
              <w:rPr>
                <w:rFonts w:ascii="Times New Roman" w:eastAsia="Times New Roman" w:hAnsi="Times New Roman" w:cs="Times New Roman"/>
                <w:color w:val="000000"/>
                <w:sz w:val="24"/>
                <w:szCs w:val="24"/>
              </w:rPr>
              <w:t>. Набережний</w:t>
            </w:r>
          </w:p>
        </w:tc>
      </w:tr>
      <w:tr w:rsidR="00A35744" w14:paraId="56036822"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62B398DC"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99</w:t>
            </w:r>
          </w:p>
        </w:tc>
        <w:tc>
          <w:tcPr>
            <w:tcW w:w="3969" w:type="dxa"/>
            <w:tcBorders>
              <w:top w:val="single" w:sz="4" w:space="0" w:color="000000"/>
              <w:left w:val="single" w:sz="4" w:space="0" w:color="000000"/>
              <w:bottom w:val="single" w:sz="4" w:space="0" w:color="000000"/>
              <w:right w:val="single" w:sz="4" w:space="0" w:color="000000"/>
            </w:tcBorders>
          </w:tcPr>
          <w:p w14:paraId="1EFC22CA"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49CF6451"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34485576"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Скрипаї, вул. Миру</w:t>
            </w:r>
          </w:p>
        </w:tc>
      </w:tr>
      <w:tr w:rsidR="00A35744" w14:paraId="5DC84089"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5BBEB924"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100</w:t>
            </w:r>
          </w:p>
        </w:tc>
        <w:tc>
          <w:tcPr>
            <w:tcW w:w="3969" w:type="dxa"/>
            <w:tcBorders>
              <w:top w:val="single" w:sz="4" w:space="0" w:color="000000"/>
              <w:left w:val="single" w:sz="4" w:space="0" w:color="000000"/>
              <w:bottom w:val="single" w:sz="4" w:space="0" w:color="000000"/>
              <w:right w:val="single" w:sz="4" w:space="0" w:color="000000"/>
            </w:tcBorders>
          </w:tcPr>
          <w:p w14:paraId="3ED17D49"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05C01FE2"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3693C3B8"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Мохнач, вул. Підгірна</w:t>
            </w:r>
          </w:p>
        </w:tc>
      </w:tr>
      <w:tr w:rsidR="00A35744" w14:paraId="50A227F2"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6660A7AD"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101</w:t>
            </w:r>
          </w:p>
        </w:tc>
        <w:tc>
          <w:tcPr>
            <w:tcW w:w="3969" w:type="dxa"/>
            <w:tcBorders>
              <w:top w:val="single" w:sz="4" w:space="0" w:color="000000"/>
              <w:left w:val="single" w:sz="4" w:space="0" w:color="000000"/>
              <w:bottom w:val="single" w:sz="4" w:space="0" w:color="000000"/>
              <w:right w:val="single" w:sz="4" w:space="0" w:color="000000"/>
            </w:tcBorders>
          </w:tcPr>
          <w:p w14:paraId="250D84DF"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12AF1D81"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630BA412"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Мохнач, вул. Озерна</w:t>
            </w:r>
          </w:p>
        </w:tc>
      </w:tr>
      <w:tr w:rsidR="00A35744" w14:paraId="230E6424"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77E34DD8"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102</w:t>
            </w:r>
          </w:p>
        </w:tc>
        <w:tc>
          <w:tcPr>
            <w:tcW w:w="3969" w:type="dxa"/>
            <w:tcBorders>
              <w:top w:val="single" w:sz="4" w:space="0" w:color="000000"/>
              <w:left w:val="single" w:sz="4" w:space="0" w:color="000000"/>
              <w:bottom w:val="single" w:sz="4" w:space="0" w:color="000000"/>
              <w:right w:val="single" w:sz="4" w:space="0" w:color="000000"/>
            </w:tcBorders>
          </w:tcPr>
          <w:p w14:paraId="662E5CFD"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1BB24A20"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21D27CE7"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w:t>
            </w:r>
            <w:proofErr w:type="spellStart"/>
            <w:r>
              <w:rPr>
                <w:rFonts w:ascii="Times New Roman" w:eastAsia="Times New Roman" w:hAnsi="Times New Roman" w:cs="Times New Roman"/>
                <w:color w:val="000000"/>
                <w:sz w:val="24"/>
                <w:szCs w:val="24"/>
              </w:rPr>
              <w:t>Мохнач</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пров</w:t>
            </w:r>
            <w:proofErr w:type="spellEnd"/>
            <w:r>
              <w:rPr>
                <w:rFonts w:ascii="Times New Roman" w:eastAsia="Times New Roman" w:hAnsi="Times New Roman" w:cs="Times New Roman"/>
                <w:color w:val="000000"/>
                <w:sz w:val="24"/>
                <w:szCs w:val="24"/>
              </w:rPr>
              <w:t>. Лісний</w:t>
            </w:r>
          </w:p>
        </w:tc>
      </w:tr>
      <w:tr w:rsidR="00A35744" w14:paraId="601E86FA"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7A2471B8"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103</w:t>
            </w:r>
          </w:p>
        </w:tc>
        <w:tc>
          <w:tcPr>
            <w:tcW w:w="3969" w:type="dxa"/>
            <w:tcBorders>
              <w:top w:val="single" w:sz="4" w:space="0" w:color="000000"/>
              <w:left w:val="single" w:sz="4" w:space="0" w:color="000000"/>
              <w:bottom w:val="single" w:sz="4" w:space="0" w:color="000000"/>
              <w:right w:val="single" w:sz="4" w:space="0" w:color="000000"/>
            </w:tcBorders>
          </w:tcPr>
          <w:p w14:paraId="632BAC55"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1D7F28E6"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3250C83C"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Мохнач, вул. Курортна</w:t>
            </w:r>
          </w:p>
        </w:tc>
      </w:tr>
      <w:tr w:rsidR="00A35744" w14:paraId="1A492F7B"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0E2D1537"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104</w:t>
            </w:r>
          </w:p>
        </w:tc>
        <w:tc>
          <w:tcPr>
            <w:tcW w:w="3969" w:type="dxa"/>
            <w:tcBorders>
              <w:top w:val="single" w:sz="4" w:space="0" w:color="000000"/>
              <w:left w:val="single" w:sz="4" w:space="0" w:color="000000"/>
              <w:bottom w:val="single" w:sz="4" w:space="0" w:color="000000"/>
              <w:right w:val="single" w:sz="4" w:space="0" w:color="000000"/>
            </w:tcBorders>
          </w:tcPr>
          <w:p w14:paraId="7293A423"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250CC5A8"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76078A15"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Мохнач, Воїнів Сибіряків</w:t>
            </w:r>
          </w:p>
        </w:tc>
      </w:tr>
      <w:tr w:rsidR="00A35744" w14:paraId="0F289F58"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04AF523C"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105</w:t>
            </w:r>
          </w:p>
        </w:tc>
        <w:tc>
          <w:tcPr>
            <w:tcW w:w="3969" w:type="dxa"/>
            <w:tcBorders>
              <w:top w:val="single" w:sz="4" w:space="0" w:color="000000"/>
              <w:left w:val="single" w:sz="4" w:space="0" w:color="000000"/>
              <w:bottom w:val="single" w:sz="4" w:space="0" w:color="000000"/>
              <w:right w:val="single" w:sz="4" w:space="0" w:color="000000"/>
            </w:tcBorders>
          </w:tcPr>
          <w:p w14:paraId="54F28563"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76F40CA4"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0B95DC14"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Мохнач, вул. Польова</w:t>
            </w:r>
          </w:p>
        </w:tc>
      </w:tr>
      <w:tr w:rsidR="00A35744" w14:paraId="20E08A28"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2475AFAA"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106</w:t>
            </w:r>
          </w:p>
        </w:tc>
        <w:tc>
          <w:tcPr>
            <w:tcW w:w="3969" w:type="dxa"/>
            <w:tcBorders>
              <w:top w:val="single" w:sz="4" w:space="0" w:color="000000"/>
              <w:left w:val="single" w:sz="4" w:space="0" w:color="000000"/>
              <w:bottom w:val="single" w:sz="4" w:space="0" w:color="000000"/>
              <w:right w:val="single" w:sz="4" w:space="0" w:color="000000"/>
            </w:tcBorders>
          </w:tcPr>
          <w:p w14:paraId="51E0C52E"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36F946EF"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142314C5"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Мохнач, вул. Набережна</w:t>
            </w:r>
          </w:p>
        </w:tc>
      </w:tr>
      <w:tr w:rsidR="00A35744" w14:paraId="6F6588D0"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6120EA09"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107</w:t>
            </w:r>
          </w:p>
        </w:tc>
        <w:tc>
          <w:tcPr>
            <w:tcW w:w="3969" w:type="dxa"/>
            <w:tcBorders>
              <w:top w:val="single" w:sz="4" w:space="0" w:color="000000"/>
              <w:left w:val="single" w:sz="4" w:space="0" w:color="000000"/>
              <w:bottom w:val="single" w:sz="4" w:space="0" w:color="000000"/>
              <w:right w:val="single" w:sz="4" w:space="0" w:color="000000"/>
            </w:tcBorders>
          </w:tcPr>
          <w:p w14:paraId="46BF3C60"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317C184D"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00BD0B42"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Мохнач, вул. Садова</w:t>
            </w:r>
          </w:p>
        </w:tc>
      </w:tr>
      <w:tr w:rsidR="00A35744" w14:paraId="52F21CB9"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253E895A"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108</w:t>
            </w:r>
          </w:p>
        </w:tc>
        <w:tc>
          <w:tcPr>
            <w:tcW w:w="3969" w:type="dxa"/>
            <w:tcBorders>
              <w:top w:val="single" w:sz="4" w:space="0" w:color="000000"/>
              <w:left w:val="single" w:sz="4" w:space="0" w:color="000000"/>
              <w:bottom w:val="single" w:sz="4" w:space="0" w:color="000000"/>
              <w:right w:val="single" w:sz="4" w:space="0" w:color="000000"/>
            </w:tcBorders>
          </w:tcPr>
          <w:p w14:paraId="6B281563"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7BC9730B"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7A4F6567"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Шелудьківка, вул. Горького</w:t>
            </w:r>
          </w:p>
        </w:tc>
      </w:tr>
      <w:tr w:rsidR="00A35744" w14:paraId="54662C70"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2D44CC3C"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109</w:t>
            </w:r>
          </w:p>
        </w:tc>
        <w:tc>
          <w:tcPr>
            <w:tcW w:w="3969" w:type="dxa"/>
            <w:tcBorders>
              <w:top w:val="single" w:sz="4" w:space="0" w:color="000000"/>
              <w:left w:val="single" w:sz="4" w:space="0" w:color="000000"/>
              <w:bottom w:val="single" w:sz="4" w:space="0" w:color="000000"/>
              <w:right w:val="single" w:sz="4" w:space="0" w:color="000000"/>
            </w:tcBorders>
          </w:tcPr>
          <w:p w14:paraId="435BEA45"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3837360E"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39217A86"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Шелудьківка, вул. Мічуріна</w:t>
            </w:r>
          </w:p>
        </w:tc>
      </w:tr>
      <w:tr w:rsidR="00A35744" w14:paraId="5A05BB19"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6EC3A2A5"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110</w:t>
            </w:r>
          </w:p>
        </w:tc>
        <w:tc>
          <w:tcPr>
            <w:tcW w:w="3969" w:type="dxa"/>
            <w:tcBorders>
              <w:top w:val="single" w:sz="4" w:space="0" w:color="000000"/>
              <w:left w:val="single" w:sz="4" w:space="0" w:color="000000"/>
              <w:bottom w:val="single" w:sz="4" w:space="0" w:color="000000"/>
              <w:right w:val="single" w:sz="4" w:space="0" w:color="000000"/>
            </w:tcBorders>
          </w:tcPr>
          <w:p w14:paraId="62438B9A"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544F6FEE"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0685E743"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Шелудьківка, вул. Озерна </w:t>
            </w:r>
          </w:p>
        </w:tc>
      </w:tr>
      <w:tr w:rsidR="00A35744" w14:paraId="2D187FAA"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28E78C0B"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111</w:t>
            </w:r>
          </w:p>
        </w:tc>
        <w:tc>
          <w:tcPr>
            <w:tcW w:w="3969" w:type="dxa"/>
            <w:tcBorders>
              <w:top w:val="single" w:sz="4" w:space="0" w:color="000000"/>
              <w:left w:val="single" w:sz="4" w:space="0" w:color="000000"/>
              <w:bottom w:val="single" w:sz="4" w:space="0" w:color="000000"/>
              <w:right w:val="single" w:sz="4" w:space="0" w:color="000000"/>
            </w:tcBorders>
          </w:tcPr>
          <w:p w14:paraId="55F4534B"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192C4129"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51CC7E5C"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Шелудьківка, вул. Огородня</w:t>
            </w:r>
          </w:p>
        </w:tc>
      </w:tr>
      <w:tr w:rsidR="00A35744" w14:paraId="283CC10F"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1FE67A58"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112</w:t>
            </w:r>
          </w:p>
        </w:tc>
        <w:tc>
          <w:tcPr>
            <w:tcW w:w="3969" w:type="dxa"/>
            <w:tcBorders>
              <w:top w:val="single" w:sz="4" w:space="0" w:color="000000"/>
              <w:left w:val="single" w:sz="4" w:space="0" w:color="000000"/>
              <w:bottom w:val="single" w:sz="4" w:space="0" w:color="000000"/>
              <w:right w:val="single" w:sz="4" w:space="0" w:color="000000"/>
            </w:tcBorders>
          </w:tcPr>
          <w:p w14:paraId="67F056C9"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0A3E4E8A"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1357BEBB"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Шелудьківка, вул. Лугова</w:t>
            </w:r>
          </w:p>
        </w:tc>
      </w:tr>
      <w:tr w:rsidR="00A35744" w14:paraId="35520528"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3DC72DF9"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113</w:t>
            </w:r>
          </w:p>
        </w:tc>
        <w:tc>
          <w:tcPr>
            <w:tcW w:w="3969" w:type="dxa"/>
            <w:tcBorders>
              <w:top w:val="single" w:sz="4" w:space="0" w:color="000000"/>
              <w:left w:val="single" w:sz="4" w:space="0" w:color="000000"/>
              <w:bottom w:val="single" w:sz="4" w:space="0" w:color="000000"/>
              <w:right w:val="single" w:sz="4" w:space="0" w:color="000000"/>
            </w:tcBorders>
          </w:tcPr>
          <w:p w14:paraId="1D3B74EA"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0D00E51D"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76625489"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Шелудьківка, вул. Піщана</w:t>
            </w:r>
          </w:p>
        </w:tc>
      </w:tr>
      <w:tr w:rsidR="00A35744" w14:paraId="1B001E0A"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269C8CE6"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114</w:t>
            </w:r>
          </w:p>
        </w:tc>
        <w:tc>
          <w:tcPr>
            <w:tcW w:w="3969" w:type="dxa"/>
            <w:tcBorders>
              <w:top w:val="single" w:sz="4" w:space="0" w:color="000000"/>
              <w:left w:val="single" w:sz="4" w:space="0" w:color="000000"/>
              <w:bottom w:val="single" w:sz="4" w:space="0" w:color="000000"/>
              <w:right w:val="single" w:sz="4" w:space="0" w:color="000000"/>
            </w:tcBorders>
          </w:tcPr>
          <w:p w14:paraId="5ED62453"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583C7D03"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2394B568"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Шелудьківка, вул. Садова</w:t>
            </w:r>
          </w:p>
        </w:tc>
      </w:tr>
      <w:tr w:rsidR="00A35744" w14:paraId="3685554C"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6E8D3581"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115</w:t>
            </w:r>
          </w:p>
        </w:tc>
        <w:tc>
          <w:tcPr>
            <w:tcW w:w="3969" w:type="dxa"/>
            <w:tcBorders>
              <w:top w:val="single" w:sz="4" w:space="0" w:color="000000"/>
              <w:left w:val="single" w:sz="4" w:space="0" w:color="000000"/>
              <w:bottom w:val="single" w:sz="4" w:space="0" w:color="000000"/>
              <w:right w:val="single" w:sz="4" w:space="0" w:color="000000"/>
            </w:tcBorders>
          </w:tcPr>
          <w:p w14:paraId="3A4A87D4"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5849B47E"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1E9E35DE"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Шелудьківка, вул. Вишнева</w:t>
            </w:r>
          </w:p>
        </w:tc>
      </w:tr>
      <w:tr w:rsidR="00A35744" w14:paraId="76979C73"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342621AC"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116</w:t>
            </w:r>
          </w:p>
        </w:tc>
        <w:tc>
          <w:tcPr>
            <w:tcW w:w="3969" w:type="dxa"/>
            <w:tcBorders>
              <w:top w:val="single" w:sz="4" w:space="0" w:color="000000"/>
              <w:left w:val="single" w:sz="4" w:space="0" w:color="000000"/>
              <w:bottom w:val="single" w:sz="4" w:space="0" w:color="000000"/>
              <w:right w:val="single" w:sz="4" w:space="0" w:color="000000"/>
            </w:tcBorders>
          </w:tcPr>
          <w:p w14:paraId="35E68DE4"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68DE2577"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2D502491"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Шелудьківка, вул. Набережна</w:t>
            </w:r>
          </w:p>
        </w:tc>
      </w:tr>
      <w:tr w:rsidR="00A35744" w14:paraId="1038237A"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3159D673"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117</w:t>
            </w:r>
          </w:p>
        </w:tc>
        <w:tc>
          <w:tcPr>
            <w:tcW w:w="3969" w:type="dxa"/>
            <w:tcBorders>
              <w:top w:val="single" w:sz="4" w:space="0" w:color="000000"/>
              <w:left w:val="single" w:sz="4" w:space="0" w:color="000000"/>
              <w:bottom w:val="single" w:sz="4" w:space="0" w:color="000000"/>
              <w:right w:val="single" w:sz="4" w:space="0" w:color="000000"/>
            </w:tcBorders>
          </w:tcPr>
          <w:p w14:paraId="5E84B831"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249B1568"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6C90F5F2"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Шелудьківка, вул. Лісна </w:t>
            </w:r>
          </w:p>
        </w:tc>
      </w:tr>
      <w:tr w:rsidR="00A35744" w14:paraId="5E804F86"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54B5BBC9"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118</w:t>
            </w:r>
          </w:p>
        </w:tc>
        <w:tc>
          <w:tcPr>
            <w:tcW w:w="3969" w:type="dxa"/>
            <w:tcBorders>
              <w:top w:val="single" w:sz="4" w:space="0" w:color="000000"/>
              <w:left w:val="single" w:sz="4" w:space="0" w:color="000000"/>
              <w:bottom w:val="single" w:sz="4" w:space="0" w:color="000000"/>
              <w:right w:val="single" w:sz="4" w:space="0" w:color="000000"/>
            </w:tcBorders>
          </w:tcPr>
          <w:p w14:paraId="5AF1FE43"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10B42DEE"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6B52B1EA"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Шелудьківка, вул. Лесі Українки</w:t>
            </w:r>
          </w:p>
        </w:tc>
      </w:tr>
      <w:tr w:rsidR="00A35744" w14:paraId="52F9467C"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7B77A8B5"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119</w:t>
            </w:r>
          </w:p>
        </w:tc>
        <w:tc>
          <w:tcPr>
            <w:tcW w:w="3969" w:type="dxa"/>
            <w:tcBorders>
              <w:top w:val="single" w:sz="4" w:space="0" w:color="000000"/>
              <w:left w:val="single" w:sz="4" w:space="0" w:color="000000"/>
              <w:bottom w:val="single" w:sz="4" w:space="0" w:color="000000"/>
              <w:right w:val="single" w:sz="4" w:space="0" w:color="000000"/>
            </w:tcBorders>
          </w:tcPr>
          <w:p w14:paraId="38903093"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0EA444F5"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4EF61E67"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Шелудьківка, вул. Колгоспна</w:t>
            </w:r>
          </w:p>
        </w:tc>
      </w:tr>
      <w:tr w:rsidR="00A35744" w14:paraId="3972321B"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4011E08F"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120</w:t>
            </w:r>
          </w:p>
        </w:tc>
        <w:tc>
          <w:tcPr>
            <w:tcW w:w="3969" w:type="dxa"/>
            <w:tcBorders>
              <w:top w:val="single" w:sz="4" w:space="0" w:color="000000"/>
              <w:left w:val="single" w:sz="4" w:space="0" w:color="000000"/>
              <w:bottom w:val="single" w:sz="4" w:space="0" w:color="000000"/>
              <w:right w:val="single" w:sz="4" w:space="0" w:color="000000"/>
            </w:tcBorders>
          </w:tcPr>
          <w:p w14:paraId="08E09BCE"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2BC5D6C0"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5FCC3DF8"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Шелудьківка, вул. </w:t>
            </w:r>
            <w:proofErr w:type="spellStart"/>
            <w:r>
              <w:rPr>
                <w:rFonts w:ascii="Times New Roman" w:eastAsia="Times New Roman" w:hAnsi="Times New Roman" w:cs="Times New Roman"/>
                <w:color w:val="000000"/>
                <w:sz w:val="24"/>
                <w:szCs w:val="24"/>
              </w:rPr>
              <w:t>Кошевого</w:t>
            </w:r>
            <w:proofErr w:type="spellEnd"/>
          </w:p>
        </w:tc>
      </w:tr>
      <w:tr w:rsidR="00A35744" w14:paraId="7E9DEE97"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6CF8F592"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121</w:t>
            </w:r>
          </w:p>
        </w:tc>
        <w:tc>
          <w:tcPr>
            <w:tcW w:w="3969" w:type="dxa"/>
            <w:tcBorders>
              <w:top w:val="single" w:sz="4" w:space="0" w:color="000000"/>
              <w:left w:val="single" w:sz="4" w:space="0" w:color="000000"/>
              <w:bottom w:val="single" w:sz="4" w:space="0" w:color="000000"/>
              <w:right w:val="single" w:sz="4" w:space="0" w:color="000000"/>
            </w:tcBorders>
          </w:tcPr>
          <w:p w14:paraId="25F1D1FC"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49117269"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3D5EF305"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Шелудьківка, </w:t>
            </w:r>
            <w:proofErr w:type="spellStart"/>
            <w:r>
              <w:rPr>
                <w:rFonts w:ascii="Times New Roman" w:eastAsia="Times New Roman" w:hAnsi="Times New Roman" w:cs="Times New Roman"/>
                <w:color w:val="000000"/>
                <w:sz w:val="24"/>
                <w:szCs w:val="24"/>
              </w:rPr>
              <w:t>пров</w:t>
            </w:r>
            <w:proofErr w:type="spellEnd"/>
            <w:r>
              <w:rPr>
                <w:rFonts w:ascii="Times New Roman" w:eastAsia="Times New Roman" w:hAnsi="Times New Roman" w:cs="Times New Roman"/>
                <w:color w:val="000000"/>
                <w:sz w:val="24"/>
                <w:szCs w:val="24"/>
              </w:rPr>
              <w:t>. Мічуріна</w:t>
            </w:r>
          </w:p>
        </w:tc>
      </w:tr>
      <w:tr w:rsidR="00A35744" w14:paraId="7AFCED21"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0BD706A7"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122</w:t>
            </w:r>
          </w:p>
        </w:tc>
        <w:tc>
          <w:tcPr>
            <w:tcW w:w="3969" w:type="dxa"/>
            <w:tcBorders>
              <w:top w:val="single" w:sz="4" w:space="0" w:color="000000"/>
              <w:left w:val="single" w:sz="4" w:space="0" w:color="000000"/>
              <w:bottom w:val="single" w:sz="4" w:space="0" w:color="000000"/>
              <w:right w:val="single" w:sz="4" w:space="0" w:color="000000"/>
            </w:tcBorders>
          </w:tcPr>
          <w:p w14:paraId="5326E871"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16B02499"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7E78CA7C"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Шелудьківка, </w:t>
            </w:r>
            <w:proofErr w:type="spellStart"/>
            <w:r>
              <w:rPr>
                <w:rFonts w:ascii="Times New Roman" w:eastAsia="Times New Roman" w:hAnsi="Times New Roman" w:cs="Times New Roman"/>
                <w:color w:val="000000"/>
                <w:sz w:val="24"/>
                <w:szCs w:val="24"/>
              </w:rPr>
              <w:t>пров</w:t>
            </w:r>
            <w:proofErr w:type="spellEnd"/>
            <w:r>
              <w:rPr>
                <w:rFonts w:ascii="Times New Roman" w:eastAsia="Times New Roman" w:hAnsi="Times New Roman" w:cs="Times New Roman"/>
                <w:color w:val="000000"/>
                <w:sz w:val="24"/>
                <w:szCs w:val="24"/>
              </w:rPr>
              <w:t>. Озерний</w:t>
            </w:r>
          </w:p>
        </w:tc>
      </w:tr>
      <w:tr w:rsidR="00A35744" w14:paraId="21FEE32A"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54221561"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123</w:t>
            </w:r>
          </w:p>
        </w:tc>
        <w:tc>
          <w:tcPr>
            <w:tcW w:w="3969" w:type="dxa"/>
            <w:tcBorders>
              <w:top w:val="single" w:sz="4" w:space="0" w:color="000000"/>
              <w:left w:val="single" w:sz="4" w:space="0" w:color="000000"/>
              <w:bottom w:val="single" w:sz="4" w:space="0" w:color="000000"/>
              <w:right w:val="single" w:sz="4" w:space="0" w:color="000000"/>
            </w:tcBorders>
          </w:tcPr>
          <w:p w14:paraId="3A9B16F6"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tc>
        <w:tc>
          <w:tcPr>
            <w:tcW w:w="5387" w:type="dxa"/>
            <w:tcBorders>
              <w:top w:val="single" w:sz="4" w:space="0" w:color="000000"/>
              <w:left w:val="single" w:sz="4" w:space="0" w:color="000000"/>
              <w:bottom w:val="single" w:sz="4" w:space="0" w:color="000000"/>
              <w:right w:val="single" w:sz="4" w:space="0" w:color="000000"/>
            </w:tcBorders>
          </w:tcPr>
          <w:p w14:paraId="6ACCA458"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47C9C106"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Шелудьківка, </w:t>
            </w:r>
            <w:proofErr w:type="spellStart"/>
            <w:r>
              <w:rPr>
                <w:rFonts w:ascii="Times New Roman" w:eastAsia="Times New Roman" w:hAnsi="Times New Roman" w:cs="Times New Roman"/>
                <w:color w:val="000000"/>
                <w:sz w:val="24"/>
                <w:szCs w:val="24"/>
              </w:rPr>
              <w:t>пров</w:t>
            </w:r>
            <w:proofErr w:type="spellEnd"/>
            <w:r>
              <w:rPr>
                <w:rFonts w:ascii="Times New Roman" w:eastAsia="Times New Roman" w:hAnsi="Times New Roman" w:cs="Times New Roman"/>
                <w:color w:val="000000"/>
                <w:sz w:val="24"/>
                <w:szCs w:val="24"/>
              </w:rPr>
              <w:t>. Піщаний</w:t>
            </w:r>
          </w:p>
        </w:tc>
      </w:tr>
      <w:tr w:rsidR="00A35744" w14:paraId="50FBB2B2" w14:textId="77777777" w:rsidTr="00080CC8">
        <w:trPr>
          <w:trHeight w:val="437"/>
        </w:trPr>
        <w:tc>
          <w:tcPr>
            <w:tcW w:w="704" w:type="dxa"/>
            <w:tcBorders>
              <w:top w:val="single" w:sz="4" w:space="0" w:color="000000"/>
              <w:left w:val="single" w:sz="4" w:space="0" w:color="000000"/>
              <w:bottom w:val="single" w:sz="4" w:space="0" w:color="000000"/>
              <w:right w:val="single" w:sz="4" w:space="0" w:color="000000"/>
            </w:tcBorders>
            <w:vAlign w:val="center"/>
          </w:tcPr>
          <w:p w14:paraId="4A5D8FE2"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124</w:t>
            </w:r>
          </w:p>
        </w:tc>
        <w:tc>
          <w:tcPr>
            <w:tcW w:w="3969" w:type="dxa"/>
            <w:tcBorders>
              <w:top w:val="single" w:sz="4" w:space="0" w:color="000000"/>
              <w:left w:val="single" w:sz="4" w:space="0" w:color="000000"/>
              <w:bottom w:val="single" w:sz="4" w:space="0" w:color="000000"/>
              <w:right w:val="single" w:sz="4" w:space="0" w:color="000000"/>
            </w:tcBorders>
          </w:tcPr>
          <w:p w14:paraId="0265B1D7"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Автомобільна дорога місцевого значення</w:t>
            </w:r>
          </w:p>
          <w:p w14:paraId="12642554" w14:textId="77777777" w:rsidR="00A35744" w:rsidRDefault="00A35744">
            <w:pPr>
              <w:rPr>
                <w:rFonts w:ascii="Times New Roman" w:eastAsia="Times New Roman" w:hAnsi="Times New Roman" w:cs="Times New Roman"/>
                <w:color w:val="000000"/>
                <w:sz w:val="24"/>
                <w:szCs w:val="24"/>
              </w:rPr>
            </w:pPr>
          </w:p>
        </w:tc>
        <w:tc>
          <w:tcPr>
            <w:tcW w:w="5387" w:type="dxa"/>
            <w:tcBorders>
              <w:top w:val="single" w:sz="4" w:space="0" w:color="000000"/>
              <w:left w:val="single" w:sz="4" w:space="0" w:color="000000"/>
              <w:bottom w:val="single" w:sz="4" w:space="0" w:color="000000"/>
              <w:right w:val="single" w:sz="4" w:space="0" w:color="000000"/>
            </w:tcBorders>
          </w:tcPr>
          <w:p w14:paraId="26F8BF0B"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Харківська обл., Чугуївський район, </w:t>
            </w:r>
          </w:p>
          <w:p w14:paraId="2FC5C3F7" w14:textId="77777777" w:rsidR="00A35744" w:rsidRDefault="000F672F">
            <w:pP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Шелудьківка, </w:t>
            </w:r>
            <w:proofErr w:type="spellStart"/>
            <w:r>
              <w:rPr>
                <w:rFonts w:ascii="Times New Roman" w:eastAsia="Times New Roman" w:hAnsi="Times New Roman" w:cs="Times New Roman"/>
                <w:color w:val="000000"/>
                <w:sz w:val="24"/>
                <w:szCs w:val="24"/>
              </w:rPr>
              <w:t>пров</w:t>
            </w:r>
            <w:proofErr w:type="spellEnd"/>
            <w:r>
              <w:rPr>
                <w:rFonts w:ascii="Times New Roman" w:eastAsia="Times New Roman" w:hAnsi="Times New Roman" w:cs="Times New Roman"/>
                <w:color w:val="000000"/>
                <w:sz w:val="24"/>
                <w:szCs w:val="24"/>
              </w:rPr>
              <w:t>. Польовий</w:t>
            </w:r>
          </w:p>
        </w:tc>
      </w:tr>
    </w:tbl>
    <w:p w14:paraId="630339F1" w14:textId="77777777" w:rsidR="00A35744" w:rsidRDefault="00A35744">
      <w:pPr>
        <w:ind w:firstLine="567"/>
        <w:jc w:val="both"/>
        <w:rPr>
          <w:rFonts w:ascii="Times New Roman" w:eastAsia="Times New Roman" w:hAnsi="Times New Roman" w:cs="Times New Roman"/>
          <w:sz w:val="24"/>
          <w:szCs w:val="24"/>
        </w:rPr>
      </w:pPr>
    </w:p>
    <w:p w14:paraId="0DD2C63E" w14:textId="77777777" w:rsidR="00A35744" w:rsidRDefault="00A35744">
      <w:pPr>
        <w:pBdr>
          <w:top w:val="nil"/>
          <w:left w:val="nil"/>
          <w:bottom w:val="nil"/>
          <w:right w:val="nil"/>
          <w:between w:val="nil"/>
        </w:pBdr>
        <w:shd w:val="clear" w:color="auto" w:fill="FFFFFF"/>
        <w:tabs>
          <w:tab w:val="left" w:pos="426"/>
        </w:tabs>
        <w:spacing w:line="240" w:lineRule="auto"/>
        <w:jc w:val="both"/>
        <w:rPr>
          <w:rFonts w:ascii="Times New Roman" w:eastAsia="Times New Roman" w:hAnsi="Times New Roman" w:cs="Times New Roman"/>
          <w:b/>
          <w:color w:val="000000"/>
          <w:sz w:val="24"/>
          <w:szCs w:val="24"/>
        </w:rPr>
      </w:pPr>
    </w:p>
    <w:p w14:paraId="6A0BFD61" w14:textId="77777777" w:rsidR="00A35744" w:rsidRDefault="000F672F">
      <w:pPr>
        <w:tabs>
          <w:tab w:val="left" w:pos="12758"/>
        </w:tabs>
        <w:jc w:val="center"/>
        <w:rPr>
          <w:rFonts w:ascii="Times New Roman" w:eastAsia="Times New Roman" w:hAnsi="Times New Roman" w:cs="Times New Roman"/>
          <w:b/>
          <w:sz w:val="24"/>
          <w:szCs w:val="24"/>
        </w:rPr>
      </w:pPr>
      <w:r>
        <w:rPr>
          <w:rFonts w:ascii="Times New Roman" w:eastAsia="Times New Roman" w:hAnsi="Times New Roman" w:cs="Times New Roman"/>
          <w:b/>
          <w:color w:val="000000"/>
          <w:sz w:val="24"/>
          <w:szCs w:val="24"/>
        </w:rPr>
        <w:t>Таблиця Д.1.3.4 – Характеристика автобусних маршрутів</w:t>
      </w:r>
    </w:p>
    <w:p w14:paraId="69046FAB" w14:textId="5DBD9135" w:rsidR="00A35744" w:rsidRDefault="000F672F">
      <w:pPr>
        <w:tabs>
          <w:tab w:val="left" w:pos="12758"/>
        </w:tabs>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Слобожанської </w:t>
      </w:r>
      <w:r w:rsidR="00DA28D6">
        <w:rPr>
          <w:rFonts w:ascii="Times New Roman" w:eastAsia="Times New Roman" w:hAnsi="Times New Roman" w:cs="Times New Roman"/>
          <w:b/>
          <w:sz w:val="24"/>
          <w:szCs w:val="24"/>
        </w:rPr>
        <w:t>міської</w:t>
      </w:r>
      <w:r>
        <w:rPr>
          <w:rFonts w:ascii="Times New Roman" w:eastAsia="Times New Roman" w:hAnsi="Times New Roman" w:cs="Times New Roman"/>
          <w:b/>
          <w:sz w:val="24"/>
          <w:szCs w:val="24"/>
        </w:rPr>
        <w:t xml:space="preserve"> територіальної громади</w:t>
      </w:r>
      <w:r w:rsidR="0031676C">
        <w:rPr>
          <w:rFonts w:ascii="Times New Roman" w:eastAsia="Times New Roman" w:hAnsi="Times New Roman" w:cs="Times New Roman"/>
          <w:b/>
          <w:sz w:val="24"/>
          <w:szCs w:val="24"/>
        </w:rPr>
        <w:t xml:space="preserve"> </w:t>
      </w:r>
    </w:p>
    <w:p w14:paraId="6A3CCF81" w14:textId="77777777" w:rsidR="00A35744" w:rsidRDefault="00A35744">
      <w:pPr>
        <w:pBdr>
          <w:top w:val="nil"/>
          <w:left w:val="nil"/>
          <w:bottom w:val="nil"/>
          <w:right w:val="nil"/>
          <w:between w:val="nil"/>
        </w:pBdr>
        <w:shd w:val="clear" w:color="auto" w:fill="FFFFFF"/>
        <w:tabs>
          <w:tab w:val="left" w:pos="426"/>
        </w:tabs>
        <w:spacing w:line="240" w:lineRule="auto"/>
        <w:jc w:val="both"/>
        <w:rPr>
          <w:rFonts w:ascii="Times New Roman" w:eastAsia="Times New Roman" w:hAnsi="Times New Roman" w:cs="Times New Roman"/>
          <w:b/>
          <w:color w:val="000000"/>
          <w:sz w:val="24"/>
          <w:szCs w:val="24"/>
        </w:rPr>
      </w:pPr>
    </w:p>
    <w:tbl>
      <w:tblPr>
        <w:tblStyle w:val="affffffffffe"/>
        <w:tblW w:w="10065" w:type="dxa"/>
        <w:tblInd w:w="-10" w:type="dxa"/>
        <w:tblLayout w:type="fixed"/>
        <w:tblLook w:val="0400" w:firstRow="0" w:lastRow="0" w:firstColumn="0" w:lastColumn="0" w:noHBand="0" w:noVBand="1"/>
      </w:tblPr>
      <w:tblGrid>
        <w:gridCol w:w="1701"/>
        <w:gridCol w:w="2268"/>
        <w:gridCol w:w="1134"/>
        <w:gridCol w:w="1276"/>
        <w:gridCol w:w="1276"/>
        <w:gridCol w:w="1276"/>
        <w:gridCol w:w="1134"/>
      </w:tblGrid>
      <w:tr w:rsidR="00A35744" w14:paraId="524CE9D1" w14:textId="77777777" w:rsidTr="00080CC8">
        <w:trPr>
          <w:trHeight w:val="300"/>
        </w:trPr>
        <w:tc>
          <w:tcPr>
            <w:tcW w:w="1701" w:type="dxa"/>
            <w:vMerge w:val="restart"/>
            <w:tcBorders>
              <w:top w:val="single" w:sz="8" w:space="0" w:color="000000"/>
              <w:left w:val="single" w:sz="8" w:space="0" w:color="000000"/>
              <w:bottom w:val="single" w:sz="8" w:space="0" w:color="000000"/>
              <w:right w:val="single" w:sz="8" w:space="0" w:color="000000"/>
            </w:tcBorders>
            <w:shd w:val="clear" w:color="auto" w:fill="D9E1F2"/>
            <w:vAlign w:val="center"/>
          </w:tcPr>
          <w:p w14:paraId="39F186A5"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Найменування маршруту</w:t>
            </w:r>
            <w:r>
              <w:rPr>
                <w:rFonts w:ascii="Times New Roman" w:eastAsia="Times New Roman" w:hAnsi="Times New Roman" w:cs="Times New Roman"/>
                <w:b/>
                <w:color w:val="000000"/>
              </w:rPr>
              <w:br/>
              <w:t>(кінцеві пункти)</w:t>
            </w:r>
          </w:p>
        </w:tc>
        <w:tc>
          <w:tcPr>
            <w:tcW w:w="2268" w:type="dxa"/>
            <w:vMerge w:val="restart"/>
            <w:tcBorders>
              <w:top w:val="single" w:sz="8" w:space="0" w:color="000000"/>
              <w:left w:val="single" w:sz="8" w:space="0" w:color="000000"/>
              <w:bottom w:val="single" w:sz="8" w:space="0" w:color="000000"/>
              <w:right w:val="single" w:sz="8" w:space="0" w:color="000000"/>
            </w:tcBorders>
            <w:shd w:val="clear" w:color="auto" w:fill="D9E1F2"/>
            <w:vAlign w:val="center"/>
          </w:tcPr>
          <w:p w14:paraId="01C7284F"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 xml:space="preserve"> Маршрут слідування</w:t>
            </w:r>
            <w:r>
              <w:rPr>
                <w:rFonts w:ascii="Times New Roman" w:eastAsia="Times New Roman" w:hAnsi="Times New Roman" w:cs="Times New Roman"/>
                <w:b/>
                <w:color w:val="000000"/>
              </w:rPr>
              <w:br/>
              <w:t>(найменування зупинок)</w:t>
            </w:r>
          </w:p>
        </w:tc>
        <w:tc>
          <w:tcPr>
            <w:tcW w:w="2410" w:type="dxa"/>
            <w:gridSpan w:val="2"/>
            <w:tcBorders>
              <w:top w:val="single" w:sz="8" w:space="0" w:color="000000"/>
              <w:left w:val="nil"/>
              <w:bottom w:val="single" w:sz="8" w:space="0" w:color="000000"/>
              <w:right w:val="single" w:sz="8" w:space="0" w:color="000000"/>
            </w:tcBorders>
            <w:shd w:val="clear" w:color="auto" w:fill="D9E1F2"/>
            <w:vAlign w:val="center"/>
          </w:tcPr>
          <w:p w14:paraId="5062134C"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Довжина маршруту, км</w:t>
            </w:r>
          </w:p>
        </w:tc>
        <w:tc>
          <w:tcPr>
            <w:tcW w:w="1276" w:type="dxa"/>
            <w:vMerge w:val="restart"/>
            <w:tcBorders>
              <w:top w:val="single" w:sz="8" w:space="0" w:color="000000"/>
              <w:left w:val="single" w:sz="8" w:space="0" w:color="000000"/>
              <w:bottom w:val="single" w:sz="8" w:space="0" w:color="000000"/>
              <w:right w:val="single" w:sz="8" w:space="0" w:color="000000"/>
            </w:tcBorders>
            <w:shd w:val="clear" w:color="auto" w:fill="D9E1F2"/>
            <w:vAlign w:val="center"/>
          </w:tcPr>
          <w:p w14:paraId="5D8B3815"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Кількість оборотних рейсів за добу (розклад руху)</w:t>
            </w:r>
          </w:p>
        </w:tc>
        <w:tc>
          <w:tcPr>
            <w:tcW w:w="2410" w:type="dxa"/>
            <w:gridSpan w:val="2"/>
            <w:tcBorders>
              <w:top w:val="single" w:sz="8" w:space="0" w:color="000000"/>
              <w:left w:val="nil"/>
              <w:bottom w:val="single" w:sz="8" w:space="0" w:color="000000"/>
              <w:right w:val="single" w:sz="8" w:space="0" w:color="000000"/>
            </w:tcBorders>
            <w:shd w:val="clear" w:color="auto" w:fill="D9E1F2"/>
            <w:vAlign w:val="center"/>
          </w:tcPr>
          <w:p w14:paraId="40F35692"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Рухомий склад на маршруті</w:t>
            </w:r>
          </w:p>
        </w:tc>
      </w:tr>
      <w:tr w:rsidR="00A35744" w14:paraId="46B9B491" w14:textId="77777777" w:rsidTr="00080CC8">
        <w:trPr>
          <w:trHeight w:val="880"/>
        </w:trPr>
        <w:tc>
          <w:tcPr>
            <w:tcW w:w="1701" w:type="dxa"/>
            <w:vMerge/>
            <w:tcBorders>
              <w:top w:val="single" w:sz="8" w:space="0" w:color="000000"/>
              <w:left w:val="single" w:sz="8" w:space="0" w:color="000000"/>
              <w:bottom w:val="single" w:sz="8" w:space="0" w:color="000000"/>
              <w:right w:val="single" w:sz="8" w:space="0" w:color="000000"/>
            </w:tcBorders>
            <w:shd w:val="clear" w:color="auto" w:fill="D9E1F2"/>
            <w:vAlign w:val="center"/>
          </w:tcPr>
          <w:p w14:paraId="6BB2DB67"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rPr>
            </w:pPr>
          </w:p>
        </w:tc>
        <w:tc>
          <w:tcPr>
            <w:tcW w:w="2268" w:type="dxa"/>
            <w:vMerge/>
            <w:tcBorders>
              <w:top w:val="single" w:sz="8" w:space="0" w:color="000000"/>
              <w:left w:val="single" w:sz="8" w:space="0" w:color="000000"/>
              <w:bottom w:val="single" w:sz="8" w:space="0" w:color="000000"/>
              <w:right w:val="single" w:sz="8" w:space="0" w:color="000000"/>
            </w:tcBorders>
            <w:shd w:val="clear" w:color="auto" w:fill="D9E1F2"/>
            <w:vAlign w:val="center"/>
          </w:tcPr>
          <w:p w14:paraId="4797EE83"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rPr>
            </w:pPr>
          </w:p>
        </w:tc>
        <w:tc>
          <w:tcPr>
            <w:tcW w:w="1134" w:type="dxa"/>
            <w:tcBorders>
              <w:top w:val="nil"/>
              <w:left w:val="nil"/>
              <w:bottom w:val="single" w:sz="4" w:space="0" w:color="000000"/>
              <w:right w:val="single" w:sz="8" w:space="0" w:color="000000"/>
            </w:tcBorders>
            <w:shd w:val="clear" w:color="auto" w:fill="D9E1F2"/>
            <w:vAlign w:val="center"/>
          </w:tcPr>
          <w:p w14:paraId="2AA5E73E"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 прямому напрямку</w:t>
            </w:r>
          </w:p>
        </w:tc>
        <w:tc>
          <w:tcPr>
            <w:tcW w:w="1276" w:type="dxa"/>
            <w:tcBorders>
              <w:top w:val="nil"/>
              <w:left w:val="nil"/>
              <w:bottom w:val="single" w:sz="4" w:space="0" w:color="000000"/>
              <w:right w:val="single" w:sz="8" w:space="0" w:color="000000"/>
            </w:tcBorders>
            <w:shd w:val="clear" w:color="auto" w:fill="D9E1F2"/>
            <w:vAlign w:val="center"/>
          </w:tcPr>
          <w:p w14:paraId="39A4EC39"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 xml:space="preserve">в </w:t>
            </w:r>
            <w:proofErr w:type="spellStart"/>
            <w:r>
              <w:rPr>
                <w:rFonts w:ascii="Times New Roman" w:eastAsia="Times New Roman" w:hAnsi="Times New Roman" w:cs="Times New Roman"/>
                <w:b/>
                <w:color w:val="000000"/>
              </w:rPr>
              <w:t>зворотньому</w:t>
            </w:r>
            <w:proofErr w:type="spellEnd"/>
            <w:r>
              <w:rPr>
                <w:rFonts w:ascii="Times New Roman" w:eastAsia="Times New Roman" w:hAnsi="Times New Roman" w:cs="Times New Roman"/>
                <w:b/>
                <w:color w:val="000000"/>
              </w:rPr>
              <w:t xml:space="preserve"> напрямку</w:t>
            </w:r>
          </w:p>
        </w:tc>
        <w:tc>
          <w:tcPr>
            <w:tcW w:w="1276" w:type="dxa"/>
            <w:vMerge/>
            <w:tcBorders>
              <w:top w:val="single" w:sz="8" w:space="0" w:color="000000"/>
              <w:left w:val="single" w:sz="8" w:space="0" w:color="000000"/>
              <w:bottom w:val="single" w:sz="8" w:space="0" w:color="000000"/>
              <w:right w:val="single" w:sz="8" w:space="0" w:color="000000"/>
            </w:tcBorders>
            <w:shd w:val="clear" w:color="auto" w:fill="D9E1F2"/>
            <w:vAlign w:val="center"/>
          </w:tcPr>
          <w:p w14:paraId="0707111D"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rPr>
            </w:pPr>
          </w:p>
        </w:tc>
        <w:tc>
          <w:tcPr>
            <w:tcW w:w="1276" w:type="dxa"/>
            <w:tcBorders>
              <w:top w:val="nil"/>
              <w:left w:val="nil"/>
              <w:bottom w:val="single" w:sz="4" w:space="0" w:color="000000"/>
              <w:right w:val="single" w:sz="8" w:space="0" w:color="000000"/>
            </w:tcBorders>
            <w:shd w:val="clear" w:color="auto" w:fill="D9E1F2"/>
            <w:vAlign w:val="center"/>
          </w:tcPr>
          <w:p w14:paraId="3528472C"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тип</w:t>
            </w:r>
          </w:p>
        </w:tc>
        <w:tc>
          <w:tcPr>
            <w:tcW w:w="1134" w:type="dxa"/>
            <w:tcBorders>
              <w:top w:val="nil"/>
              <w:left w:val="nil"/>
              <w:bottom w:val="single" w:sz="4" w:space="0" w:color="000000"/>
              <w:right w:val="single" w:sz="8" w:space="0" w:color="000000"/>
            </w:tcBorders>
            <w:shd w:val="clear" w:color="auto" w:fill="D9E1F2"/>
            <w:vAlign w:val="center"/>
          </w:tcPr>
          <w:p w14:paraId="653F4151"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кількість</w:t>
            </w:r>
          </w:p>
        </w:tc>
      </w:tr>
      <w:tr w:rsidR="00A35744" w14:paraId="0699FD41" w14:textId="77777777" w:rsidTr="00080CC8">
        <w:trPr>
          <w:trHeight w:val="1008"/>
        </w:trPr>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50E6F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Слобожанське-Лиман- Нижній Бишкин (приміський)</w:t>
            </w:r>
          </w:p>
        </w:tc>
        <w:tc>
          <w:tcPr>
            <w:tcW w:w="22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BA0FE4"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Слобожанське,</w:t>
            </w:r>
          </w:p>
          <w:p w14:paraId="1400561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xml:space="preserve">Розвилка, Єгорівка, Лиман (околиця), Лиман (центр), </w:t>
            </w:r>
          </w:p>
          <w:p w14:paraId="6BF3E6B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Ч-Бишкин, Н-Бишкин</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E7721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13,2</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11CF2C"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13,2</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45C8DD"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37A61F" w14:textId="77777777" w:rsidR="00A35744" w:rsidRDefault="000F672F">
            <w:pPr>
              <w:jc w:val="cente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Mercedes</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Sprinter</w:t>
            </w:r>
            <w:proofErr w:type="spellEnd"/>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ECB2F4"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r>
      <w:tr w:rsidR="00A35744" w14:paraId="2F52FE7C" w14:textId="77777777" w:rsidTr="00080CC8">
        <w:trPr>
          <w:trHeight w:val="580"/>
        </w:trPr>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956C7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Зміїв-Слобожанське (приміський)</w:t>
            </w:r>
          </w:p>
        </w:tc>
        <w:tc>
          <w:tcPr>
            <w:tcW w:w="226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B6E3657"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xml:space="preserve">Зміїв АС, Гайдари </w:t>
            </w:r>
            <w:proofErr w:type="spellStart"/>
            <w:r>
              <w:rPr>
                <w:rFonts w:ascii="Times New Roman" w:eastAsia="Times New Roman" w:hAnsi="Times New Roman" w:cs="Times New Roman"/>
                <w:color w:val="000000"/>
              </w:rPr>
              <w:t>пов</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Задонецьке</w:t>
            </w:r>
            <w:proofErr w:type="spellEnd"/>
            <w:r>
              <w:rPr>
                <w:rFonts w:ascii="Times New Roman" w:eastAsia="Times New Roman" w:hAnsi="Times New Roman" w:cs="Times New Roman"/>
                <w:color w:val="000000"/>
              </w:rPr>
              <w:t>, Лиман околиця, Лиман центр, Лиман околиця, Єгорівка, Розвилка, Слобожанське</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279B24"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20,2</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77B7E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20,2</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D5F9B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D8FC0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xml:space="preserve">Автобус </w:t>
            </w:r>
          </w:p>
          <w:p w14:paraId="714974A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І-</w:t>
            </w:r>
            <w:proofErr w:type="spellStart"/>
            <w:r>
              <w:rPr>
                <w:rFonts w:ascii="Times New Roman" w:eastAsia="Times New Roman" w:hAnsi="Times New Roman" w:cs="Times New Roman"/>
                <w:color w:val="000000"/>
              </w:rPr>
              <w:t>van</w:t>
            </w:r>
            <w:proofErr w:type="spellEnd"/>
            <w:r>
              <w:rPr>
                <w:rFonts w:ascii="Times New Roman" w:eastAsia="Times New Roman" w:hAnsi="Times New Roman" w:cs="Times New Roman"/>
                <w:color w:val="000000"/>
              </w:rPr>
              <w:t>, Автобус "Богдан"</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0C277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r>
      <w:tr w:rsidR="00A35744" w14:paraId="7C99AE83" w14:textId="77777777" w:rsidTr="00080CC8">
        <w:trPr>
          <w:trHeight w:val="1020"/>
        </w:trPr>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F9B75C"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Слобожанське-Харків АЗС3 (міжміський)</w:t>
            </w:r>
          </w:p>
        </w:tc>
        <w:tc>
          <w:tcPr>
            <w:tcW w:w="226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FFC15DF" w14:textId="7273FA70"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xml:space="preserve">Слобожанське, Лиман, </w:t>
            </w:r>
            <w:proofErr w:type="spellStart"/>
            <w:r>
              <w:rPr>
                <w:rFonts w:ascii="Times New Roman" w:eastAsia="Times New Roman" w:hAnsi="Times New Roman" w:cs="Times New Roman"/>
                <w:color w:val="000000"/>
              </w:rPr>
              <w:t>Задонецьке</w:t>
            </w:r>
            <w:proofErr w:type="spellEnd"/>
            <w:r>
              <w:rPr>
                <w:rFonts w:ascii="Times New Roman" w:eastAsia="Times New Roman" w:hAnsi="Times New Roman" w:cs="Times New Roman"/>
                <w:color w:val="000000"/>
              </w:rPr>
              <w:t xml:space="preserve">, Зміїв (АС), Водяне, </w:t>
            </w:r>
            <w:proofErr w:type="spellStart"/>
            <w:r>
              <w:rPr>
                <w:rFonts w:ascii="Times New Roman" w:eastAsia="Times New Roman" w:hAnsi="Times New Roman" w:cs="Times New Roman"/>
                <w:color w:val="000000"/>
              </w:rPr>
              <w:t>Темнівка</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Васищеве</w:t>
            </w:r>
            <w:proofErr w:type="spellEnd"/>
            <w:r>
              <w:rPr>
                <w:rFonts w:ascii="Times New Roman" w:eastAsia="Times New Roman" w:hAnsi="Times New Roman" w:cs="Times New Roman"/>
                <w:color w:val="000000"/>
              </w:rPr>
              <w:t xml:space="preserve"> центр, </w:t>
            </w:r>
            <w:proofErr w:type="spellStart"/>
            <w:r>
              <w:rPr>
                <w:rFonts w:ascii="Times New Roman" w:eastAsia="Times New Roman" w:hAnsi="Times New Roman" w:cs="Times New Roman"/>
                <w:color w:val="000000"/>
              </w:rPr>
              <w:t>Безлюдівка</w:t>
            </w:r>
            <w:proofErr w:type="spellEnd"/>
            <w:r>
              <w:rPr>
                <w:rFonts w:ascii="Times New Roman" w:eastAsia="Times New Roman" w:hAnsi="Times New Roman" w:cs="Times New Roman"/>
                <w:color w:val="000000"/>
              </w:rPr>
              <w:t>,</w:t>
            </w:r>
            <w:r w:rsidR="0031676C">
              <w:rPr>
                <w:rFonts w:ascii="Times New Roman" w:eastAsia="Times New Roman" w:hAnsi="Times New Roman" w:cs="Times New Roman"/>
                <w:color w:val="000000"/>
              </w:rPr>
              <w:t xml:space="preserve"> </w:t>
            </w:r>
            <w:r>
              <w:rPr>
                <w:rFonts w:ascii="Times New Roman" w:eastAsia="Times New Roman" w:hAnsi="Times New Roman" w:cs="Times New Roman"/>
                <w:color w:val="000000"/>
              </w:rPr>
              <w:t>Харків (АС)</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DFD07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61,0</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4E72B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61,0</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94143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D7BF1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Автобус "</w:t>
            </w:r>
            <w:proofErr w:type="spellStart"/>
            <w:r>
              <w:rPr>
                <w:rFonts w:ascii="Times New Roman" w:eastAsia="Times New Roman" w:hAnsi="Times New Roman" w:cs="Times New Roman"/>
                <w:color w:val="000000"/>
              </w:rPr>
              <w:t>CITROEN"Автобус</w:t>
            </w:r>
            <w:proofErr w:type="spellEnd"/>
            <w:r>
              <w:rPr>
                <w:rFonts w:ascii="Times New Roman" w:eastAsia="Times New Roman" w:hAnsi="Times New Roman" w:cs="Times New Roman"/>
                <w:color w:val="000000"/>
              </w:rPr>
              <w:t xml:space="preserve"> </w:t>
            </w:r>
          </w:p>
          <w:p w14:paraId="37C9E78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w:t>
            </w:r>
            <w:proofErr w:type="spellStart"/>
            <w:r>
              <w:rPr>
                <w:rFonts w:ascii="Times New Roman" w:eastAsia="Times New Roman" w:hAnsi="Times New Roman" w:cs="Times New Roman"/>
                <w:color w:val="000000"/>
              </w:rPr>
              <w:t>Scania</w:t>
            </w:r>
            <w:proofErr w:type="spellEnd"/>
            <w:r>
              <w:rPr>
                <w:rFonts w:ascii="Times New Roman" w:eastAsia="Times New Roman" w:hAnsi="Times New Roman" w:cs="Times New Roman"/>
                <w:color w:val="00000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C35B7D"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r>
      <w:tr w:rsidR="00A35744" w14:paraId="4F991B55" w14:textId="77777777" w:rsidTr="00080CC8">
        <w:trPr>
          <w:trHeight w:val="648"/>
        </w:trPr>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C8CB35" w14:textId="61BCA0E2"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Слобожанське-Харків (станція</w:t>
            </w:r>
            <w:r w:rsidR="0031676C">
              <w:rPr>
                <w:rFonts w:ascii="Times New Roman" w:eastAsia="Times New Roman" w:hAnsi="Times New Roman" w:cs="Times New Roman"/>
                <w:color w:val="000000"/>
              </w:rPr>
              <w:t xml:space="preserve"> </w:t>
            </w:r>
            <w:r>
              <w:rPr>
                <w:rFonts w:ascii="Times New Roman" w:eastAsia="Times New Roman" w:hAnsi="Times New Roman" w:cs="Times New Roman"/>
                <w:color w:val="000000"/>
              </w:rPr>
              <w:t xml:space="preserve">метро Академіка </w:t>
            </w:r>
            <w:proofErr w:type="spellStart"/>
            <w:r>
              <w:rPr>
                <w:rFonts w:ascii="Times New Roman" w:eastAsia="Times New Roman" w:hAnsi="Times New Roman" w:cs="Times New Roman"/>
                <w:color w:val="000000"/>
              </w:rPr>
              <w:t>Барабашова</w:t>
            </w:r>
            <w:proofErr w:type="spellEnd"/>
            <w:r>
              <w:rPr>
                <w:rFonts w:ascii="Times New Roman" w:eastAsia="Times New Roman" w:hAnsi="Times New Roman" w:cs="Times New Roman"/>
                <w:color w:val="000000"/>
              </w:rPr>
              <w:t>) (міжміський)</w:t>
            </w:r>
          </w:p>
        </w:tc>
        <w:tc>
          <w:tcPr>
            <w:tcW w:w="226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8286E38" w14:textId="775089D5"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Слобожанське, Лиман,</w:t>
            </w:r>
            <w:r w:rsidR="005E1188">
              <w:rPr>
                <w:rFonts w:ascii="Times New Roman" w:eastAsia="Times New Roman" w:hAnsi="Times New Roman" w:cs="Times New Roman"/>
                <w:color w:val="000000"/>
              </w:rPr>
              <w:t xml:space="preserve"> </w:t>
            </w:r>
            <w:r>
              <w:rPr>
                <w:rFonts w:ascii="Times New Roman" w:eastAsia="Times New Roman" w:hAnsi="Times New Roman" w:cs="Times New Roman"/>
                <w:color w:val="000000"/>
              </w:rPr>
              <w:t xml:space="preserve">Зміїв (АС), Харків (ст. м. Академіка </w:t>
            </w:r>
            <w:proofErr w:type="spellStart"/>
            <w:r>
              <w:rPr>
                <w:rFonts w:ascii="Times New Roman" w:eastAsia="Times New Roman" w:hAnsi="Times New Roman" w:cs="Times New Roman"/>
                <w:color w:val="000000"/>
              </w:rPr>
              <w:t>Барабашова</w:t>
            </w:r>
            <w:proofErr w:type="spellEnd"/>
            <w:r>
              <w:rPr>
                <w:rFonts w:ascii="Times New Roman" w:eastAsia="Times New Roman" w:hAnsi="Times New Roman" w:cs="Times New Roman"/>
                <w:color w:val="00000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193C7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69,0</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32D264"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69,0</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BE22B7"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469EE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Автобус "</w:t>
            </w:r>
            <w:proofErr w:type="spellStart"/>
            <w:r>
              <w:rPr>
                <w:rFonts w:ascii="Times New Roman" w:eastAsia="Times New Roman" w:hAnsi="Times New Roman" w:cs="Times New Roman"/>
                <w:color w:val="000000"/>
              </w:rPr>
              <w:t>CITROEN"Автобус</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Scania</w:t>
            </w:r>
            <w:proofErr w:type="spellEnd"/>
            <w:r>
              <w:rPr>
                <w:rFonts w:ascii="Times New Roman" w:eastAsia="Times New Roman" w:hAnsi="Times New Roman" w:cs="Times New Roman"/>
                <w:color w:val="00000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4A9DE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r>
      <w:tr w:rsidR="00A35744" w14:paraId="464A1EB9" w14:textId="77777777" w:rsidTr="00080CC8">
        <w:trPr>
          <w:trHeight w:val="580"/>
        </w:trPr>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BA795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Слобожанське-Харків</w:t>
            </w:r>
          </w:p>
        </w:tc>
        <w:tc>
          <w:tcPr>
            <w:tcW w:w="226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FCE33A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xml:space="preserve">Слобожанське, Лиман, Зміїв, Водяне, </w:t>
            </w:r>
            <w:proofErr w:type="spellStart"/>
            <w:r>
              <w:rPr>
                <w:rFonts w:ascii="Times New Roman" w:eastAsia="Times New Roman" w:hAnsi="Times New Roman" w:cs="Times New Roman"/>
                <w:color w:val="000000"/>
              </w:rPr>
              <w:t>Темнівка</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Васищеве</w:t>
            </w:r>
            <w:proofErr w:type="spellEnd"/>
            <w:r>
              <w:rPr>
                <w:rFonts w:ascii="Times New Roman" w:eastAsia="Times New Roman" w:hAnsi="Times New Roman" w:cs="Times New Roman"/>
                <w:color w:val="000000"/>
              </w:rPr>
              <w:t xml:space="preserve"> центр, </w:t>
            </w:r>
            <w:proofErr w:type="spellStart"/>
            <w:r>
              <w:rPr>
                <w:rFonts w:ascii="Times New Roman" w:eastAsia="Times New Roman" w:hAnsi="Times New Roman" w:cs="Times New Roman"/>
                <w:color w:val="000000"/>
              </w:rPr>
              <w:t>Безлюдівка</w:t>
            </w:r>
            <w:proofErr w:type="spellEnd"/>
            <w:r>
              <w:rPr>
                <w:rFonts w:ascii="Times New Roman" w:eastAsia="Times New Roman" w:hAnsi="Times New Roman" w:cs="Times New Roman"/>
                <w:color w:val="000000"/>
              </w:rPr>
              <w:t>, Харків</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9FA1B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61,0</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0B0D6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61,0</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0DAC77"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9E23B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xml:space="preserve">Автобус </w:t>
            </w:r>
            <w:proofErr w:type="spellStart"/>
            <w:r>
              <w:rPr>
                <w:rFonts w:ascii="Times New Roman" w:eastAsia="Times New Roman" w:hAnsi="Times New Roman" w:cs="Times New Roman"/>
                <w:color w:val="000000"/>
              </w:rPr>
              <w:t>Neoplan</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Mercedes</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Sprinter</w:t>
            </w:r>
            <w:proofErr w:type="spellEnd"/>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CD6FE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w:t>
            </w:r>
          </w:p>
        </w:tc>
      </w:tr>
      <w:tr w:rsidR="00A35744" w14:paraId="478AA1EF" w14:textId="77777777" w:rsidTr="00080CC8">
        <w:trPr>
          <w:trHeight w:val="2220"/>
        </w:trPr>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896F1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Скрипаї-Шелудьківка-станція Занки (приміський)</w:t>
            </w:r>
          </w:p>
        </w:tc>
        <w:tc>
          <w:tcPr>
            <w:tcW w:w="226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777443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xml:space="preserve">Скрипаї, Скрипаї (магазин), Скрипаї (центр), Скрипаї, 2, Скрипаї,1, Шелудьківка, </w:t>
            </w:r>
            <w:proofErr w:type="spellStart"/>
            <w:r>
              <w:rPr>
                <w:rFonts w:ascii="Times New Roman" w:eastAsia="Times New Roman" w:hAnsi="Times New Roman" w:cs="Times New Roman"/>
                <w:color w:val="000000"/>
              </w:rPr>
              <w:t>окр</w:t>
            </w:r>
            <w:proofErr w:type="spellEnd"/>
            <w:r>
              <w:rPr>
                <w:rFonts w:ascii="Times New Roman" w:eastAsia="Times New Roman" w:hAnsi="Times New Roman" w:cs="Times New Roman"/>
                <w:color w:val="000000"/>
              </w:rPr>
              <w:t>., Шелудьківка,2,</w:t>
            </w:r>
          </w:p>
          <w:p w14:paraId="45816FD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xml:space="preserve">Шелудьківка (центр), Шелудьківка, </w:t>
            </w:r>
            <w:proofErr w:type="spellStart"/>
            <w:r>
              <w:rPr>
                <w:rFonts w:ascii="Times New Roman" w:eastAsia="Times New Roman" w:hAnsi="Times New Roman" w:cs="Times New Roman"/>
                <w:color w:val="000000"/>
              </w:rPr>
              <w:t>Геніївка</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окр</w:t>
            </w:r>
            <w:proofErr w:type="spellEnd"/>
            <w:r>
              <w:rPr>
                <w:rFonts w:ascii="Times New Roman" w:eastAsia="Times New Roman" w:hAnsi="Times New Roman" w:cs="Times New Roman"/>
                <w:color w:val="000000"/>
              </w:rPr>
              <w:t>., Геніївка (центр), Геніївка, Станція "Занки"</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AC4DD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16,1</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34116C"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16,1</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8D128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8</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0DC5D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 xml:space="preserve">Автобус "Еталон", </w:t>
            </w:r>
            <w:proofErr w:type="spellStart"/>
            <w:r>
              <w:rPr>
                <w:rFonts w:ascii="Times New Roman" w:eastAsia="Times New Roman" w:hAnsi="Times New Roman" w:cs="Times New Roman"/>
                <w:color w:val="000000"/>
              </w:rPr>
              <w:t>Mercedes</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Sprinter</w:t>
            </w:r>
            <w:proofErr w:type="spellEnd"/>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6CF89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r>
      <w:tr w:rsidR="00A35744" w14:paraId="57406ECC" w14:textId="77777777" w:rsidTr="00080CC8">
        <w:trPr>
          <w:trHeight w:val="1453"/>
        </w:trPr>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73342E" w14:textId="77777777" w:rsidR="00A35744" w:rsidRDefault="000F672F">
            <w:pPr>
              <w:jc w:val="cente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Скрипаї</w:t>
            </w:r>
            <w:proofErr w:type="spellEnd"/>
            <w:r>
              <w:rPr>
                <w:rFonts w:ascii="Times New Roman" w:eastAsia="Times New Roman" w:hAnsi="Times New Roman" w:cs="Times New Roman"/>
                <w:color w:val="000000"/>
              </w:rPr>
              <w:t>-Харків (</w:t>
            </w:r>
            <w:proofErr w:type="spellStart"/>
            <w:r>
              <w:rPr>
                <w:rFonts w:ascii="Times New Roman" w:eastAsia="Times New Roman" w:hAnsi="Times New Roman" w:cs="Times New Roman"/>
                <w:color w:val="000000"/>
              </w:rPr>
              <w:t>ст.м</w:t>
            </w:r>
            <w:proofErr w:type="spellEnd"/>
            <w:r>
              <w:rPr>
                <w:rFonts w:ascii="Times New Roman" w:eastAsia="Times New Roman" w:hAnsi="Times New Roman" w:cs="Times New Roman"/>
                <w:color w:val="000000"/>
              </w:rPr>
              <w:t xml:space="preserve">. Академіка </w:t>
            </w:r>
            <w:proofErr w:type="spellStart"/>
            <w:r>
              <w:rPr>
                <w:rFonts w:ascii="Times New Roman" w:eastAsia="Times New Roman" w:hAnsi="Times New Roman" w:cs="Times New Roman"/>
                <w:color w:val="000000"/>
              </w:rPr>
              <w:t>Барабашова</w:t>
            </w:r>
            <w:proofErr w:type="spellEnd"/>
            <w:r>
              <w:rPr>
                <w:rFonts w:ascii="Times New Roman" w:eastAsia="Times New Roman" w:hAnsi="Times New Roman" w:cs="Times New Roman"/>
                <w:color w:val="000000"/>
              </w:rPr>
              <w:t>) (міжміський)</w:t>
            </w:r>
          </w:p>
        </w:tc>
        <w:tc>
          <w:tcPr>
            <w:tcW w:w="226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AA580D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Скрипаї, Шелудьківка, Геніївка, Омельченки,</w:t>
            </w:r>
          </w:p>
          <w:p w14:paraId="1A4C4718" w14:textId="77777777" w:rsidR="00A35744" w:rsidRDefault="000F672F">
            <w:pPr>
              <w:jc w:val="cente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Задонецьке,Зміїв</w:t>
            </w:r>
            <w:proofErr w:type="spellEnd"/>
            <w:r>
              <w:rPr>
                <w:rFonts w:ascii="Times New Roman" w:eastAsia="Times New Roman" w:hAnsi="Times New Roman" w:cs="Times New Roman"/>
                <w:color w:val="000000"/>
              </w:rPr>
              <w:t xml:space="preserve"> (АС), Водяне, </w:t>
            </w:r>
            <w:proofErr w:type="spellStart"/>
            <w:r>
              <w:rPr>
                <w:rFonts w:ascii="Times New Roman" w:eastAsia="Times New Roman" w:hAnsi="Times New Roman" w:cs="Times New Roman"/>
                <w:color w:val="000000"/>
              </w:rPr>
              <w:t>Темнівка</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Васищево</w:t>
            </w:r>
            <w:proofErr w:type="spellEnd"/>
            <w:r>
              <w:rPr>
                <w:rFonts w:ascii="Times New Roman" w:eastAsia="Times New Roman" w:hAnsi="Times New Roman" w:cs="Times New Roman"/>
                <w:color w:val="000000"/>
              </w:rPr>
              <w:t xml:space="preserve"> (центр), Харків (АС-3), Харків (</w:t>
            </w:r>
            <w:proofErr w:type="spellStart"/>
            <w:r>
              <w:rPr>
                <w:rFonts w:ascii="Times New Roman" w:eastAsia="Times New Roman" w:hAnsi="Times New Roman" w:cs="Times New Roman"/>
                <w:color w:val="000000"/>
              </w:rPr>
              <w:t>ст.м</w:t>
            </w:r>
            <w:proofErr w:type="spellEnd"/>
            <w:r>
              <w:rPr>
                <w:rFonts w:ascii="Times New Roman" w:eastAsia="Times New Roman" w:hAnsi="Times New Roman" w:cs="Times New Roman"/>
                <w:color w:val="000000"/>
              </w:rPr>
              <w:t xml:space="preserve">. Академіка </w:t>
            </w:r>
            <w:proofErr w:type="spellStart"/>
            <w:r>
              <w:rPr>
                <w:rFonts w:ascii="Times New Roman" w:eastAsia="Times New Roman" w:hAnsi="Times New Roman" w:cs="Times New Roman"/>
                <w:color w:val="000000"/>
              </w:rPr>
              <w:t>Барабашова</w:t>
            </w:r>
            <w:proofErr w:type="spellEnd"/>
            <w:r>
              <w:rPr>
                <w:rFonts w:ascii="Times New Roman" w:eastAsia="Times New Roman" w:hAnsi="Times New Roman" w:cs="Times New Roman"/>
                <w:color w:val="00000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5023C7"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84,0</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79951C"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84,0</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5A2AE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2D2161" w14:textId="77777777" w:rsidR="00A35744" w:rsidRDefault="000F672F">
            <w:pPr>
              <w:jc w:val="cente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Mercedes-Benz</w:t>
            </w:r>
            <w:proofErr w:type="spellEnd"/>
            <w:r>
              <w:rPr>
                <w:rFonts w:ascii="Times New Roman" w:eastAsia="Times New Roman" w:hAnsi="Times New Roman" w:cs="Times New Roman"/>
                <w:color w:val="000000"/>
              </w:rPr>
              <w:t> </w:t>
            </w:r>
            <w:proofErr w:type="spellStart"/>
            <w:r>
              <w:rPr>
                <w:rFonts w:ascii="Times New Roman" w:eastAsia="Times New Roman" w:hAnsi="Times New Roman" w:cs="Times New Roman"/>
                <w:color w:val="000000"/>
              </w:rPr>
              <w:t>Vario</w:t>
            </w:r>
            <w:proofErr w:type="spellEnd"/>
            <w:r>
              <w:rPr>
                <w:rFonts w:ascii="Times New Roman" w:eastAsia="Times New Roman" w:hAnsi="Times New Roman" w:cs="Times New Roman"/>
                <w:color w:val="000000"/>
              </w:rPr>
              <w:t>, Автобус "CITROEN"</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66867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r>
    </w:tbl>
    <w:p w14:paraId="5DE7688A" w14:textId="77777777" w:rsidR="00A35744" w:rsidRDefault="00A35744">
      <w:pPr>
        <w:pBdr>
          <w:top w:val="nil"/>
          <w:left w:val="nil"/>
          <w:bottom w:val="nil"/>
          <w:right w:val="nil"/>
          <w:between w:val="nil"/>
        </w:pBdr>
        <w:shd w:val="clear" w:color="auto" w:fill="FFFFFF"/>
        <w:tabs>
          <w:tab w:val="left" w:pos="426"/>
        </w:tabs>
        <w:spacing w:line="240" w:lineRule="auto"/>
        <w:ind w:firstLine="567"/>
        <w:jc w:val="both"/>
        <w:rPr>
          <w:rFonts w:ascii="Times New Roman" w:eastAsia="Times New Roman" w:hAnsi="Times New Roman" w:cs="Times New Roman"/>
          <w:b/>
          <w:color w:val="000000"/>
          <w:sz w:val="24"/>
          <w:szCs w:val="24"/>
        </w:rPr>
      </w:pPr>
    </w:p>
    <w:p w14:paraId="11A26D92" w14:textId="77777777" w:rsidR="00A35744" w:rsidRDefault="00A35744">
      <w:pPr>
        <w:pBdr>
          <w:top w:val="nil"/>
          <w:left w:val="nil"/>
          <w:bottom w:val="nil"/>
          <w:right w:val="nil"/>
          <w:between w:val="nil"/>
        </w:pBdr>
        <w:shd w:val="clear" w:color="auto" w:fill="FFFFFF"/>
        <w:tabs>
          <w:tab w:val="left" w:pos="426"/>
        </w:tabs>
        <w:spacing w:line="240" w:lineRule="auto"/>
        <w:jc w:val="both"/>
        <w:rPr>
          <w:rFonts w:ascii="Times New Roman" w:eastAsia="Times New Roman" w:hAnsi="Times New Roman" w:cs="Times New Roman"/>
          <w:b/>
          <w:color w:val="000000"/>
          <w:sz w:val="24"/>
          <w:szCs w:val="24"/>
        </w:rPr>
      </w:pPr>
    </w:p>
    <w:p w14:paraId="1F52420C" w14:textId="77777777" w:rsidR="00A35744" w:rsidRDefault="000F672F">
      <w:pPr>
        <w:pBdr>
          <w:top w:val="nil"/>
          <w:left w:val="nil"/>
          <w:bottom w:val="nil"/>
          <w:right w:val="nil"/>
          <w:between w:val="nil"/>
        </w:pBdr>
        <w:shd w:val="clear" w:color="auto" w:fill="FFFFFF"/>
        <w:tabs>
          <w:tab w:val="left" w:pos="426"/>
        </w:tabs>
        <w:spacing w:line="240" w:lineRule="auto"/>
        <w:ind w:firstLine="567"/>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Таблиця Д.1.3.5 – Динаміка змін частки вікових груп серед постійних мешканців громади в умовах війни, без врахування ВПО (жінки)</w:t>
      </w:r>
    </w:p>
    <w:p w14:paraId="31BC8F31" w14:textId="77777777" w:rsidR="00A35744" w:rsidRDefault="00A35744">
      <w:pPr>
        <w:pBdr>
          <w:top w:val="nil"/>
          <w:left w:val="nil"/>
          <w:bottom w:val="nil"/>
          <w:right w:val="nil"/>
          <w:between w:val="nil"/>
        </w:pBdr>
        <w:shd w:val="clear" w:color="auto" w:fill="FFFFFF"/>
        <w:tabs>
          <w:tab w:val="left" w:pos="426"/>
        </w:tabs>
        <w:spacing w:line="240" w:lineRule="auto"/>
        <w:ind w:firstLine="567"/>
        <w:jc w:val="both"/>
        <w:rPr>
          <w:rFonts w:ascii="Times New Roman" w:eastAsia="Times New Roman" w:hAnsi="Times New Roman" w:cs="Times New Roman"/>
          <w:b/>
          <w:color w:val="000000"/>
          <w:sz w:val="24"/>
          <w:szCs w:val="24"/>
        </w:rPr>
      </w:pPr>
    </w:p>
    <w:tbl>
      <w:tblPr>
        <w:tblStyle w:val="afffffffffff"/>
        <w:tblW w:w="10071" w:type="dxa"/>
        <w:tblInd w:w="-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833"/>
        <w:gridCol w:w="1560"/>
        <w:gridCol w:w="1559"/>
        <w:gridCol w:w="1559"/>
        <w:gridCol w:w="1560"/>
      </w:tblGrid>
      <w:tr w:rsidR="00A35744" w14:paraId="119E6476" w14:textId="77777777" w:rsidTr="00080CC8">
        <w:trPr>
          <w:trHeight w:val="290"/>
        </w:trPr>
        <w:tc>
          <w:tcPr>
            <w:tcW w:w="3833" w:type="dxa"/>
            <w:vMerge w:val="restart"/>
            <w:shd w:val="clear" w:color="auto" w:fill="DBE5F1"/>
            <w:vAlign w:val="center"/>
          </w:tcPr>
          <w:p w14:paraId="29CE138F"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Назва населеного пункту</w:t>
            </w:r>
          </w:p>
        </w:tc>
        <w:tc>
          <w:tcPr>
            <w:tcW w:w="1560" w:type="dxa"/>
            <w:vMerge w:val="restart"/>
            <w:shd w:val="clear" w:color="auto" w:fill="DBE5F1"/>
            <w:vAlign w:val="center"/>
          </w:tcPr>
          <w:p w14:paraId="61D116BC"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Вікова група, повних років</w:t>
            </w:r>
          </w:p>
        </w:tc>
        <w:tc>
          <w:tcPr>
            <w:tcW w:w="4678" w:type="dxa"/>
            <w:gridSpan w:val="3"/>
            <w:shd w:val="clear" w:color="auto" w:fill="DBE5F1"/>
            <w:vAlign w:val="bottom"/>
          </w:tcPr>
          <w:p w14:paraId="2D621692"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Жінки,</w:t>
            </w:r>
          </w:p>
          <w:p w14:paraId="2708A493" w14:textId="77777777" w:rsidR="00A35744" w:rsidRDefault="000F672F">
            <w:pPr>
              <w:spacing w:after="160" w:line="259" w:lineRule="auto"/>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постійні мешканці, станом на:</w:t>
            </w:r>
          </w:p>
        </w:tc>
      </w:tr>
      <w:tr w:rsidR="00A35744" w14:paraId="429CB8B4" w14:textId="77777777" w:rsidTr="00080CC8">
        <w:trPr>
          <w:trHeight w:val="290"/>
        </w:trPr>
        <w:tc>
          <w:tcPr>
            <w:tcW w:w="3833" w:type="dxa"/>
            <w:vMerge/>
            <w:shd w:val="clear" w:color="auto" w:fill="DBE5F1"/>
            <w:vAlign w:val="center"/>
          </w:tcPr>
          <w:p w14:paraId="0480BA2B"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rPr>
            </w:pPr>
          </w:p>
        </w:tc>
        <w:tc>
          <w:tcPr>
            <w:tcW w:w="1560" w:type="dxa"/>
            <w:vMerge/>
            <w:shd w:val="clear" w:color="auto" w:fill="DBE5F1"/>
            <w:vAlign w:val="center"/>
          </w:tcPr>
          <w:p w14:paraId="5972B90B"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rPr>
            </w:pPr>
          </w:p>
        </w:tc>
        <w:tc>
          <w:tcPr>
            <w:tcW w:w="1559" w:type="dxa"/>
            <w:shd w:val="clear" w:color="auto" w:fill="E5DFEC"/>
            <w:vAlign w:val="center"/>
          </w:tcPr>
          <w:p w14:paraId="2131C865" w14:textId="77777777" w:rsidR="00A35744" w:rsidRDefault="000F672F">
            <w:pPr>
              <w:spacing w:after="160" w:line="259" w:lineRule="auto"/>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01.01.2022</w:t>
            </w:r>
          </w:p>
        </w:tc>
        <w:tc>
          <w:tcPr>
            <w:tcW w:w="1559" w:type="dxa"/>
            <w:shd w:val="clear" w:color="auto" w:fill="E5DFEC"/>
            <w:vAlign w:val="center"/>
          </w:tcPr>
          <w:p w14:paraId="0DE185AA" w14:textId="77777777" w:rsidR="00A35744" w:rsidRDefault="000F672F">
            <w:pPr>
              <w:spacing w:after="160" w:line="259" w:lineRule="auto"/>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01.01.2023</w:t>
            </w:r>
          </w:p>
        </w:tc>
        <w:tc>
          <w:tcPr>
            <w:tcW w:w="1560" w:type="dxa"/>
            <w:shd w:val="clear" w:color="auto" w:fill="E5DFEC"/>
            <w:vAlign w:val="center"/>
          </w:tcPr>
          <w:p w14:paraId="1FD17C5D" w14:textId="77777777" w:rsidR="00A35744" w:rsidRDefault="000F672F">
            <w:pPr>
              <w:spacing w:after="160" w:line="259" w:lineRule="auto"/>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01.01.2024</w:t>
            </w:r>
          </w:p>
        </w:tc>
      </w:tr>
      <w:tr w:rsidR="00A35744" w14:paraId="018C2941" w14:textId="77777777" w:rsidTr="00080CC8">
        <w:trPr>
          <w:trHeight w:val="290"/>
        </w:trPr>
        <w:tc>
          <w:tcPr>
            <w:tcW w:w="3833" w:type="dxa"/>
            <w:vMerge w:val="restart"/>
            <w:shd w:val="clear" w:color="auto" w:fill="auto"/>
          </w:tcPr>
          <w:p w14:paraId="11669EB8" w14:textId="7B246580" w:rsidR="00A35744" w:rsidRDefault="00566E48">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місто </w:t>
            </w:r>
            <w:r w:rsidR="000F672F">
              <w:rPr>
                <w:rFonts w:ascii="Times New Roman" w:eastAsia="Times New Roman" w:hAnsi="Times New Roman" w:cs="Times New Roman"/>
                <w:color w:val="000000"/>
              </w:rPr>
              <w:t>Слобожанське</w:t>
            </w:r>
          </w:p>
        </w:tc>
        <w:tc>
          <w:tcPr>
            <w:tcW w:w="1560" w:type="dxa"/>
            <w:shd w:val="clear" w:color="auto" w:fill="auto"/>
            <w:vAlign w:val="bottom"/>
          </w:tcPr>
          <w:p w14:paraId="28E3BDB4"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43F17975"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295</w:t>
            </w:r>
          </w:p>
        </w:tc>
        <w:tc>
          <w:tcPr>
            <w:tcW w:w="1559" w:type="dxa"/>
            <w:shd w:val="clear" w:color="auto" w:fill="auto"/>
            <w:vAlign w:val="bottom"/>
          </w:tcPr>
          <w:p w14:paraId="21CD59E5"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200</w:t>
            </w:r>
          </w:p>
        </w:tc>
        <w:tc>
          <w:tcPr>
            <w:tcW w:w="1560" w:type="dxa"/>
            <w:shd w:val="clear" w:color="auto" w:fill="auto"/>
            <w:vAlign w:val="bottom"/>
          </w:tcPr>
          <w:p w14:paraId="5DFE583E"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94</w:t>
            </w:r>
          </w:p>
        </w:tc>
      </w:tr>
      <w:tr w:rsidR="00A35744" w14:paraId="33040753" w14:textId="77777777" w:rsidTr="00080CC8">
        <w:trPr>
          <w:trHeight w:val="290"/>
        </w:trPr>
        <w:tc>
          <w:tcPr>
            <w:tcW w:w="3833" w:type="dxa"/>
            <w:vMerge/>
            <w:shd w:val="clear" w:color="auto" w:fill="auto"/>
          </w:tcPr>
          <w:p w14:paraId="79175736"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0F79A01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47FF5FE8"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441</w:t>
            </w:r>
          </w:p>
        </w:tc>
        <w:tc>
          <w:tcPr>
            <w:tcW w:w="1559" w:type="dxa"/>
            <w:shd w:val="clear" w:color="auto" w:fill="auto"/>
            <w:vAlign w:val="bottom"/>
          </w:tcPr>
          <w:p w14:paraId="2B0F210C"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382</w:t>
            </w:r>
          </w:p>
        </w:tc>
        <w:tc>
          <w:tcPr>
            <w:tcW w:w="1560" w:type="dxa"/>
            <w:shd w:val="clear" w:color="auto" w:fill="auto"/>
            <w:vAlign w:val="bottom"/>
          </w:tcPr>
          <w:p w14:paraId="7E73940F"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501</w:t>
            </w:r>
          </w:p>
        </w:tc>
      </w:tr>
      <w:tr w:rsidR="00A35744" w14:paraId="613424E2" w14:textId="77777777" w:rsidTr="00080CC8">
        <w:trPr>
          <w:trHeight w:val="290"/>
        </w:trPr>
        <w:tc>
          <w:tcPr>
            <w:tcW w:w="3833" w:type="dxa"/>
            <w:vMerge/>
            <w:shd w:val="clear" w:color="auto" w:fill="auto"/>
          </w:tcPr>
          <w:p w14:paraId="3C99C901"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72C0FAA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705C1FCB"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154</w:t>
            </w:r>
          </w:p>
        </w:tc>
        <w:tc>
          <w:tcPr>
            <w:tcW w:w="1559" w:type="dxa"/>
            <w:shd w:val="clear" w:color="auto" w:fill="auto"/>
            <w:vAlign w:val="bottom"/>
          </w:tcPr>
          <w:p w14:paraId="193CB432"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138</w:t>
            </w:r>
          </w:p>
        </w:tc>
        <w:tc>
          <w:tcPr>
            <w:tcW w:w="1560" w:type="dxa"/>
            <w:shd w:val="clear" w:color="auto" w:fill="auto"/>
            <w:vAlign w:val="bottom"/>
          </w:tcPr>
          <w:p w14:paraId="48D9A8F9"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245</w:t>
            </w:r>
          </w:p>
        </w:tc>
      </w:tr>
      <w:tr w:rsidR="00A35744" w14:paraId="34C35605" w14:textId="77777777" w:rsidTr="00080CC8">
        <w:trPr>
          <w:trHeight w:val="290"/>
        </w:trPr>
        <w:tc>
          <w:tcPr>
            <w:tcW w:w="3833" w:type="dxa"/>
            <w:vMerge/>
            <w:shd w:val="clear" w:color="auto" w:fill="auto"/>
          </w:tcPr>
          <w:p w14:paraId="2877D66F"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186A1C1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39C582CA"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1 836</w:t>
            </w:r>
          </w:p>
        </w:tc>
        <w:tc>
          <w:tcPr>
            <w:tcW w:w="1559" w:type="dxa"/>
            <w:shd w:val="clear" w:color="auto" w:fill="auto"/>
            <w:vAlign w:val="bottom"/>
          </w:tcPr>
          <w:p w14:paraId="69375BB1"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1 624</w:t>
            </w:r>
          </w:p>
        </w:tc>
        <w:tc>
          <w:tcPr>
            <w:tcW w:w="1560" w:type="dxa"/>
            <w:shd w:val="clear" w:color="auto" w:fill="auto"/>
            <w:vAlign w:val="bottom"/>
          </w:tcPr>
          <w:p w14:paraId="0BC58D1D"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1 923</w:t>
            </w:r>
          </w:p>
        </w:tc>
      </w:tr>
      <w:tr w:rsidR="00A35744" w14:paraId="5CEC9899" w14:textId="77777777" w:rsidTr="00080CC8">
        <w:trPr>
          <w:trHeight w:val="290"/>
        </w:trPr>
        <w:tc>
          <w:tcPr>
            <w:tcW w:w="3833" w:type="dxa"/>
            <w:vMerge/>
            <w:shd w:val="clear" w:color="auto" w:fill="auto"/>
          </w:tcPr>
          <w:p w14:paraId="44C7D868"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41C5D86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5E0C0AAF"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1 940</w:t>
            </w:r>
          </w:p>
        </w:tc>
        <w:tc>
          <w:tcPr>
            <w:tcW w:w="1559" w:type="dxa"/>
            <w:shd w:val="clear" w:color="auto" w:fill="auto"/>
            <w:vAlign w:val="bottom"/>
          </w:tcPr>
          <w:p w14:paraId="0F02D3EA"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1 695</w:t>
            </w:r>
          </w:p>
        </w:tc>
        <w:tc>
          <w:tcPr>
            <w:tcW w:w="1560" w:type="dxa"/>
            <w:shd w:val="clear" w:color="auto" w:fill="auto"/>
            <w:vAlign w:val="bottom"/>
          </w:tcPr>
          <w:p w14:paraId="7A88608A"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1 784</w:t>
            </w:r>
          </w:p>
        </w:tc>
      </w:tr>
      <w:tr w:rsidR="00A35744" w14:paraId="51F44436" w14:textId="77777777" w:rsidTr="00080CC8">
        <w:trPr>
          <w:trHeight w:val="300"/>
        </w:trPr>
        <w:tc>
          <w:tcPr>
            <w:tcW w:w="3833" w:type="dxa"/>
            <w:vMerge/>
            <w:shd w:val="clear" w:color="auto" w:fill="auto"/>
          </w:tcPr>
          <w:p w14:paraId="7BA71931"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547E776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12B81F36"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2 329</w:t>
            </w:r>
          </w:p>
        </w:tc>
        <w:tc>
          <w:tcPr>
            <w:tcW w:w="1559" w:type="dxa"/>
            <w:shd w:val="clear" w:color="auto" w:fill="auto"/>
            <w:vAlign w:val="bottom"/>
          </w:tcPr>
          <w:p w14:paraId="3C921E34"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1 956</w:t>
            </w:r>
          </w:p>
        </w:tc>
        <w:tc>
          <w:tcPr>
            <w:tcW w:w="1560" w:type="dxa"/>
            <w:shd w:val="clear" w:color="auto" w:fill="auto"/>
            <w:vAlign w:val="bottom"/>
          </w:tcPr>
          <w:p w14:paraId="4C9D8496"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1 670</w:t>
            </w:r>
          </w:p>
        </w:tc>
      </w:tr>
      <w:tr w:rsidR="00A35744" w14:paraId="746D49F0" w14:textId="77777777" w:rsidTr="00080CC8">
        <w:trPr>
          <w:trHeight w:val="300"/>
        </w:trPr>
        <w:tc>
          <w:tcPr>
            <w:tcW w:w="3833" w:type="dxa"/>
            <w:vMerge/>
            <w:shd w:val="clear" w:color="auto" w:fill="auto"/>
          </w:tcPr>
          <w:p w14:paraId="22E99DAA"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7752589F"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2D1ED21C"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6 995</w:t>
            </w:r>
          </w:p>
        </w:tc>
        <w:tc>
          <w:tcPr>
            <w:tcW w:w="1559" w:type="dxa"/>
            <w:shd w:val="clear" w:color="auto" w:fill="auto"/>
            <w:vAlign w:val="bottom"/>
          </w:tcPr>
          <w:p w14:paraId="126F49E0"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5 995</w:t>
            </w:r>
          </w:p>
        </w:tc>
        <w:tc>
          <w:tcPr>
            <w:tcW w:w="1560" w:type="dxa"/>
            <w:shd w:val="clear" w:color="auto" w:fill="auto"/>
            <w:vAlign w:val="bottom"/>
          </w:tcPr>
          <w:p w14:paraId="5271D7B6"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6 217</w:t>
            </w:r>
          </w:p>
        </w:tc>
      </w:tr>
      <w:tr w:rsidR="00A35744" w14:paraId="5D25A7CD" w14:textId="77777777" w:rsidTr="00080CC8">
        <w:trPr>
          <w:trHeight w:val="290"/>
        </w:trPr>
        <w:tc>
          <w:tcPr>
            <w:tcW w:w="3833" w:type="dxa"/>
            <w:vMerge w:val="restart"/>
            <w:shd w:val="clear" w:color="auto" w:fill="auto"/>
          </w:tcPr>
          <w:p w14:paraId="1FBA80D0" w14:textId="04047583"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c</w:t>
            </w:r>
            <w:r w:rsidR="00566E48">
              <w:rPr>
                <w:rFonts w:ascii="Times New Roman" w:eastAsia="Times New Roman" w:hAnsi="Times New Roman" w:cs="Times New Roman"/>
                <w:color w:val="000000"/>
              </w:rPr>
              <w:t>ели</w:t>
            </w:r>
            <w:r w:rsidR="009076FD">
              <w:rPr>
                <w:rFonts w:ascii="Times New Roman" w:eastAsia="Times New Roman" w:hAnsi="Times New Roman" w:cs="Times New Roman"/>
                <w:color w:val="000000"/>
              </w:rPr>
              <w:t>ще</w:t>
            </w:r>
            <w:proofErr w:type="spellEnd"/>
            <w:r>
              <w:rPr>
                <w:rFonts w:ascii="Times New Roman" w:eastAsia="Times New Roman" w:hAnsi="Times New Roman" w:cs="Times New Roman"/>
                <w:color w:val="000000"/>
              </w:rPr>
              <w:t xml:space="preserve"> Благодатне</w:t>
            </w:r>
          </w:p>
        </w:tc>
        <w:tc>
          <w:tcPr>
            <w:tcW w:w="1560" w:type="dxa"/>
            <w:shd w:val="clear" w:color="auto" w:fill="auto"/>
            <w:vAlign w:val="bottom"/>
          </w:tcPr>
          <w:p w14:paraId="50EC728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19F232AF"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559" w:type="dxa"/>
            <w:shd w:val="clear" w:color="auto" w:fill="auto"/>
            <w:vAlign w:val="bottom"/>
          </w:tcPr>
          <w:p w14:paraId="7B8F194B"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560" w:type="dxa"/>
            <w:shd w:val="clear" w:color="auto" w:fill="auto"/>
            <w:vAlign w:val="bottom"/>
          </w:tcPr>
          <w:p w14:paraId="3BCA5B84"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r>
      <w:tr w:rsidR="00A35744" w14:paraId="4FE32989" w14:textId="77777777" w:rsidTr="00080CC8">
        <w:trPr>
          <w:trHeight w:val="290"/>
        </w:trPr>
        <w:tc>
          <w:tcPr>
            <w:tcW w:w="3833" w:type="dxa"/>
            <w:vMerge/>
            <w:shd w:val="clear" w:color="auto" w:fill="auto"/>
          </w:tcPr>
          <w:p w14:paraId="08A33CF1"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7965986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4993AF3C"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9</w:t>
            </w:r>
          </w:p>
        </w:tc>
        <w:tc>
          <w:tcPr>
            <w:tcW w:w="1559" w:type="dxa"/>
            <w:shd w:val="clear" w:color="auto" w:fill="auto"/>
            <w:vAlign w:val="bottom"/>
          </w:tcPr>
          <w:p w14:paraId="41B65D26"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10</w:t>
            </w:r>
          </w:p>
        </w:tc>
        <w:tc>
          <w:tcPr>
            <w:tcW w:w="1560" w:type="dxa"/>
            <w:shd w:val="clear" w:color="auto" w:fill="auto"/>
            <w:vAlign w:val="bottom"/>
          </w:tcPr>
          <w:p w14:paraId="0C20582B"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8</w:t>
            </w:r>
          </w:p>
        </w:tc>
      </w:tr>
      <w:tr w:rsidR="00A35744" w14:paraId="36A39D1C" w14:textId="77777777" w:rsidTr="00080CC8">
        <w:trPr>
          <w:trHeight w:val="290"/>
        </w:trPr>
        <w:tc>
          <w:tcPr>
            <w:tcW w:w="3833" w:type="dxa"/>
            <w:vMerge/>
            <w:shd w:val="clear" w:color="auto" w:fill="auto"/>
          </w:tcPr>
          <w:p w14:paraId="58BD4449"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6FF1845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1F6F56C0"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59" w:type="dxa"/>
            <w:shd w:val="clear" w:color="auto" w:fill="auto"/>
            <w:vAlign w:val="bottom"/>
          </w:tcPr>
          <w:p w14:paraId="0D5FC684"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10</w:t>
            </w:r>
          </w:p>
        </w:tc>
        <w:tc>
          <w:tcPr>
            <w:tcW w:w="1560" w:type="dxa"/>
            <w:shd w:val="clear" w:color="auto" w:fill="auto"/>
            <w:vAlign w:val="bottom"/>
          </w:tcPr>
          <w:p w14:paraId="2E4F635C"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6</w:t>
            </w:r>
          </w:p>
        </w:tc>
      </w:tr>
      <w:tr w:rsidR="00A35744" w14:paraId="3D09EE87" w14:textId="77777777" w:rsidTr="00080CC8">
        <w:trPr>
          <w:trHeight w:val="290"/>
        </w:trPr>
        <w:tc>
          <w:tcPr>
            <w:tcW w:w="3833" w:type="dxa"/>
            <w:vMerge/>
            <w:shd w:val="clear" w:color="auto" w:fill="auto"/>
          </w:tcPr>
          <w:p w14:paraId="3DCF0919"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4A9CDA5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7E707E9C"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94</w:t>
            </w:r>
          </w:p>
        </w:tc>
        <w:tc>
          <w:tcPr>
            <w:tcW w:w="1559" w:type="dxa"/>
            <w:shd w:val="clear" w:color="auto" w:fill="auto"/>
            <w:vAlign w:val="bottom"/>
          </w:tcPr>
          <w:p w14:paraId="3CB62C6B"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74</w:t>
            </w:r>
          </w:p>
        </w:tc>
        <w:tc>
          <w:tcPr>
            <w:tcW w:w="1560" w:type="dxa"/>
            <w:shd w:val="clear" w:color="auto" w:fill="auto"/>
            <w:vAlign w:val="bottom"/>
          </w:tcPr>
          <w:p w14:paraId="33D2E78D"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39</w:t>
            </w:r>
          </w:p>
        </w:tc>
      </w:tr>
      <w:tr w:rsidR="00A35744" w14:paraId="47305143" w14:textId="77777777" w:rsidTr="00080CC8">
        <w:trPr>
          <w:trHeight w:val="290"/>
        </w:trPr>
        <w:tc>
          <w:tcPr>
            <w:tcW w:w="3833" w:type="dxa"/>
            <w:vMerge/>
            <w:shd w:val="clear" w:color="auto" w:fill="auto"/>
          </w:tcPr>
          <w:p w14:paraId="411096DF"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3478BD1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16FAA0D4"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82</w:t>
            </w:r>
          </w:p>
        </w:tc>
        <w:tc>
          <w:tcPr>
            <w:tcW w:w="1559" w:type="dxa"/>
            <w:shd w:val="clear" w:color="auto" w:fill="auto"/>
            <w:vAlign w:val="bottom"/>
          </w:tcPr>
          <w:p w14:paraId="27F8A275"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62</w:t>
            </w:r>
          </w:p>
        </w:tc>
        <w:tc>
          <w:tcPr>
            <w:tcW w:w="1560" w:type="dxa"/>
            <w:shd w:val="clear" w:color="auto" w:fill="auto"/>
            <w:vAlign w:val="bottom"/>
          </w:tcPr>
          <w:p w14:paraId="087D3A40"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90</w:t>
            </w:r>
          </w:p>
        </w:tc>
      </w:tr>
      <w:tr w:rsidR="00A35744" w14:paraId="401E5EC7" w14:textId="77777777" w:rsidTr="00080CC8">
        <w:trPr>
          <w:trHeight w:val="300"/>
        </w:trPr>
        <w:tc>
          <w:tcPr>
            <w:tcW w:w="3833" w:type="dxa"/>
            <w:vMerge/>
            <w:shd w:val="clear" w:color="auto" w:fill="auto"/>
          </w:tcPr>
          <w:p w14:paraId="23AA5108"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57F363A4"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2F426C36"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54</w:t>
            </w:r>
          </w:p>
        </w:tc>
        <w:tc>
          <w:tcPr>
            <w:tcW w:w="1559" w:type="dxa"/>
            <w:shd w:val="clear" w:color="auto" w:fill="auto"/>
            <w:vAlign w:val="bottom"/>
          </w:tcPr>
          <w:p w14:paraId="223E2118"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56</w:t>
            </w:r>
          </w:p>
        </w:tc>
        <w:tc>
          <w:tcPr>
            <w:tcW w:w="1560" w:type="dxa"/>
            <w:shd w:val="clear" w:color="auto" w:fill="auto"/>
            <w:vAlign w:val="bottom"/>
          </w:tcPr>
          <w:p w14:paraId="44886884"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67</w:t>
            </w:r>
          </w:p>
        </w:tc>
      </w:tr>
      <w:tr w:rsidR="00A35744" w14:paraId="324CF65E" w14:textId="77777777" w:rsidTr="00080CC8">
        <w:trPr>
          <w:trHeight w:val="300"/>
        </w:trPr>
        <w:tc>
          <w:tcPr>
            <w:tcW w:w="3833" w:type="dxa"/>
            <w:vMerge/>
            <w:shd w:val="clear" w:color="auto" w:fill="auto"/>
          </w:tcPr>
          <w:p w14:paraId="6826D56D"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34D6AE56"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2AEAD6C3"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248</w:t>
            </w:r>
          </w:p>
        </w:tc>
        <w:tc>
          <w:tcPr>
            <w:tcW w:w="1559" w:type="dxa"/>
            <w:shd w:val="clear" w:color="auto" w:fill="auto"/>
            <w:vAlign w:val="bottom"/>
          </w:tcPr>
          <w:p w14:paraId="0E3DAF30"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216</w:t>
            </w:r>
          </w:p>
        </w:tc>
        <w:tc>
          <w:tcPr>
            <w:tcW w:w="1560" w:type="dxa"/>
            <w:shd w:val="clear" w:color="auto" w:fill="auto"/>
            <w:vAlign w:val="bottom"/>
          </w:tcPr>
          <w:p w14:paraId="6F768EB0"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213</w:t>
            </w:r>
          </w:p>
        </w:tc>
      </w:tr>
      <w:tr w:rsidR="00A35744" w14:paraId="3013181D" w14:textId="77777777" w:rsidTr="00080CC8">
        <w:trPr>
          <w:trHeight w:val="290"/>
        </w:trPr>
        <w:tc>
          <w:tcPr>
            <w:tcW w:w="3833" w:type="dxa"/>
            <w:vMerge w:val="restart"/>
            <w:shd w:val="clear" w:color="auto" w:fill="auto"/>
          </w:tcPr>
          <w:p w14:paraId="4D943483" w14:textId="395CB24B" w:rsidR="00A35744" w:rsidRDefault="00566E48">
            <w:pPr>
              <w:rPr>
                <w:rFonts w:ascii="Times New Roman" w:eastAsia="Times New Roman" w:hAnsi="Times New Roman" w:cs="Times New Roman"/>
                <w:color w:val="000000"/>
              </w:rPr>
            </w:pPr>
            <w:r>
              <w:rPr>
                <w:rFonts w:ascii="Times New Roman" w:eastAsia="Times New Roman" w:hAnsi="Times New Roman" w:cs="Times New Roman"/>
                <w:color w:val="000000"/>
              </w:rPr>
              <w:t>сели</w:t>
            </w:r>
            <w:r w:rsidR="009076FD">
              <w:rPr>
                <w:rFonts w:ascii="Times New Roman" w:eastAsia="Times New Roman" w:hAnsi="Times New Roman" w:cs="Times New Roman"/>
                <w:color w:val="000000"/>
              </w:rPr>
              <w:t>ще</w:t>
            </w:r>
            <w:r w:rsidR="000F672F">
              <w:rPr>
                <w:rFonts w:ascii="Times New Roman" w:eastAsia="Times New Roman" w:hAnsi="Times New Roman" w:cs="Times New Roman"/>
                <w:color w:val="000000"/>
              </w:rPr>
              <w:t xml:space="preserve"> Донець</w:t>
            </w:r>
          </w:p>
        </w:tc>
        <w:tc>
          <w:tcPr>
            <w:tcW w:w="1560" w:type="dxa"/>
            <w:shd w:val="clear" w:color="auto" w:fill="auto"/>
            <w:vAlign w:val="bottom"/>
          </w:tcPr>
          <w:p w14:paraId="49AF608D"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6817EEB1"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21</w:t>
            </w:r>
          </w:p>
        </w:tc>
        <w:tc>
          <w:tcPr>
            <w:tcW w:w="1559" w:type="dxa"/>
            <w:shd w:val="clear" w:color="auto" w:fill="auto"/>
            <w:vAlign w:val="bottom"/>
          </w:tcPr>
          <w:p w14:paraId="792CE499"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28</w:t>
            </w:r>
          </w:p>
        </w:tc>
        <w:tc>
          <w:tcPr>
            <w:tcW w:w="1560" w:type="dxa"/>
            <w:shd w:val="clear" w:color="auto" w:fill="auto"/>
            <w:vAlign w:val="bottom"/>
          </w:tcPr>
          <w:p w14:paraId="4A4ABBCA"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15</w:t>
            </w:r>
          </w:p>
        </w:tc>
      </w:tr>
      <w:tr w:rsidR="00A35744" w14:paraId="1F8DD034" w14:textId="77777777" w:rsidTr="00080CC8">
        <w:trPr>
          <w:trHeight w:val="290"/>
        </w:trPr>
        <w:tc>
          <w:tcPr>
            <w:tcW w:w="3833" w:type="dxa"/>
            <w:vMerge/>
            <w:shd w:val="clear" w:color="auto" w:fill="auto"/>
          </w:tcPr>
          <w:p w14:paraId="6790E14E"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3C20663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41FD657B"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50</w:t>
            </w:r>
          </w:p>
        </w:tc>
        <w:tc>
          <w:tcPr>
            <w:tcW w:w="1559" w:type="dxa"/>
            <w:shd w:val="clear" w:color="auto" w:fill="auto"/>
            <w:vAlign w:val="bottom"/>
          </w:tcPr>
          <w:p w14:paraId="312AE6F1"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57</w:t>
            </w:r>
          </w:p>
        </w:tc>
        <w:tc>
          <w:tcPr>
            <w:tcW w:w="1560" w:type="dxa"/>
            <w:shd w:val="clear" w:color="auto" w:fill="auto"/>
            <w:vAlign w:val="bottom"/>
          </w:tcPr>
          <w:p w14:paraId="55EA7B6C"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40</w:t>
            </w:r>
          </w:p>
        </w:tc>
      </w:tr>
      <w:tr w:rsidR="00A35744" w14:paraId="7C3503B4" w14:textId="77777777" w:rsidTr="00080CC8">
        <w:trPr>
          <w:trHeight w:val="290"/>
        </w:trPr>
        <w:tc>
          <w:tcPr>
            <w:tcW w:w="3833" w:type="dxa"/>
            <w:vMerge/>
            <w:shd w:val="clear" w:color="auto" w:fill="auto"/>
          </w:tcPr>
          <w:p w14:paraId="1E7918EF"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26BE4B9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6D668D42"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22</w:t>
            </w:r>
          </w:p>
        </w:tc>
        <w:tc>
          <w:tcPr>
            <w:tcW w:w="1559" w:type="dxa"/>
            <w:shd w:val="clear" w:color="auto" w:fill="auto"/>
            <w:vAlign w:val="bottom"/>
          </w:tcPr>
          <w:p w14:paraId="12462007"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29</w:t>
            </w:r>
          </w:p>
        </w:tc>
        <w:tc>
          <w:tcPr>
            <w:tcW w:w="1560" w:type="dxa"/>
            <w:shd w:val="clear" w:color="auto" w:fill="auto"/>
            <w:vAlign w:val="bottom"/>
          </w:tcPr>
          <w:p w14:paraId="27477A8C"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27</w:t>
            </w:r>
          </w:p>
        </w:tc>
      </w:tr>
      <w:tr w:rsidR="00A35744" w14:paraId="3B3A8EF7" w14:textId="77777777" w:rsidTr="00080CC8">
        <w:trPr>
          <w:trHeight w:val="290"/>
        </w:trPr>
        <w:tc>
          <w:tcPr>
            <w:tcW w:w="3833" w:type="dxa"/>
            <w:vMerge/>
            <w:shd w:val="clear" w:color="auto" w:fill="auto"/>
          </w:tcPr>
          <w:p w14:paraId="18DC0F19"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4D3BEB8D"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0EC86647"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206</w:t>
            </w:r>
          </w:p>
        </w:tc>
        <w:tc>
          <w:tcPr>
            <w:tcW w:w="1559" w:type="dxa"/>
            <w:shd w:val="clear" w:color="auto" w:fill="auto"/>
            <w:vAlign w:val="bottom"/>
          </w:tcPr>
          <w:p w14:paraId="39087468"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228</w:t>
            </w:r>
          </w:p>
        </w:tc>
        <w:tc>
          <w:tcPr>
            <w:tcW w:w="1560" w:type="dxa"/>
            <w:shd w:val="clear" w:color="auto" w:fill="auto"/>
            <w:vAlign w:val="bottom"/>
          </w:tcPr>
          <w:p w14:paraId="14667F9E"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258</w:t>
            </w:r>
          </w:p>
        </w:tc>
      </w:tr>
      <w:tr w:rsidR="00A35744" w14:paraId="2B0EFFFB" w14:textId="77777777" w:rsidTr="00080CC8">
        <w:trPr>
          <w:trHeight w:val="290"/>
        </w:trPr>
        <w:tc>
          <w:tcPr>
            <w:tcW w:w="3833" w:type="dxa"/>
            <w:vMerge/>
            <w:shd w:val="clear" w:color="auto" w:fill="auto"/>
          </w:tcPr>
          <w:p w14:paraId="508B66E8"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0EF7AF9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4F172CFC"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233</w:t>
            </w:r>
          </w:p>
        </w:tc>
        <w:tc>
          <w:tcPr>
            <w:tcW w:w="1559" w:type="dxa"/>
            <w:shd w:val="clear" w:color="auto" w:fill="auto"/>
            <w:vAlign w:val="bottom"/>
          </w:tcPr>
          <w:p w14:paraId="47259B2F"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258</w:t>
            </w:r>
          </w:p>
        </w:tc>
        <w:tc>
          <w:tcPr>
            <w:tcW w:w="1560" w:type="dxa"/>
            <w:shd w:val="clear" w:color="auto" w:fill="auto"/>
            <w:vAlign w:val="bottom"/>
          </w:tcPr>
          <w:p w14:paraId="08BF3989"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229</w:t>
            </w:r>
          </w:p>
        </w:tc>
      </w:tr>
      <w:tr w:rsidR="00A35744" w14:paraId="02889F0A" w14:textId="77777777" w:rsidTr="00080CC8">
        <w:trPr>
          <w:trHeight w:val="300"/>
        </w:trPr>
        <w:tc>
          <w:tcPr>
            <w:tcW w:w="3833" w:type="dxa"/>
            <w:vMerge/>
            <w:shd w:val="clear" w:color="auto" w:fill="auto"/>
          </w:tcPr>
          <w:p w14:paraId="797F1766"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1BB18E6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05AFEF7E"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195</w:t>
            </w:r>
          </w:p>
        </w:tc>
        <w:tc>
          <w:tcPr>
            <w:tcW w:w="1559" w:type="dxa"/>
            <w:shd w:val="clear" w:color="auto" w:fill="auto"/>
            <w:vAlign w:val="bottom"/>
          </w:tcPr>
          <w:p w14:paraId="4983567E"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175</w:t>
            </w:r>
          </w:p>
        </w:tc>
        <w:tc>
          <w:tcPr>
            <w:tcW w:w="1560" w:type="dxa"/>
            <w:shd w:val="clear" w:color="auto" w:fill="auto"/>
            <w:vAlign w:val="bottom"/>
          </w:tcPr>
          <w:p w14:paraId="4E99EF92"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195</w:t>
            </w:r>
          </w:p>
        </w:tc>
      </w:tr>
      <w:tr w:rsidR="00A35744" w14:paraId="6E68D04D" w14:textId="77777777" w:rsidTr="00080CC8">
        <w:trPr>
          <w:trHeight w:val="300"/>
        </w:trPr>
        <w:tc>
          <w:tcPr>
            <w:tcW w:w="3833" w:type="dxa"/>
            <w:vMerge/>
            <w:shd w:val="clear" w:color="auto" w:fill="auto"/>
          </w:tcPr>
          <w:p w14:paraId="4E4A04CB"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08A6C880"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01669E6F"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727</w:t>
            </w:r>
          </w:p>
        </w:tc>
        <w:tc>
          <w:tcPr>
            <w:tcW w:w="1559" w:type="dxa"/>
            <w:shd w:val="clear" w:color="auto" w:fill="auto"/>
            <w:vAlign w:val="bottom"/>
          </w:tcPr>
          <w:p w14:paraId="58D8CA2F"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775</w:t>
            </w:r>
          </w:p>
        </w:tc>
        <w:tc>
          <w:tcPr>
            <w:tcW w:w="1560" w:type="dxa"/>
            <w:shd w:val="clear" w:color="auto" w:fill="auto"/>
            <w:vAlign w:val="bottom"/>
          </w:tcPr>
          <w:p w14:paraId="0FD16052"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764</w:t>
            </w:r>
          </w:p>
        </w:tc>
      </w:tr>
      <w:tr w:rsidR="00A35744" w14:paraId="25C6E089" w14:textId="77777777" w:rsidTr="00080CC8">
        <w:trPr>
          <w:trHeight w:val="290"/>
        </w:trPr>
        <w:tc>
          <w:tcPr>
            <w:tcW w:w="3833" w:type="dxa"/>
            <w:vMerge w:val="restart"/>
            <w:shd w:val="clear" w:color="auto" w:fill="auto"/>
          </w:tcPr>
          <w:p w14:paraId="460C01C0"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село Черкаський Бишкин</w:t>
            </w:r>
          </w:p>
        </w:tc>
        <w:tc>
          <w:tcPr>
            <w:tcW w:w="1560" w:type="dxa"/>
            <w:shd w:val="clear" w:color="auto" w:fill="auto"/>
            <w:vAlign w:val="bottom"/>
          </w:tcPr>
          <w:p w14:paraId="55ABEC4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3F935AB8"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559" w:type="dxa"/>
            <w:shd w:val="clear" w:color="auto" w:fill="auto"/>
            <w:vAlign w:val="bottom"/>
          </w:tcPr>
          <w:p w14:paraId="130C2E45"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560" w:type="dxa"/>
            <w:shd w:val="clear" w:color="auto" w:fill="auto"/>
            <w:vAlign w:val="bottom"/>
          </w:tcPr>
          <w:p w14:paraId="5557D658"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r>
      <w:tr w:rsidR="00A35744" w14:paraId="49DF856F" w14:textId="77777777" w:rsidTr="00080CC8">
        <w:trPr>
          <w:trHeight w:val="290"/>
        </w:trPr>
        <w:tc>
          <w:tcPr>
            <w:tcW w:w="3833" w:type="dxa"/>
            <w:vMerge/>
            <w:shd w:val="clear" w:color="auto" w:fill="auto"/>
          </w:tcPr>
          <w:p w14:paraId="59A0B731"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05A0C15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03253D8F"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59" w:type="dxa"/>
            <w:shd w:val="clear" w:color="auto" w:fill="auto"/>
            <w:vAlign w:val="bottom"/>
          </w:tcPr>
          <w:p w14:paraId="46B75776"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560" w:type="dxa"/>
            <w:shd w:val="clear" w:color="auto" w:fill="auto"/>
            <w:vAlign w:val="bottom"/>
          </w:tcPr>
          <w:p w14:paraId="02A332C6"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15</w:t>
            </w:r>
          </w:p>
        </w:tc>
      </w:tr>
      <w:tr w:rsidR="00A35744" w14:paraId="3CEA717F" w14:textId="77777777" w:rsidTr="00080CC8">
        <w:trPr>
          <w:trHeight w:val="290"/>
        </w:trPr>
        <w:tc>
          <w:tcPr>
            <w:tcW w:w="3833" w:type="dxa"/>
            <w:vMerge/>
            <w:shd w:val="clear" w:color="auto" w:fill="auto"/>
          </w:tcPr>
          <w:p w14:paraId="1F0ED350"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16CD625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6042082E"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559" w:type="dxa"/>
            <w:shd w:val="clear" w:color="auto" w:fill="auto"/>
            <w:vAlign w:val="bottom"/>
          </w:tcPr>
          <w:p w14:paraId="6040BA7B"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560" w:type="dxa"/>
            <w:shd w:val="clear" w:color="auto" w:fill="auto"/>
            <w:vAlign w:val="bottom"/>
          </w:tcPr>
          <w:p w14:paraId="2E3EDE7F"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r>
      <w:tr w:rsidR="00A35744" w14:paraId="4DC64152" w14:textId="77777777" w:rsidTr="00080CC8">
        <w:trPr>
          <w:trHeight w:val="290"/>
        </w:trPr>
        <w:tc>
          <w:tcPr>
            <w:tcW w:w="3833" w:type="dxa"/>
            <w:vMerge/>
            <w:shd w:val="clear" w:color="auto" w:fill="auto"/>
          </w:tcPr>
          <w:p w14:paraId="0910FA4B"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6B5ECAF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2E9D36A8"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84</w:t>
            </w:r>
          </w:p>
        </w:tc>
        <w:tc>
          <w:tcPr>
            <w:tcW w:w="1559" w:type="dxa"/>
            <w:shd w:val="clear" w:color="auto" w:fill="auto"/>
            <w:vAlign w:val="bottom"/>
          </w:tcPr>
          <w:p w14:paraId="60468519"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74</w:t>
            </w:r>
          </w:p>
        </w:tc>
        <w:tc>
          <w:tcPr>
            <w:tcW w:w="1560" w:type="dxa"/>
            <w:shd w:val="clear" w:color="auto" w:fill="auto"/>
            <w:vAlign w:val="bottom"/>
          </w:tcPr>
          <w:p w14:paraId="0C6D0785"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61</w:t>
            </w:r>
          </w:p>
        </w:tc>
      </w:tr>
      <w:tr w:rsidR="00A35744" w14:paraId="0E3F0265" w14:textId="77777777" w:rsidTr="00080CC8">
        <w:trPr>
          <w:trHeight w:val="300"/>
        </w:trPr>
        <w:tc>
          <w:tcPr>
            <w:tcW w:w="3833" w:type="dxa"/>
            <w:vMerge/>
            <w:shd w:val="clear" w:color="auto" w:fill="auto"/>
          </w:tcPr>
          <w:p w14:paraId="49C4D5FB"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1F51ED4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25098B20"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51</w:t>
            </w:r>
          </w:p>
        </w:tc>
        <w:tc>
          <w:tcPr>
            <w:tcW w:w="1559" w:type="dxa"/>
            <w:shd w:val="clear" w:color="auto" w:fill="auto"/>
            <w:vAlign w:val="bottom"/>
          </w:tcPr>
          <w:p w14:paraId="7A2B1088"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41</w:t>
            </w:r>
          </w:p>
        </w:tc>
        <w:tc>
          <w:tcPr>
            <w:tcW w:w="1560" w:type="dxa"/>
            <w:shd w:val="clear" w:color="auto" w:fill="auto"/>
            <w:vAlign w:val="bottom"/>
          </w:tcPr>
          <w:p w14:paraId="61261D4D"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28</w:t>
            </w:r>
          </w:p>
        </w:tc>
      </w:tr>
      <w:tr w:rsidR="00A35744" w14:paraId="6FCC34E9" w14:textId="77777777" w:rsidTr="00080CC8">
        <w:trPr>
          <w:trHeight w:val="300"/>
        </w:trPr>
        <w:tc>
          <w:tcPr>
            <w:tcW w:w="3833" w:type="dxa"/>
            <w:vMerge/>
            <w:shd w:val="clear" w:color="auto" w:fill="auto"/>
          </w:tcPr>
          <w:p w14:paraId="224B93FE"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48792CB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6BB4960F"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103</w:t>
            </w:r>
          </w:p>
        </w:tc>
        <w:tc>
          <w:tcPr>
            <w:tcW w:w="1559" w:type="dxa"/>
            <w:shd w:val="clear" w:color="auto" w:fill="auto"/>
            <w:vAlign w:val="bottom"/>
          </w:tcPr>
          <w:p w14:paraId="09ED9EC9"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64</w:t>
            </w:r>
          </w:p>
        </w:tc>
        <w:tc>
          <w:tcPr>
            <w:tcW w:w="1560" w:type="dxa"/>
            <w:shd w:val="clear" w:color="auto" w:fill="auto"/>
            <w:vAlign w:val="bottom"/>
          </w:tcPr>
          <w:p w14:paraId="7BF136B2"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67</w:t>
            </w:r>
          </w:p>
        </w:tc>
      </w:tr>
      <w:tr w:rsidR="00A35744" w14:paraId="762AFBA1" w14:textId="77777777" w:rsidTr="00080CC8">
        <w:trPr>
          <w:trHeight w:val="300"/>
        </w:trPr>
        <w:tc>
          <w:tcPr>
            <w:tcW w:w="3833" w:type="dxa"/>
            <w:vMerge/>
            <w:shd w:val="clear" w:color="auto" w:fill="auto"/>
          </w:tcPr>
          <w:p w14:paraId="0816BE5E"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6B91C907"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52DA0A2D"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253</w:t>
            </w:r>
          </w:p>
        </w:tc>
        <w:tc>
          <w:tcPr>
            <w:tcW w:w="1559" w:type="dxa"/>
            <w:shd w:val="clear" w:color="auto" w:fill="auto"/>
            <w:vAlign w:val="bottom"/>
          </w:tcPr>
          <w:p w14:paraId="11C54B46"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191</w:t>
            </w:r>
          </w:p>
        </w:tc>
        <w:tc>
          <w:tcPr>
            <w:tcW w:w="1560" w:type="dxa"/>
            <w:shd w:val="clear" w:color="auto" w:fill="auto"/>
            <w:vAlign w:val="bottom"/>
          </w:tcPr>
          <w:p w14:paraId="58E5779F"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179</w:t>
            </w:r>
          </w:p>
        </w:tc>
      </w:tr>
      <w:tr w:rsidR="00A35744" w14:paraId="41998684" w14:textId="77777777" w:rsidTr="00080CC8">
        <w:trPr>
          <w:trHeight w:val="290"/>
        </w:trPr>
        <w:tc>
          <w:tcPr>
            <w:tcW w:w="3833" w:type="dxa"/>
            <w:vMerge w:val="restart"/>
            <w:shd w:val="clear" w:color="auto" w:fill="auto"/>
          </w:tcPr>
          <w:p w14:paraId="6A044CC4"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село Суха Гомільша</w:t>
            </w:r>
          </w:p>
        </w:tc>
        <w:tc>
          <w:tcPr>
            <w:tcW w:w="1560" w:type="dxa"/>
            <w:shd w:val="clear" w:color="auto" w:fill="auto"/>
            <w:vAlign w:val="bottom"/>
          </w:tcPr>
          <w:p w14:paraId="4201F004"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5F61AA1C"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40C7DA26"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60" w:type="dxa"/>
            <w:shd w:val="clear" w:color="auto" w:fill="auto"/>
            <w:vAlign w:val="bottom"/>
          </w:tcPr>
          <w:p w14:paraId="4E08C5CF"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r>
      <w:tr w:rsidR="00A35744" w14:paraId="285A4790" w14:textId="77777777" w:rsidTr="00080CC8">
        <w:trPr>
          <w:trHeight w:val="290"/>
        </w:trPr>
        <w:tc>
          <w:tcPr>
            <w:tcW w:w="3833" w:type="dxa"/>
            <w:vMerge/>
            <w:shd w:val="clear" w:color="auto" w:fill="auto"/>
          </w:tcPr>
          <w:p w14:paraId="39CA5A82"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22FEFDED"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2B6038A1"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59" w:type="dxa"/>
            <w:shd w:val="clear" w:color="auto" w:fill="auto"/>
            <w:vAlign w:val="bottom"/>
          </w:tcPr>
          <w:p w14:paraId="25692F90"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60" w:type="dxa"/>
            <w:shd w:val="clear" w:color="auto" w:fill="auto"/>
            <w:vAlign w:val="bottom"/>
          </w:tcPr>
          <w:p w14:paraId="4F526E32"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r>
      <w:tr w:rsidR="00A35744" w14:paraId="7591E90F" w14:textId="77777777" w:rsidTr="00080CC8">
        <w:trPr>
          <w:trHeight w:val="290"/>
        </w:trPr>
        <w:tc>
          <w:tcPr>
            <w:tcW w:w="3833" w:type="dxa"/>
            <w:vMerge/>
            <w:shd w:val="clear" w:color="auto" w:fill="auto"/>
          </w:tcPr>
          <w:p w14:paraId="2A781929"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5C69F60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6811982E"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59" w:type="dxa"/>
            <w:shd w:val="clear" w:color="auto" w:fill="auto"/>
            <w:vAlign w:val="bottom"/>
          </w:tcPr>
          <w:p w14:paraId="06080AC9"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60" w:type="dxa"/>
            <w:shd w:val="clear" w:color="auto" w:fill="auto"/>
            <w:vAlign w:val="bottom"/>
          </w:tcPr>
          <w:p w14:paraId="7D926DF9"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r>
      <w:tr w:rsidR="00A35744" w14:paraId="3F6C52CF" w14:textId="77777777" w:rsidTr="00080CC8">
        <w:trPr>
          <w:trHeight w:val="290"/>
        </w:trPr>
        <w:tc>
          <w:tcPr>
            <w:tcW w:w="3833" w:type="dxa"/>
            <w:vMerge/>
            <w:shd w:val="clear" w:color="auto" w:fill="auto"/>
          </w:tcPr>
          <w:p w14:paraId="79A6CB2C"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0ECD5864"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76C49C1D"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59" w:type="dxa"/>
            <w:shd w:val="clear" w:color="auto" w:fill="auto"/>
            <w:vAlign w:val="bottom"/>
          </w:tcPr>
          <w:p w14:paraId="6FA5EFAE"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60" w:type="dxa"/>
            <w:shd w:val="clear" w:color="auto" w:fill="auto"/>
            <w:vAlign w:val="bottom"/>
          </w:tcPr>
          <w:p w14:paraId="4BE8DCD2"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r>
      <w:tr w:rsidR="00A35744" w14:paraId="1566F3F9" w14:textId="77777777" w:rsidTr="00080CC8">
        <w:trPr>
          <w:trHeight w:val="290"/>
        </w:trPr>
        <w:tc>
          <w:tcPr>
            <w:tcW w:w="3833" w:type="dxa"/>
            <w:vMerge/>
            <w:shd w:val="clear" w:color="auto" w:fill="auto"/>
          </w:tcPr>
          <w:p w14:paraId="39B1A5F8"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6F38DB9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734DB235"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06BA807C"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60" w:type="dxa"/>
            <w:shd w:val="clear" w:color="auto" w:fill="auto"/>
            <w:vAlign w:val="bottom"/>
          </w:tcPr>
          <w:p w14:paraId="3BDFD7CF"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6</w:t>
            </w:r>
          </w:p>
        </w:tc>
      </w:tr>
      <w:tr w:rsidR="00A35744" w14:paraId="5BAAC6B6" w14:textId="77777777" w:rsidTr="00080CC8">
        <w:trPr>
          <w:trHeight w:val="300"/>
        </w:trPr>
        <w:tc>
          <w:tcPr>
            <w:tcW w:w="3833" w:type="dxa"/>
            <w:vMerge/>
            <w:shd w:val="clear" w:color="auto" w:fill="auto"/>
          </w:tcPr>
          <w:p w14:paraId="29AA4DC8"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0576BF9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37A08D5F"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59" w:type="dxa"/>
            <w:shd w:val="clear" w:color="auto" w:fill="auto"/>
            <w:vAlign w:val="bottom"/>
          </w:tcPr>
          <w:p w14:paraId="255C51FA"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560" w:type="dxa"/>
            <w:shd w:val="clear" w:color="auto" w:fill="auto"/>
            <w:vAlign w:val="bottom"/>
          </w:tcPr>
          <w:p w14:paraId="61C19CD7"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r>
      <w:tr w:rsidR="00A35744" w14:paraId="210A06F4" w14:textId="77777777" w:rsidTr="00080CC8">
        <w:trPr>
          <w:trHeight w:val="300"/>
        </w:trPr>
        <w:tc>
          <w:tcPr>
            <w:tcW w:w="3833" w:type="dxa"/>
            <w:vMerge/>
            <w:shd w:val="clear" w:color="auto" w:fill="auto"/>
          </w:tcPr>
          <w:p w14:paraId="41960F74"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34DBBF17"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6D3EA90C"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7</w:t>
            </w:r>
          </w:p>
        </w:tc>
        <w:tc>
          <w:tcPr>
            <w:tcW w:w="1559" w:type="dxa"/>
            <w:shd w:val="clear" w:color="auto" w:fill="auto"/>
            <w:vAlign w:val="bottom"/>
          </w:tcPr>
          <w:p w14:paraId="17E82D72"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5</w:t>
            </w:r>
          </w:p>
        </w:tc>
        <w:tc>
          <w:tcPr>
            <w:tcW w:w="1560" w:type="dxa"/>
            <w:shd w:val="clear" w:color="auto" w:fill="auto"/>
            <w:vAlign w:val="bottom"/>
          </w:tcPr>
          <w:p w14:paraId="41241A19"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12</w:t>
            </w:r>
          </w:p>
        </w:tc>
      </w:tr>
      <w:tr w:rsidR="009076FD" w14:paraId="4FFE111B" w14:textId="77777777" w:rsidTr="00080CC8">
        <w:trPr>
          <w:trHeight w:val="290"/>
        </w:trPr>
        <w:tc>
          <w:tcPr>
            <w:tcW w:w="3833" w:type="dxa"/>
            <w:vMerge w:val="restart"/>
            <w:shd w:val="clear" w:color="auto" w:fill="auto"/>
          </w:tcPr>
          <w:p w14:paraId="3AF000B5"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село Геївка</w:t>
            </w:r>
          </w:p>
          <w:p w14:paraId="2457EEE1"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5C740062"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693F96DA"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78B0E93"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3CBAEE07"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18B97843" w14:textId="6A4A471A" w:rsidR="009076FD" w:rsidRDefault="009076FD"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bottom"/>
          </w:tcPr>
          <w:p w14:paraId="1E476FF8"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359F3777"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59" w:type="dxa"/>
            <w:shd w:val="clear" w:color="auto" w:fill="auto"/>
            <w:vAlign w:val="bottom"/>
          </w:tcPr>
          <w:p w14:paraId="381F96D0"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60" w:type="dxa"/>
            <w:shd w:val="clear" w:color="auto" w:fill="auto"/>
            <w:vAlign w:val="bottom"/>
          </w:tcPr>
          <w:p w14:paraId="2EE98773"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r>
      <w:tr w:rsidR="009076FD" w14:paraId="4A7337B4" w14:textId="77777777" w:rsidTr="00080CC8">
        <w:trPr>
          <w:trHeight w:val="290"/>
        </w:trPr>
        <w:tc>
          <w:tcPr>
            <w:tcW w:w="3833" w:type="dxa"/>
            <w:vMerge/>
            <w:shd w:val="clear" w:color="auto" w:fill="auto"/>
          </w:tcPr>
          <w:p w14:paraId="60E319D7" w14:textId="147DD8B9"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03632F91"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0F2474B7"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59" w:type="dxa"/>
            <w:shd w:val="clear" w:color="auto" w:fill="auto"/>
            <w:vAlign w:val="bottom"/>
          </w:tcPr>
          <w:p w14:paraId="049E5C50"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60" w:type="dxa"/>
            <w:shd w:val="clear" w:color="auto" w:fill="auto"/>
            <w:vAlign w:val="bottom"/>
          </w:tcPr>
          <w:p w14:paraId="4A4815A5"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r>
      <w:tr w:rsidR="009076FD" w14:paraId="064D5FB3" w14:textId="77777777" w:rsidTr="00080CC8">
        <w:trPr>
          <w:trHeight w:val="290"/>
        </w:trPr>
        <w:tc>
          <w:tcPr>
            <w:tcW w:w="3833" w:type="dxa"/>
            <w:vMerge/>
            <w:shd w:val="clear" w:color="auto" w:fill="auto"/>
          </w:tcPr>
          <w:p w14:paraId="412CC949" w14:textId="21DB4AF3"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6E32C7A3"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2D21BB6A"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59" w:type="dxa"/>
            <w:shd w:val="clear" w:color="auto" w:fill="auto"/>
            <w:vAlign w:val="bottom"/>
          </w:tcPr>
          <w:p w14:paraId="021FAD73"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60" w:type="dxa"/>
            <w:shd w:val="clear" w:color="auto" w:fill="auto"/>
            <w:vAlign w:val="bottom"/>
          </w:tcPr>
          <w:p w14:paraId="144DC363"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r>
      <w:tr w:rsidR="009076FD" w14:paraId="5244FE16" w14:textId="77777777" w:rsidTr="00080CC8">
        <w:trPr>
          <w:trHeight w:val="290"/>
        </w:trPr>
        <w:tc>
          <w:tcPr>
            <w:tcW w:w="3833" w:type="dxa"/>
            <w:vMerge/>
            <w:shd w:val="clear" w:color="auto" w:fill="auto"/>
          </w:tcPr>
          <w:p w14:paraId="615CF904" w14:textId="4CF1946C"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46CA07FD"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4FA14036"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14</w:t>
            </w:r>
          </w:p>
        </w:tc>
        <w:tc>
          <w:tcPr>
            <w:tcW w:w="1559" w:type="dxa"/>
            <w:shd w:val="clear" w:color="auto" w:fill="auto"/>
            <w:vAlign w:val="bottom"/>
          </w:tcPr>
          <w:p w14:paraId="78294682"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9</w:t>
            </w:r>
          </w:p>
        </w:tc>
        <w:tc>
          <w:tcPr>
            <w:tcW w:w="1560" w:type="dxa"/>
            <w:shd w:val="clear" w:color="auto" w:fill="auto"/>
            <w:vAlign w:val="bottom"/>
          </w:tcPr>
          <w:p w14:paraId="6282E2D5"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6</w:t>
            </w:r>
          </w:p>
        </w:tc>
      </w:tr>
      <w:tr w:rsidR="009076FD" w14:paraId="57679480" w14:textId="77777777" w:rsidTr="00080CC8">
        <w:trPr>
          <w:trHeight w:val="290"/>
        </w:trPr>
        <w:tc>
          <w:tcPr>
            <w:tcW w:w="3833" w:type="dxa"/>
            <w:vMerge/>
            <w:shd w:val="clear" w:color="auto" w:fill="auto"/>
          </w:tcPr>
          <w:p w14:paraId="3BD483BC" w14:textId="485BAAC1"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62CE92CB"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29E26B3C"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16</w:t>
            </w:r>
          </w:p>
        </w:tc>
        <w:tc>
          <w:tcPr>
            <w:tcW w:w="1559" w:type="dxa"/>
            <w:shd w:val="clear" w:color="auto" w:fill="auto"/>
            <w:vAlign w:val="bottom"/>
          </w:tcPr>
          <w:p w14:paraId="6E38AF71"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8</w:t>
            </w:r>
          </w:p>
        </w:tc>
        <w:tc>
          <w:tcPr>
            <w:tcW w:w="1560" w:type="dxa"/>
            <w:shd w:val="clear" w:color="auto" w:fill="auto"/>
            <w:vAlign w:val="bottom"/>
          </w:tcPr>
          <w:p w14:paraId="0FAF694E"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r>
      <w:tr w:rsidR="009076FD" w14:paraId="28D05C87" w14:textId="77777777" w:rsidTr="00080CC8">
        <w:trPr>
          <w:trHeight w:val="300"/>
        </w:trPr>
        <w:tc>
          <w:tcPr>
            <w:tcW w:w="3833" w:type="dxa"/>
            <w:vMerge/>
            <w:shd w:val="clear" w:color="auto" w:fill="auto"/>
          </w:tcPr>
          <w:p w14:paraId="3BB8D10F" w14:textId="5A86F0D2"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3C390F21"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7406474B"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13</w:t>
            </w:r>
          </w:p>
        </w:tc>
        <w:tc>
          <w:tcPr>
            <w:tcW w:w="1559" w:type="dxa"/>
            <w:shd w:val="clear" w:color="auto" w:fill="auto"/>
            <w:vAlign w:val="bottom"/>
          </w:tcPr>
          <w:p w14:paraId="2FE9EE13"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560" w:type="dxa"/>
            <w:shd w:val="clear" w:color="auto" w:fill="auto"/>
            <w:vAlign w:val="bottom"/>
          </w:tcPr>
          <w:p w14:paraId="3C5F230C"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11</w:t>
            </w:r>
          </w:p>
        </w:tc>
      </w:tr>
      <w:tr w:rsidR="009076FD" w14:paraId="2FA9E7D7" w14:textId="77777777" w:rsidTr="00080CC8">
        <w:trPr>
          <w:trHeight w:val="300"/>
        </w:trPr>
        <w:tc>
          <w:tcPr>
            <w:tcW w:w="3833" w:type="dxa"/>
            <w:vMerge/>
            <w:shd w:val="clear" w:color="auto" w:fill="auto"/>
          </w:tcPr>
          <w:p w14:paraId="5C7A605D" w14:textId="3AA47830" w:rsidR="009076FD" w:rsidRDefault="009076FD">
            <w:pPr>
              <w:rPr>
                <w:rFonts w:ascii="Times New Roman" w:eastAsia="Times New Roman" w:hAnsi="Times New Roman" w:cs="Times New Roman"/>
                <w:color w:val="000000"/>
              </w:rPr>
            </w:pPr>
          </w:p>
        </w:tc>
        <w:tc>
          <w:tcPr>
            <w:tcW w:w="1560" w:type="dxa"/>
            <w:shd w:val="clear" w:color="auto" w:fill="auto"/>
            <w:vAlign w:val="bottom"/>
          </w:tcPr>
          <w:p w14:paraId="5DCFA7E6"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026913C7"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43</w:t>
            </w:r>
          </w:p>
        </w:tc>
        <w:tc>
          <w:tcPr>
            <w:tcW w:w="1559" w:type="dxa"/>
            <w:shd w:val="clear" w:color="auto" w:fill="auto"/>
            <w:vAlign w:val="bottom"/>
          </w:tcPr>
          <w:p w14:paraId="14285804"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24</w:t>
            </w:r>
          </w:p>
        </w:tc>
        <w:tc>
          <w:tcPr>
            <w:tcW w:w="1560" w:type="dxa"/>
            <w:shd w:val="clear" w:color="auto" w:fill="auto"/>
            <w:vAlign w:val="bottom"/>
          </w:tcPr>
          <w:p w14:paraId="6AC55710"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22</w:t>
            </w:r>
          </w:p>
        </w:tc>
      </w:tr>
      <w:tr w:rsidR="009076FD" w14:paraId="687E70A5" w14:textId="77777777" w:rsidTr="00080CC8">
        <w:trPr>
          <w:trHeight w:val="290"/>
        </w:trPr>
        <w:tc>
          <w:tcPr>
            <w:tcW w:w="3833" w:type="dxa"/>
            <w:vMerge w:val="restart"/>
            <w:shd w:val="clear" w:color="auto" w:fill="auto"/>
          </w:tcPr>
          <w:p w14:paraId="1C5AB38D"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село Нижній Бишкин</w:t>
            </w:r>
          </w:p>
          <w:p w14:paraId="5EA6DEFE"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2C5AE02"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34B1669B"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14BA2705"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477B512"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242FF3A8" w14:textId="3F6A4D9A" w:rsidR="009076FD" w:rsidRDefault="009076FD"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bottom"/>
          </w:tcPr>
          <w:p w14:paraId="5EA3319F"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35B38671"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9</w:t>
            </w:r>
          </w:p>
        </w:tc>
        <w:tc>
          <w:tcPr>
            <w:tcW w:w="1559" w:type="dxa"/>
            <w:shd w:val="clear" w:color="auto" w:fill="auto"/>
            <w:vAlign w:val="bottom"/>
          </w:tcPr>
          <w:p w14:paraId="4339632F"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60" w:type="dxa"/>
            <w:shd w:val="clear" w:color="auto" w:fill="auto"/>
            <w:vAlign w:val="bottom"/>
          </w:tcPr>
          <w:p w14:paraId="0B9EDC84"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r>
      <w:tr w:rsidR="009076FD" w14:paraId="1D7ABC3C" w14:textId="77777777" w:rsidTr="00080CC8">
        <w:trPr>
          <w:trHeight w:val="290"/>
        </w:trPr>
        <w:tc>
          <w:tcPr>
            <w:tcW w:w="3833" w:type="dxa"/>
            <w:vMerge/>
            <w:shd w:val="clear" w:color="auto" w:fill="auto"/>
          </w:tcPr>
          <w:p w14:paraId="55B448BA" w14:textId="7F989A0C"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0056D8CC"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1EC7B9B1"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20</w:t>
            </w:r>
          </w:p>
        </w:tc>
        <w:tc>
          <w:tcPr>
            <w:tcW w:w="1559" w:type="dxa"/>
            <w:shd w:val="clear" w:color="auto" w:fill="auto"/>
            <w:vAlign w:val="bottom"/>
          </w:tcPr>
          <w:p w14:paraId="6F2B7BE3"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560" w:type="dxa"/>
            <w:shd w:val="clear" w:color="auto" w:fill="auto"/>
            <w:vAlign w:val="bottom"/>
          </w:tcPr>
          <w:p w14:paraId="723CB1B7"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16</w:t>
            </w:r>
          </w:p>
        </w:tc>
      </w:tr>
      <w:tr w:rsidR="009076FD" w14:paraId="50C02291" w14:textId="77777777" w:rsidTr="00080CC8">
        <w:trPr>
          <w:trHeight w:val="290"/>
        </w:trPr>
        <w:tc>
          <w:tcPr>
            <w:tcW w:w="3833" w:type="dxa"/>
            <w:vMerge/>
            <w:shd w:val="clear" w:color="auto" w:fill="auto"/>
          </w:tcPr>
          <w:p w14:paraId="0893FBED" w14:textId="177023D4"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30347A6E"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6849A4CD"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59" w:type="dxa"/>
            <w:shd w:val="clear" w:color="auto" w:fill="auto"/>
            <w:vAlign w:val="bottom"/>
          </w:tcPr>
          <w:p w14:paraId="6C443A51"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560" w:type="dxa"/>
            <w:shd w:val="clear" w:color="auto" w:fill="auto"/>
            <w:vAlign w:val="bottom"/>
          </w:tcPr>
          <w:p w14:paraId="107E1A35"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r>
      <w:tr w:rsidR="009076FD" w14:paraId="6E4F191D" w14:textId="77777777" w:rsidTr="00080CC8">
        <w:trPr>
          <w:trHeight w:val="290"/>
        </w:trPr>
        <w:tc>
          <w:tcPr>
            <w:tcW w:w="3833" w:type="dxa"/>
            <w:vMerge/>
            <w:shd w:val="clear" w:color="auto" w:fill="auto"/>
          </w:tcPr>
          <w:p w14:paraId="75FB012B" w14:textId="71168B47"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3968CF6C"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04EA455E"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41</w:t>
            </w:r>
          </w:p>
        </w:tc>
        <w:tc>
          <w:tcPr>
            <w:tcW w:w="1559" w:type="dxa"/>
            <w:shd w:val="clear" w:color="auto" w:fill="auto"/>
            <w:vAlign w:val="bottom"/>
          </w:tcPr>
          <w:p w14:paraId="2A73E68A"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31</w:t>
            </w:r>
          </w:p>
        </w:tc>
        <w:tc>
          <w:tcPr>
            <w:tcW w:w="1560" w:type="dxa"/>
            <w:shd w:val="clear" w:color="auto" w:fill="auto"/>
            <w:vAlign w:val="bottom"/>
          </w:tcPr>
          <w:p w14:paraId="3B60093C"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31</w:t>
            </w:r>
          </w:p>
        </w:tc>
      </w:tr>
      <w:tr w:rsidR="009076FD" w14:paraId="6EA3E437" w14:textId="77777777" w:rsidTr="00080CC8">
        <w:trPr>
          <w:trHeight w:val="290"/>
        </w:trPr>
        <w:tc>
          <w:tcPr>
            <w:tcW w:w="3833" w:type="dxa"/>
            <w:vMerge/>
            <w:shd w:val="clear" w:color="auto" w:fill="auto"/>
          </w:tcPr>
          <w:p w14:paraId="6B8350F6" w14:textId="279E2A9A"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27C5EF12"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6F714932"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91</w:t>
            </w:r>
          </w:p>
        </w:tc>
        <w:tc>
          <w:tcPr>
            <w:tcW w:w="1559" w:type="dxa"/>
            <w:shd w:val="clear" w:color="auto" w:fill="auto"/>
            <w:vAlign w:val="bottom"/>
          </w:tcPr>
          <w:p w14:paraId="68120430"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91</w:t>
            </w:r>
          </w:p>
        </w:tc>
        <w:tc>
          <w:tcPr>
            <w:tcW w:w="1560" w:type="dxa"/>
            <w:shd w:val="clear" w:color="auto" w:fill="auto"/>
            <w:vAlign w:val="bottom"/>
          </w:tcPr>
          <w:p w14:paraId="16379D8D"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85</w:t>
            </w:r>
          </w:p>
        </w:tc>
      </w:tr>
      <w:tr w:rsidR="009076FD" w14:paraId="4AA24388" w14:textId="77777777" w:rsidTr="00080CC8">
        <w:trPr>
          <w:trHeight w:val="300"/>
        </w:trPr>
        <w:tc>
          <w:tcPr>
            <w:tcW w:w="3833" w:type="dxa"/>
            <w:vMerge/>
            <w:shd w:val="clear" w:color="auto" w:fill="auto"/>
          </w:tcPr>
          <w:p w14:paraId="20770273" w14:textId="560143BD"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10A5C1FC"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420F899C"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72</w:t>
            </w:r>
          </w:p>
        </w:tc>
        <w:tc>
          <w:tcPr>
            <w:tcW w:w="1559" w:type="dxa"/>
            <w:shd w:val="clear" w:color="auto" w:fill="auto"/>
            <w:vAlign w:val="bottom"/>
          </w:tcPr>
          <w:p w14:paraId="691EEDD3"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76</w:t>
            </w:r>
          </w:p>
        </w:tc>
        <w:tc>
          <w:tcPr>
            <w:tcW w:w="1560" w:type="dxa"/>
            <w:shd w:val="clear" w:color="auto" w:fill="auto"/>
            <w:vAlign w:val="bottom"/>
          </w:tcPr>
          <w:p w14:paraId="6296B4C8"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75</w:t>
            </w:r>
          </w:p>
        </w:tc>
      </w:tr>
      <w:tr w:rsidR="009076FD" w14:paraId="6E072585" w14:textId="77777777" w:rsidTr="00080CC8">
        <w:trPr>
          <w:trHeight w:val="300"/>
        </w:trPr>
        <w:tc>
          <w:tcPr>
            <w:tcW w:w="3833" w:type="dxa"/>
            <w:vMerge/>
            <w:shd w:val="clear" w:color="auto" w:fill="auto"/>
          </w:tcPr>
          <w:p w14:paraId="4E05A14E" w14:textId="721E1591" w:rsidR="009076FD" w:rsidRDefault="009076FD">
            <w:pPr>
              <w:rPr>
                <w:rFonts w:ascii="Times New Roman" w:eastAsia="Times New Roman" w:hAnsi="Times New Roman" w:cs="Times New Roman"/>
                <w:color w:val="000000"/>
              </w:rPr>
            </w:pPr>
          </w:p>
        </w:tc>
        <w:tc>
          <w:tcPr>
            <w:tcW w:w="1560" w:type="dxa"/>
            <w:shd w:val="clear" w:color="auto" w:fill="auto"/>
            <w:vAlign w:val="bottom"/>
          </w:tcPr>
          <w:p w14:paraId="490A1290"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2277075D"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238</w:t>
            </w:r>
          </w:p>
        </w:tc>
        <w:tc>
          <w:tcPr>
            <w:tcW w:w="1559" w:type="dxa"/>
            <w:shd w:val="clear" w:color="auto" w:fill="auto"/>
            <w:vAlign w:val="bottom"/>
          </w:tcPr>
          <w:p w14:paraId="4B624796"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213</w:t>
            </w:r>
          </w:p>
        </w:tc>
        <w:tc>
          <w:tcPr>
            <w:tcW w:w="1560" w:type="dxa"/>
            <w:shd w:val="clear" w:color="auto" w:fill="auto"/>
            <w:vAlign w:val="bottom"/>
          </w:tcPr>
          <w:p w14:paraId="1461264D"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215</w:t>
            </w:r>
          </w:p>
        </w:tc>
      </w:tr>
      <w:tr w:rsidR="009076FD" w14:paraId="18067AF8" w14:textId="77777777" w:rsidTr="00080CC8">
        <w:trPr>
          <w:trHeight w:val="290"/>
        </w:trPr>
        <w:tc>
          <w:tcPr>
            <w:tcW w:w="3833" w:type="dxa"/>
            <w:vMerge w:val="restart"/>
            <w:shd w:val="clear" w:color="auto" w:fill="auto"/>
          </w:tcPr>
          <w:p w14:paraId="3C61BF2A"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село Лиман</w:t>
            </w:r>
          </w:p>
          <w:p w14:paraId="0CEF821B"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5B5F0319"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6706C63F"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09F05BDF"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65012C96"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23375F72" w14:textId="791867A1" w:rsidR="009076FD" w:rsidRDefault="009076FD"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bottom"/>
          </w:tcPr>
          <w:p w14:paraId="1E556345"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4CCE1326"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76</w:t>
            </w:r>
          </w:p>
        </w:tc>
        <w:tc>
          <w:tcPr>
            <w:tcW w:w="1559" w:type="dxa"/>
            <w:shd w:val="clear" w:color="auto" w:fill="auto"/>
            <w:vAlign w:val="bottom"/>
          </w:tcPr>
          <w:p w14:paraId="18C184C7"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76</w:t>
            </w:r>
          </w:p>
        </w:tc>
        <w:tc>
          <w:tcPr>
            <w:tcW w:w="1560" w:type="dxa"/>
            <w:shd w:val="clear" w:color="auto" w:fill="auto"/>
            <w:vAlign w:val="bottom"/>
          </w:tcPr>
          <w:p w14:paraId="530F9651"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26</w:t>
            </w:r>
          </w:p>
        </w:tc>
      </w:tr>
      <w:tr w:rsidR="009076FD" w14:paraId="169D5145" w14:textId="77777777" w:rsidTr="00080CC8">
        <w:trPr>
          <w:trHeight w:val="290"/>
        </w:trPr>
        <w:tc>
          <w:tcPr>
            <w:tcW w:w="3833" w:type="dxa"/>
            <w:vMerge/>
            <w:shd w:val="clear" w:color="auto" w:fill="auto"/>
          </w:tcPr>
          <w:p w14:paraId="4BA831E4" w14:textId="22EB6A82"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0E8EE1B5"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1A75831F"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185</w:t>
            </w:r>
          </w:p>
        </w:tc>
        <w:tc>
          <w:tcPr>
            <w:tcW w:w="1559" w:type="dxa"/>
            <w:shd w:val="clear" w:color="auto" w:fill="auto"/>
            <w:vAlign w:val="bottom"/>
          </w:tcPr>
          <w:p w14:paraId="2933EFBD"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185</w:t>
            </w:r>
          </w:p>
        </w:tc>
        <w:tc>
          <w:tcPr>
            <w:tcW w:w="1560" w:type="dxa"/>
            <w:shd w:val="clear" w:color="auto" w:fill="auto"/>
            <w:vAlign w:val="bottom"/>
          </w:tcPr>
          <w:p w14:paraId="4880F755"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160</w:t>
            </w:r>
          </w:p>
        </w:tc>
      </w:tr>
      <w:tr w:rsidR="009076FD" w14:paraId="65B10249" w14:textId="77777777" w:rsidTr="00080CC8">
        <w:trPr>
          <w:trHeight w:val="290"/>
        </w:trPr>
        <w:tc>
          <w:tcPr>
            <w:tcW w:w="3833" w:type="dxa"/>
            <w:vMerge/>
            <w:shd w:val="clear" w:color="auto" w:fill="auto"/>
          </w:tcPr>
          <w:p w14:paraId="2C43924B" w14:textId="024C9B59"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37501300"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15F5B2FB"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23</w:t>
            </w:r>
          </w:p>
        </w:tc>
        <w:tc>
          <w:tcPr>
            <w:tcW w:w="1559" w:type="dxa"/>
            <w:shd w:val="clear" w:color="auto" w:fill="auto"/>
            <w:vAlign w:val="bottom"/>
          </w:tcPr>
          <w:p w14:paraId="0DE001B5"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23</w:t>
            </w:r>
          </w:p>
        </w:tc>
        <w:tc>
          <w:tcPr>
            <w:tcW w:w="1560" w:type="dxa"/>
            <w:shd w:val="clear" w:color="auto" w:fill="auto"/>
            <w:vAlign w:val="bottom"/>
          </w:tcPr>
          <w:p w14:paraId="65AE2AE8"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81</w:t>
            </w:r>
          </w:p>
        </w:tc>
      </w:tr>
      <w:tr w:rsidR="009076FD" w14:paraId="34B5DA01" w14:textId="77777777" w:rsidTr="00080CC8">
        <w:trPr>
          <w:trHeight w:val="290"/>
        </w:trPr>
        <w:tc>
          <w:tcPr>
            <w:tcW w:w="3833" w:type="dxa"/>
            <w:vMerge/>
            <w:shd w:val="clear" w:color="auto" w:fill="auto"/>
          </w:tcPr>
          <w:p w14:paraId="52B19BF6" w14:textId="1E1EC51D"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02B9065C"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0F35B0AC"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307</w:t>
            </w:r>
          </w:p>
        </w:tc>
        <w:tc>
          <w:tcPr>
            <w:tcW w:w="1559" w:type="dxa"/>
            <w:shd w:val="clear" w:color="auto" w:fill="auto"/>
            <w:vAlign w:val="bottom"/>
          </w:tcPr>
          <w:p w14:paraId="19C76146"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302</w:t>
            </w:r>
          </w:p>
        </w:tc>
        <w:tc>
          <w:tcPr>
            <w:tcW w:w="1560" w:type="dxa"/>
            <w:shd w:val="clear" w:color="auto" w:fill="auto"/>
            <w:vAlign w:val="bottom"/>
          </w:tcPr>
          <w:p w14:paraId="10EB7A0C"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299</w:t>
            </w:r>
          </w:p>
        </w:tc>
      </w:tr>
      <w:tr w:rsidR="009076FD" w14:paraId="001636FC" w14:textId="77777777" w:rsidTr="00080CC8">
        <w:trPr>
          <w:trHeight w:val="290"/>
        </w:trPr>
        <w:tc>
          <w:tcPr>
            <w:tcW w:w="3833" w:type="dxa"/>
            <w:vMerge/>
            <w:shd w:val="clear" w:color="auto" w:fill="auto"/>
          </w:tcPr>
          <w:p w14:paraId="3F792251" w14:textId="448FAE39"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252661FB"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4C89AAE2"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619</w:t>
            </w:r>
          </w:p>
        </w:tc>
        <w:tc>
          <w:tcPr>
            <w:tcW w:w="1559" w:type="dxa"/>
            <w:shd w:val="clear" w:color="auto" w:fill="auto"/>
            <w:vAlign w:val="bottom"/>
          </w:tcPr>
          <w:p w14:paraId="586D6BA1"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634</w:t>
            </w:r>
          </w:p>
        </w:tc>
        <w:tc>
          <w:tcPr>
            <w:tcW w:w="1560" w:type="dxa"/>
            <w:shd w:val="clear" w:color="auto" w:fill="auto"/>
            <w:vAlign w:val="bottom"/>
          </w:tcPr>
          <w:p w14:paraId="78C6DCEC"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593</w:t>
            </w:r>
          </w:p>
        </w:tc>
      </w:tr>
      <w:tr w:rsidR="009076FD" w14:paraId="3FE784BA" w14:textId="77777777" w:rsidTr="00080CC8">
        <w:trPr>
          <w:trHeight w:val="300"/>
        </w:trPr>
        <w:tc>
          <w:tcPr>
            <w:tcW w:w="3833" w:type="dxa"/>
            <w:vMerge/>
            <w:shd w:val="clear" w:color="auto" w:fill="auto"/>
          </w:tcPr>
          <w:p w14:paraId="6F480EBA" w14:textId="0D5862DF"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3A69E3B8"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0B51CB8F"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516</w:t>
            </w:r>
          </w:p>
        </w:tc>
        <w:tc>
          <w:tcPr>
            <w:tcW w:w="1559" w:type="dxa"/>
            <w:shd w:val="clear" w:color="auto" w:fill="auto"/>
            <w:vAlign w:val="bottom"/>
          </w:tcPr>
          <w:p w14:paraId="5BFAEBE3"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516</w:t>
            </w:r>
          </w:p>
        </w:tc>
        <w:tc>
          <w:tcPr>
            <w:tcW w:w="1560" w:type="dxa"/>
            <w:shd w:val="clear" w:color="auto" w:fill="auto"/>
            <w:vAlign w:val="bottom"/>
          </w:tcPr>
          <w:p w14:paraId="4438537C"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523</w:t>
            </w:r>
          </w:p>
        </w:tc>
      </w:tr>
      <w:tr w:rsidR="009076FD" w14:paraId="3C98380C" w14:textId="77777777" w:rsidTr="00080CC8">
        <w:trPr>
          <w:trHeight w:val="300"/>
        </w:trPr>
        <w:tc>
          <w:tcPr>
            <w:tcW w:w="3833" w:type="dxa"/>
            <w:vMerge/>
            <w:shd w:val="clear" w:color="auto" w:fill="auto"/>
          </w:tcPr>
          <w:p w14:paraId="2FDBB4C1" w14:textId="73BC9508" w:rsidR="009076FD" w:rsidRDefault="009076FD">
            <w:pPr>
              <w:rPr>
                <w:rFonts w:ascii="Times New Roman" w:eastAsia="Times New Roman" w:hAnsi="Times New Roman" w:cs="Times New Roman"/>
                <w:color w:val="000000"/>
              </w:rPr>
            </w:pPr>
          </w:p>
        </w:tc>
        <w:tc>
          <w:tcPr>
            <w:tcW w:w="1560" w:type="dxa"/>
            <w:shd w:val="clear" w:color="auto" w:fill="auto"/>
            <w:vAlign w:val="bottom"/>
          </w:tcPr>
          <w:p w14:paraId="1AB21A25"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3DA1C29A"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1 726</w:t>
            </w:r>
          </w:p>
        </w:tc>
        <w:tc>
          <w:tcPr>
            <w:tcW w:w="1559" w:type="dxa"/>
            <w:shd w:val="clear" w:color="auto" w:fill="auto"/>
            <w:vAlign w:val="bottom"/>
          </w:tcPr>
          <w:p w14:paraId="01B35A87"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1 736</w:t>
            </w:r>
          </w:p>
        </w:tc>
        <w:tc>
          <w:tcPr>
            <w:tcW w:w="1560" w:type="dxa"/>
            <w:shd w:val="clear" w:color="auto" w:fill="auto"/>
            <w:vAlign w:val="bottom"/>
          </w:tcPr>
          <w:p w14:paraId="58A49295"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1 682</w:t>
            </w:r>
          </w:p>
        </w:tc>
      </w:tr>
      <w:tr w:rsidR="009076FD" w14:paraId="45BBDBC4" w14:textId="77777777" w:rsidTr="00080CC8">
        <w:trPr>
          <w:trHeight w:val="290"/>
        </w:trPr>
        <w:tc>
          <w:tcPr>
            <w:tcW w:w="3833" w:type="dxa"/>
            <w:vMerge w:val="restart"/>
            <w:shd w:val="clear" w:color="auto" w:fill="auto"/>
          </w:tcPr>
          <w:p w14:paraId="35E7BC20"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село Геніївка</w:t>
            </w:r>
          </w:p>
          <w:p w14:paraId="1628E062"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3934D164"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3A51AF3D"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6ABC7CB1"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5C0881B8"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36AAEDA4" w14:textId="4D654D81" w:rsidR="009076FD" w:rsidRDefault="009076FD"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bottom"/>
          </w:tcPr>
          <w:p w14:paraId="566B78C7"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74056014"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52</w:t>
            </w:r>
          </w:p>
        </w:tc>
        <w:tc>
          <w:tcPr>
            <w:tcW w:w="1559" w:type="dxa"/>
            <w:shd w:val="clear" w:color="auto" w:fill="auto"/>
            <w:vAlign w:val="bottom"/>
          </w:tcPr>
          <w:p w14:paraId="0D43CDCA"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52</w:t>
            </w:r>
          </w:p>
        </w:tc>
        <w:tc>
          <w:tcPr>
            <w:tcW w:w="1560" w:type="dxa"/>
            <w:shd w:val="clear" w:color="auto" w:fill="auto"/>
            <w:vAlign w:val="bottom"/>
          </w:tcPr>
          <w:p w14:paraId="7D3A6EDC"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26</w:t>
            </w:r>
          </w:p>
        </w:tc>
      </w:tr>
      <w:tr w:rsidR="009076FD" w14:paraId="2937E958" w14:textId="77777777" w:rsidTr="00080CC8">
        <w:trPr>
          <w:trHeight w:val="290"/>
        </w:trPr>
        <w:tc>
          <w:tcPr>
            <w:tcW w:w="3833" w:type="dxa"/>
            <w:vMerge/>
            <w:shd w:val="clear" w:color="auto" w:fill="auto"/>
          </w:tcPr>
          <w:p w14:paraId="52EAD321" w14:textId="5D7D95C6"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15B28C88"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7DC5F453"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73</w:t>
            </w:r>
          </w:p>
        </w:tc>
        <w:tc>
          <w:tcPr>
            <w:tcW w:w="1559" w:type="dxa"/>
            <w:shd w:val="clear" w:color="auto" w:fill="auto"/>
            <w:vAlign w:val="bottom"/>
          </w:tcPr>
          <w:p w14:paraId="2E3B19D3"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73</w:t>
            </w:r>
          </w:p>
        </w:tc>
        <w:tc>
          <w:tcPr>
            <w:tcW w:w="1560" w:type="dxa"/>
            <w:shd w:val="clear" w:color="auto" w:fill="auto"/>
            <w:vAlign w:val="bottom"/>
          </w:tcPr>
          <w:p w14:paraId="2C5A8F4B"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101</w:t>
            </w:r>
          </w:p>
        </w:tc>
      </w:tr>
      <w:tr w:rsidR="009076FD" w14:paraId="657FE0E5" w14:textId="77777777" w:rsidTr="00080CC8">
        <w:trPr>
          <w:trHeight w:val="290"/>
        </w:trPr>
        <w:tc>
          <w:tcPr>
            <w:tcW w:w="3833" w:type="dxa"/>
            <w:vMerge/>
            <w:shd w:val="clear" w:color="auto" w:fill="auto"/>
          </w:tcPr>
          <w:p w14:paraId="60FF982E" w14:textId="0B4A5D53"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487DF3ED"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2303B56C"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55</w:t>
            </w:r>
          </w:p>
        </w:tc>
        <w:tc>
          <w:tcPr>
            <w:tcW w:w="1559" w:type="dxa"/>
            <w:shd w:val="clear" w:color="auto" w:fill="auto"/>
            <w:vAlign w:val="bottom"/>
          </w:tcPr>
          <w:p w14:paraId="6053C068"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55</w:t>
            </w:r>
          </w:p>
        </w:tc>
        <w:tc>
          <w:tcPr>
            <w:tcW w:w="1560" w:type="dxa"/>
            <w:shd w:val="clear" w:color="auto" w:fill="auto"/>
            <w:vAlign w:val="bottom"/>
          </w:tcPr>
          <w:p w14:paraId="08093D43"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62</w:t>
            </w:r>
          </w:p>
        </w:tc>
      </w:tr>
      <w:tr w:rsidR="009076FD" w14:paraId="02A0B6DD" w14:textId="77777777" w:rsidTr="00080CC8">
        <w:trPr>
          <w:trHeight w:val="290"/>
        </w:trPr>
        <w:tc>
          <w:tcPr>
            <w:tcW w:w="3833" w:type="dxa"/>
            <w:vMerge/>
            <w:shd w:val="clear" w:color="auto" w:fill="auto"/>
          </w:tcPr>
          <w:p w14:paraId="75E39BD0" w14:textId="48C7CDF0"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37DD669C"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43B645D0"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246</w:t>
            </w:r>
          </w:p>
        </w:tc>
        <w:tc>
          <w:tcPr>
            <w:tcW w:w="1559" w:type="dxa"/>
            <w:shd w:val="clear" w:color="auto" w:fill="auto"/>
            <w:vAlign w:val="bottom"/>
          </w:tcPr>
          <w:p w14:paraId="42A11FEB"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249</w:t>
            </w:r>
          </w:p>
        </w:tc>
        <w:tc>
          <w:tcPr>
            <w:tcW w:w="1560" w:type="dxa"/>
            <w:shd w:val="clear" w:color="auto" w:fill="auto"/>
            <w:vAlign w:val="bottom"/>
          </w:tcPr>
          <w:p w14:paraId="3A524EAB"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209</w:t>
            </w:r>
          </w:p>
        </w:tc>
      </w:tr>
      <w:tr w:rsidR="009076FD" w14:paraId="0DA9F1C7" w14:textId="77777777" w:rsidTr="00080CC8">
        <w:trPr>
          <w:trHeight w:val="290"/>
        </w:trPr>
        <w:tc>
          <w:tcPr>
            <w:tcW w:w="3833" w:type="dxa"/>
            <w:vMerge/>
            <w:shd w:val="clear" w:color="auto" w:fill="auto"/>
          </w:tcPr>
          <w:p w14:paraId="6A93ED5C" w14:textId="2318FFA3"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4805E1A7"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24AE9E7C"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464</w:t>
            </w:r>
          </w:p>
        </w:tc>
        <w:tc>
          <w:tcPr>
            <w:tcW w:w="1559" w:type="dxa"/>
            <w:shd w:val="clear" w:color="auto" w:fill="auto"/>
            <w:vAlign w:val="bottom"/>
          </w:tcPr>
          <w:p w14:paraId="5A02B437"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468</w:t>
            </w:r>
          </w:p>
        </w:tc>
        <w:tc>
          <w:tcPr>
            <w:tcW w:w="1560" w:type="dxa"/>
            <w:shd w:val="clear" w:color="auto" w:fill="auto"/>
            <w:vAlign w:val="bottom"/>
          </w:tcPr>
          <w:p w14:paraId="34C89286"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385</w:t>
            </w:r>
          </w:p>
        </w:tc>
      </w:tr>
      <w:tr w:rsidR="009076FD" w14:paraId="6F25CF55" w14:textId="77777777" w:rsidTr="00080CC8">
        <w:trPr>
          <w:trHeight w:val="300"/>
        </w:trPr>
        <w:tc>
          <w:tcPr>
            <w:tcW w:w="3833" w:type="dxa"/>
            <w:vMerge/>
            <w:shd w:val="clear" w:color="auto" w:fill="auto"/>
          </w:tcPr>
          <w:p w14:paraId="4BAD23A1" w14:textId="6AB12B79"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4C3CA424"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4D71CBF3"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361</w:t>
            </w:r>
          </w:p>
        </w:tc>
        <w:tc>
          <w:tcPr>
            <w:tcW w:w="1559" w:type="dxa"/>
            <w:shd w:val="clear" w:color="auto" w:fill="auto"/>
            <w:vAlign w:val="bottom"/>
          </w:tcPr>
          <w:p w14:paraId="21A9FF13"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341</w:t>
            </w:r>
          </w:p>
        </w:tc>
        <w:tc>
          <w:tcPr>
            <w:tcW w:w="1560" w:type="dxa"/>
            <w:shd w:val="clear" w:color="auto" w:fill="auto"/>
            <w:vAlign w:val="bottom"/>
          </w:tcPr>
          <w:p w14:paraId="11AB2E8F"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395</w:t>
            </w:r>
          </w:p>
        </w:tc>
      </w:tr>
      <w:tr w:rsidR="009076FD" w14:paraId="2DAF3FF3" w14:textId="77777777" w:rsidTr="00080CC8">
        <w:trPr>
          <w:trHeight w:val="300"/>
        </w:trPr>
        <w:tc>
          <w:tcPr>
            <w:tcW w:w="3833" w:type="dxa"/>
            <w:vMerge/>
            <w:shd w:val="clear" w:color="auto" w:fill="auto"/>
          </w:tcPr>
          <w:p w14:paraId="188FD03D" w14:textId="205EBC75" w:rsidR="009076FD" w:rsidRDefault="009076FD">
            <w:pPr>
              <w:rPr>
                <w:rFonts w:ascii="Times New Roman" w:eastAsia="Times New Roman" w:hAnsi="Times New Roman" w:cs="Times New Roman"/>
                <w:color w:val="000000"/>
              </w:rPr>
            </w:pPr>
          </w:p>
        </w:tc>
        <w:tc>
          <w:tcPr>
            <w:tcW w:w="1560" w:type="dxa"/>
            <w:shd w:val="clear" w:color="auto" w:fill="auto"/>
            <w:vAlign w:val="bottom"/>
          </w:tcPr>
          <w:p w14:paraId="60347E6A"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58E28292"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1 251</w:t>
            </w:r>
          </w:p>
        </w:tc>
        <w:tc>
          <w:tcPr>
            <w:tcW w:w="1559" w:type="dxa"/>
            <w:shd w:val="clear" w:color="auto" w:fill="auto"/>
            <w:vAlign w:val="bottom"/>
          </w:tcPr>
          <w:p w14:paraId="04B8019F"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1 238</w:t>
            </w:r>
          </w:p>
        </w:tc>
        <w:tc>
          <w:tcPr>
            <w:tcW w:w="1560" w:type="dxa"/>
            <w:shd w:val="clear" w:color="auto" w:fill="auto"/>
            <w:vAlign w:val="bottom"/>
          </w:tcPr>
          <w:p w14:paraId="2222D76D"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1 178</w:t>
            </w:r>
          </w:p>
        </w:tc>
      </w:tr>
      <w:tr w:rsidR="009076FD" w14:paraId="2B46176E" w14:textId="77777777" w:rsidTr="00080CC8">
        <w:trPr>
          <w:trHeight w:val="290"/>
        </w:trPr>
        <w:tc>
          <w:tcPr>
            <w:tcW w:w="3833" w:type="dxa"/>
            <w:vMerge w:val="restart"/>
            <w:shd w:val="clear" w:color="auto" w:fill="auto"/>
          </w:tcPr>
          <w:p w14:paraId="5F24D947"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село Українське</w:t>
            </w:r>
          </w:p>
          <w:p w14:paraId="23B06750"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1783ED4"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 </w:t>
            </w:r>
          </w:p>
          <w:p w14:paraId="3D0F31E5"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0AF9E0BB"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2F2F24CD"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37350E77" w14:textId="3EA38F29" w:rsidR="009076FD" w:rsidRDefault="009076FD"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bottom"/>
          </w:tcPr>
          <w:p w14:paraId="0978C61F"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0-5</w:t>
            </w:r>
          </w:p>
        </w:tc>
        <w:tc>
          <w:tcPr>
            <w:tcW w:w="1559" w:type="dxa"/>
            <w:shd w:val="clear" w:color="auto" w:fill="auto"/>
            <w:vAlign w:val="bottom"/>
          </w:tcPr>
          <w:p w14:paraId="79555366"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559" w:type="dxa"/>
            <w:shd w:val="clear" w:color="auto" w:fill="auto"/>
            <w:vAlign w:val="bottom"/>
          </w:tcPr>
          <w:p w14:paraId="596D5C7A"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560" w:type="dxa"/>
            <w:shd w:val="clear" w:color="auto" w:fill="auto"/>
            <w:vAlign w:val="bottom"/>
          </w:tcPr>
          <w:p w14:paraId="538187DD"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r>
      <w:tr w:rsidR="009076FD" w14:paraId="32D07FF9" w14:textId="77777777" w:rsidTr="00080CC8">
        <w:trPr>
          <w:trHeight w:val="290"/>
        </w:trPr>
        <w:tc>
          <w:tcPr>
            <w:tcW w:w="3833" w:type="dxa"/>
            <w:vMerge/>
            <w:shd w:val="clear" w:color="auto" w:fill="auto"/>
          </w:tcPr>
          <w:p w14:paraId="3AFDB140" w14:textId="72D48CA7"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3185B95F"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7225322C"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11</w:t>
            </w:r>
          </w:p>
        </w:tc>
        <w:tc>
          <w:tcPr>
            <w:tcW w:w="1559" w:type="dxa"/>
            <w:shd w:val="clear" w:color="auto" w:fill="auto"/>
            <w:vAlign w:val="bottom"/>
          </w:tcPr>
          <w:p w14:paraId="1802B8D3"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560" w:type="dxa"/>
            <w:shd w:val="clear" w:color="auto" w:fill="auto"/>
            <w:vAlign w:val="bottom"/>
          </w:tcPr>
          <w:p w14:paraId="3B792D6D"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r>
      <w:tr w:rsidR="009076FD" w14:paraId="4D5BD37E" w14:textId="77777777" w:rsidTr="00080CC8">
        <w:trPr>
          <w:trHeight w:val="290"/>
        </w:trPr>
        <w:tc>
          <w:tcPr>
            <w:tcW w:w="3833" w:type="dxa"/>
            <w:vMerge/>
            <w:shd w:val="clear" w:color="auto" w:fill="auto"/>
          </w:tcPr>
          <w:p w14:paraId="03CA30FA" w14:textId="41CBFD5F"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7EC59F2A"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7E77FEDF"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559" w:type="dxa"/>
            <w:shd w:val="clear" w:color="auto" w:fill="auto"/>
            <w:vAlign w:val="bottom"/>
          </w:tcPr>
          <w:p w14:paraId="5C79B183"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560" w:type="dxa"/>
            <w:shd w:val="clear" w:color="auto" w:fill="auto"/>
            <w:vAlign w:val="bottom"/>
          </w:tcPr>
          <w:p w14:paraId="439BDC36"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r>
      <w:tr w:rsidR="009076FD" w14:paraId="35C1A3DF" w14:textId="77777777" w:rsidTr="00080CC8">
        <w:trPr>
          <w:trHeight w:val="290"/>
        </w:trPr>
        <w:tc>
          <w:tcPr>
            <w:tcW w:w="3833" w:type="dxa"/>
            <w:vMerge/>
            <w:shd w:val="clear" w:color="auto" w:fill="auto"/>
          </w:tcPr>
          <w:p w14:paraId="56CD5460" w14:textId="45A28D0C"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1E2ACB48"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6AC54BEA"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26</w:t>
            </w:r>
          </w:p>
        </w:tc>
        <w:tc>
          <w:tcPr>
            <w:tcW w:w="1559" w:type="dxa"/>
            <w:shd w:val="clear" w:color="auto" w:fill="auto"/>
            <w:vAlign w:val="bottom"/>
          </w:tcPr>
          <w:p w14:paraId="2DFE4A24"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30</w:t>
            </w:r>
          </w:p>
        </w:tc>
        <w:tc>
          <w:tcPr>
            <w:tcW w:w="1560" w:type="dxa"/>
            <w:shd w:val="clear" w:color="auto" w:fill="auto"/>
            <w:vAlign w:val="bottom"/>
          </w:tcPr>
          <w:p w14:paraId="0F6F23EB"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23</w:t>
            </w:r>
          </w:p>
        </w:tc>
      </w:tr>
      <w:tr w:rsidR="009076FD" w14:paraId="3C296A9C" w14:textId="77777777" w:rsidTr="00080CC8">
        <w:trPr>
          <w:trHeight w:val="290"/>
        </w:trPr>
        <w:tc>
          <w:tcPr>
            <w:tcW w:w="3833" w:type="dxa"/>
            <w:vMerge/>
            <w:shd w:val="clear" w:color="auto" w:fill="auto"/>
          </w:tcPr>
          <w:p w14:paraId="60B87003" w14:textId="21186609"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1EAE004E"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144E6251"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31</w:t>
            </w:r>
          </w:p>
        </w:tc>
        <w:tc>
          <w:tcPr>
            <w:tcW w:w="1559" w:type="dxa"/>
            <w:shd w:val="clear" w:color="auto" w:fill="auto"/>
            <w:vAlign w:val="bottom"/>
          </w:tcPr>
          <w:p w14:paraId="1E1E76D3"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35</w:t>
            </w:r>
          </w:p>
        </w:tc>
        <w:tc>
          <w:tcPr>
            <w:tcW w:w="1560" w:type="dxa"/>
            <w:shd w:val="clear" w:color="auto" w:fill="auto"/>
            <w:vAlign w:val="bottom"/>
          </w:tcPr>
          <w:p w14:paraId="11C13560"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30</w:t>
            </w:r>
          </w:p>
        </w:tc>
      </w:tr>
      <w:tr w:rsidR="009076FD" w14:paraId="4C6C97BB" w14:textId="77777777" w:rsidTr="00080CC8">
        <w:trPr>
          <w:trHeight w:val="300"/>
        </w:trPr>
        <w:tc>
          <w:tcPr>
            <w:tcW w:w="3833" w:type="dxa"/>
            <w:vMerge/>
            <w:shd w:val="clear" w:color="auto" w:fill="auto"/>
          </w:tcPr>
          <w:p w14:paraId="1BEBA822" w14:textId="0677FF67"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3A9DE270"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5604C478"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19</w:t>
            </w:r>
          </w:p>
        </w:tc>
        <w:tc>
          <w:tcPr>
            <w:tcW w:w="1559" w:type="dxa"/>
            <w:shd w:val="clear" w:color="auto" w:fill="auto"/>
            <w:vAlign w:val="bottom"/>
          </w:tcPr>
          <w:p w14:paraId="0FF20B02"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20</w:t>
            </w:r>
          </w:p>
        </w:tc>
        <w:tc>
          <w:tcPr>
            <w:tcW w:w="1560" w:type="dxa"/>
            <w:shd w:val="clear" w:color="auto" w:fill="auto"/>
            <w:vAlign w:val="bottom"/>
          </w:tcPr>
          <w:p w14:paraId="539D1648"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36</w:t>
            </w:r>
          </w:p>
        </w:tc>
      </w:tr>
      <w:tr w:rsidR="009076FD" w14:paraId="656E34FC" w14:textId="77777777" w:rsidTr="00080CC8">
        <w:trPr>
          <w:trHeight w:val="300"/>
        </w:trPr>
        <w:tc>
          <w:tcPr>
            <w:tcW w:w="3833" w:type="dxa"/>
            <w:vMerge/>
            <w:shd w:val="clear" w:color="auto" w:fill="auto"/>
          </w:tcPr>
          <w:p w14:paraId="7D05B706" w14:textId="2886E0E5" w:rsidR="009076FD" w:rsidRDefault="009076FD">
            <w:pPr>
              <w:rPr>
                <w:rFonts w:ascii="Times New Roman" w:eastAsia="Times New Roman" w:hAnsi="Times New Roman" w:cs="Times New Roman"/>
                <w:color w:val="000000"/>
              </w:rPr>
            </w:pPr>
          </w:p>
        </w:tc>
        <w:tc>
          <w:tcPr>
            <w:tcW w:w="1560" w:type="dxa"/>
            <w:shd w:val="clear" w:color="auto" w:fill="auto"/>
            <w:vAlign w:val="bottom"/>
          </w:tcPr>
          <w:p w14:paraId="5F4B5611"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6831B1CD"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93</w:t>
            </w:r>
          </w:p>
        </w:tc>
        <w:tc>
          <w:tcPr>
            <w:tcW w:w="1559" w:type="dxa"/>
            <w:shd w:val="clear" w:color="auto" w:fill="auto"/>
            <w:vAlign w:val="bottom"/>
          </w:tcPr>
          <w:p w14:paraId="557EE754"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92</w:t>
            </w:r>
          </w:p>
        </w:tc>
        <w:tc>
          <w:tcPr>
            <w:tcW w:w="1560" w:type="dxa"/>
            <w:shd w:val="clear" w:color="auto" w:fill="auto"/>
            <w:vAlign w:val="bottom"/>
          </w:tcPr>
          <w:p w14:paraId="007D63E7"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96</w:t>
            </w:r>
          </w:p>
        </w:tc>
      </w:tr>
      <w:tr w:rsidR="009076FD" w14:paraId="37057990" w14:textId="77777777" w:rsidTr="00080CC8">
        <w:trPr>
          <w:trHeight w:val="290"/>
        </w:trPr>
        <w:tc>
          <w:tcPr>
            <w:tcW w:w="3833" w:type="dxa"/>
            <w:vMerge w:val="restart"/>
            <w:shd w:val="clear" w:color="auto" w:fill="auto"/>
          </w:tcPr>
          <w:p w14:paraId="7BAF84BD"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село Дачне</w:t>
            </w:r>
          </w:p>
          <w:p w14:paraId="178453C1"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A8DC7CA"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3C365E75"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0CD292B0"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055217CC"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FF39DDC" w14:textId="3967A6E1" w:rsidR="009076FD" w:rsidRDefault="009076FD"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bottom"/>
          </w:tcPr>
          <w:p w14:paraId="4FFBDEF5"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0CA53546"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559" w:type="dxa"/>
            <w:shd w:val="clear" w:color="auto" w:fill="auto"/>
            <w:vAlign w:val="bottom"/>
          </w:tcPr>
          <w:p w14:paraId="38F970DB"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560" w:type="dxa"/>
            <w:shd w:val="clear" w:color="auto" w:fill="auto"/>
            <w:vAlign w:val="bottom"/>
          </w:tcPr>
          <w:p w14:paraId="546B64C3"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r>
      <w:tr w:rsidR="009076FD" w14:paraId="179A962A" w14:textId="77777777" w:rsidTr="00080CC8">
        <w:trPr>
          <w:trHeight w:val="290"/>
        </w:trPr>
        <w:tc>
          <w:tcPr>
            <w:tcW w:w="3833" w:type="dxa"/>
            <w:vMerge/>
            <w:shd w:val="clear" w:color="auto" w:fill="auto"/>
          </w:tcPr>
          <w:p w14:paraId="6815524A" w14:textId="1C477065"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1502DDF1"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2A092019"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559" w:type="dxa"/>
            <w:shd w:val="clear" w:color="auto" w:fill="auto"/>
            <w:vAlign w:val="bottom"/>
          </w:tcPr>
          <w:p w14:paraId="3B2125BD"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560" w:type="dxa"/>
            <w:shd w:val="clear" w:color="auto" w:fill="auto"/>
            <w:vAlign w:val="bottom"/>
          </w:tcPr>
          <w:p w14:paraId="01B1A885"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r>
      <w:tr w:rsidR="009076FD" w14:paraId="19FF2AE3" w14:textId="77777777" w:rsidTr="00080CC8">
        <w:trPr>
          <w:trHeight w:val="290"/>
        </w:trPr>
        <w:tc>
          <w:tcPr>
            <w:tcW w:w="3833" w:type="dxa"/>
            <w:vMerge/>
            <w:shd w:val="clear" w:color="auto" w:fill="auto"/>
          </w:tcPr>
          <w:p w14:paraId="207F844E" w14:textId="5F46DF89"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570373E9"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3A8287BD"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59" w:type="dxa"/>
            <w:shd w:val="clear" w:color="auto" w:fill="auto"/>
            <w:vAlign w:val="bottom"/>
          </w:tcPr>
          <w:p w14:paraId="3C9E2C2F"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60" w:type="dxa"/>
            <w:shd w:val="clear" w:color="auto" w:fill="auto"/>
            <w:vAlign w:val="bottom"/>
          </w:tcPr>
          <w:p w14:paraId="1B11EEB4"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r>
      <w:tr w:rsidR="009076FD" w14:paraId="79142073" w14:textId="77777777" w:rsidTr="00080CC8">
        <w:trPr>
          <w:trHeight w:val="290"/>
        </w:trPr>
        <w:tc>
          <w:tcPr>
            <w:tcW w:w="3833" w:type="dxa"/>
            <w:vMerge/>
            <w:shd w:val="clear" w:color="auto" w:fill="auto"/>
          </w:tcPr>
          <w:p w14:paraId="6D1D027B" w14:textId="56301F9E"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0CF5157C"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3145DFA2"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9</w:t>
            </w:r>
          </w:p>
        </w:tc>
        <w:tc>
          <w:tcPr>
            <w:tcW w:w="1559" w:type="dxa"/>
            <w:shd w:val="clear" w:color="auto" w:fill="auto"/>
            <w:vAlign w:val="bottom"/>
          </w:tcPr>
          <w:p w14:paraId="60A11C6C"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9</w:t>
            </w:r>
          </w:p>
        </w:tc>
        <w:tc>
          <w:tcPr>
            <w:tcW w:w="1560" w:type="dxa"/>
            <w:shd w:val="clear" w:color="auto" w:fill="auto"/>
            <w:vAlign w:val="bottom"/>
          </w:tcPr>
          <w:p w14:paraId="1FCC3B85"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6</w:t>
            </w:r>
          </w:p>
        </w:tc>
      </w:tr>
      <w:tr w:rsidR="009076FD" w14:paraId="4C7933AA" w14:textId="77777777" w:rsidTr="00080CC8">
        <w:trPr>
          <w:trHeight w:val="290"/>
        </w:trPr>
        <w:tc>
          <w:tcPr>
            <w:tcW w:w="3833" w:type="dxa"/>
            <w:vMerge/>
            <w:shd w:val="clear" w:color="auto" w:fill="auto"/>
          </w:tcPr>
          <w:p w14:paraId="142DD264" w14:textId="64DE8BCF"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3CED0E7C"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6D5181D0"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20</w:t>
            </w:r>
          </w:p>
        </w:tc>
        <w:tc>
          <w:tcPr>
            <w:tcW w:w="1559" w:type="dxa"/>
            <w:shd w:val="clear" w:color="auto" w:fill="auto"/>
            <w:vAlign w:val="bottom"/>
          </w:tcPr>
          <w:p w14:paraId="6AEDEF70"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23</w:t>
            </w:r>
          </w:p>
        </w:tc>
        <w:tc>
          <w:tcPr>
            <w:tcW w:w="1560" w:type="dxa"/>
            <w:shd w:val="clear" w:color="auto" w:fill="auto"/>
            <w:vAlign w:val="bottom"/>
          </w:tcPr>
          <w:p w14:paraId="450784A9"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18</w:t>
            </w:r>
          </w:p>
        </w:tc>
      </w:tr>
      <w:tr w:rsidR="009076FD" w14:paraId="68C4AD19" w14:textId="77777777" w:rsidTr="00080CC8">
        <w:trPr>
          <w:trHeight w:val="300"/>
        </w:trPr>
        <w:tc>
          <w:tcPr>
            <w:tcW w:w="3833" w:type="dxa"/>
            <w:vMerge/>
            <w:shd w:val="clear" w:color="auto" w:fill="auto"/>
          </w:tcPr>
          <w:p w14:paraId="60BFECA7" w14:textId="562B4E38"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3DE6B216"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564AD3A7"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18</w:t>
            </w:r>
          </w:p>
        </w:tc>
        <w:tc>
          <w:tcPr>
            <w:tcW w:w="1559" w:type="dxa"/>
            <w:shd w:val="clear" w:color="auto" w:fill="auto"/>
            <w:vAlign w:val="bottom"/>
          </w:tcPr>
          <w:p w14:paraId="0FA68975"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20</w:t>
            </w:r>
          </w:p>
        </w:tc>
        <w:tc>
          <w:tcPr>
            <w:tcW w:w="1560" w:type="dxa"/>
            <w:shd w:val="clear" w:color="auto" w:fill="auto"/>
            <w:vAlign w:val="bottom"/>
          </w:tcPr>
          <w:p w14:paraId="02F4148A"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25</w:t>
            </w:r>
          </w:p>
        </w:tc>
      </w:tr>
      <w:tr w:rsidR="009076FD" w14:paraId="7CE5B418" w14:textId="77777777" w:rsidTr="00080CC8">
        <w:trPr>
          <w:trHeight w:val="300"/>
        </w:trPr>
        <w:tc>
          <w:tcPr>
            <w:tcW w:w="3833" w:type="dxa"/>
            <w:vMerge/>
            <w:shd w:val="clear" w:color="auto" w:fill="auto"/>
          </w:tcPr>
          <w:p w14:paraId="5C319669" w14:textId="76979839" w:rsidR="009076FD" w:rsidRDefault="009076FD">
            <w:pPr>
              <w:rPr>
                <w:rFonts w:ascii="Times New Roman" w:eastAsia="Times New Roman" w:hAnsi="Times New Roman" w:cs="Times New Roman"/>
                <w:color w:val="000000"/>
              </w:rPr>
            </w:pPr>
          </w:p>
        </w:tc>
        <w:tc>
          <w:tcPr>
            <w:tcW w:w="1560" w:type="dxa"/>
            <w:shd w:val="clear" w:color="auto" w:fill="auto"/>
            <w:vAlign w:val="bottom"/>
          </w:tcPr>
          <w:p w14:paraId="7564346D"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203C2439"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53</w:t>
            </w:r>
          </w:p>
        </w:tc>
        <w:tc>
          <w:tcPr>
            <w:tcW w:w="1559" w:type="dxa"/>
            <w:shd w:val="clear" w:color="auto" w:fill="auto"/>
            <w:vAlign w:val="bottom"/>
          </w:tcPr>
          <w:p w14:paraId="3E466477"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58</w:t>
            </w:r>
          </w:p>
        </w:tc>
        <w:tc>
          <w:tcPr>
            <w:tcW w:w="1560" w:type="dxa"/>
            <w:shd w:val="clear" w:color="auto" w:fill="auto"/>
            <w:vAlign w:val="bottom"/>
          </w:tcPr>
          <w:p w14:paraId="2D890731"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55</w:t>
            </w:r>
          </w:p>
        </w:tc>
      </w:tr>
      <w:tr w:rsidR="009076FD" w14:paraId="69810286" w14:textId="77777777" w:rsidTr="00080CC8">
        <w:trPr>
          <w:trHeight w:val="290"/>
        </w:trPr>
        <w:tc>
          <w:tcPr>
            <w:tcW w:w="3833" w:type="dxa"/>
            <w:vMerge w:val="restart"/>
            <w:shd w:val="clear" w:color="auto" w:fill="auto"/>
          </w:tcPr>
          <w:p w14:paraId="0A92C327"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село Курортне</w:t>
            </w:r>
          </w:p>
          <w:p w14:paraId="3B5571C8"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57FACB7D"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B5D5F57"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581F59C8"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5C42AF1"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133AFFFF" w14:textId="11B03EDD" w:rsidR="009076FD" w:rsidRDefault="009076FD"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bottom"/>
          </w:tcPr>
          <w:p w14:paraId="597B961A"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753A53AF"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559" w:type="dxa"/>
            <w:shd w:val="clear" w:color="auto" w:fill="auto"/>
            <w:vAlign w:val="bottom"/>
          </w:tcPr>
          <w:p w14:paraId="59A96486"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560" w:type="dxa"/>
            <w:shd w:val="clear" w:color="auto" w:fill="auto"/>
            <w:vAlign w:val="bottom"/>
          </w:tcPr>
          <w:p w14:paraId="52823D93"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r>
      <w:tr w:rsidR="009076FD" w14:paraId="74E28247" w14:textId="77777777" w:rsidTr="00080CC8">
        <w:trPr>
          <w:trHeight w:val="290"/>
        </w:trPr>
        <w:tc>
          <w:tcPr>
            <w:tcW w:w="3833" w:type="dxa"/>
            <w:vMerge/>
            <w:shd w:val="clear" w:color="auto" w:fill="auto"/>
          </w:tcPr>
          <w:p w14:paraId="154AAB85" w14:textId="38F42DEE"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6CA2C2D0"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3B1899ED"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8</w:t>
            </w:r>
          </w:p>
        </w:tc>
        <w:tc>
          <w:tcPr>
            <w:tcW w:w="1559" w:type="dxa"/>
            <w:shd w:val="clear" w:color="auto" w:fill="auto"/>
            <w:vAlign w:val="bottom"/>
          </w:tcPr>
          <w:p w14:paraId="39D5F662"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8</w:t>
            </w:r>
          </w:p>
        </w:tc>
        <w:tc>
          <w:tcPr>
            <w:tcW w:w="1560" w:type="dxa"/>
            <w:shd w:val="clear" w:color="auto" w:fill="auto"/>
            <w:vAlign w:val="bottom"/>
          </w:tcPr>
          <w:p w14:paraId="6059ECE9"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7</w:t>
            </w:r>
          </w:p>
        </w:tc>
      </w:tr>
      <w:tr w:rsidR="009076FD" w14:paraId="2282DA95" w14:textId="77777777" w:rsidTr="00080CC8">
        <w:trPr>
          <w:trHeight w:val="290"/>
        </w:trPr>
        <w:tc>
          <w:tcPr>
            <w:tcW w:w="3833" w:type="dxa"/>
            <w:vMerge/>
            <w:shd w:val="clear" w:color="auto" w:fill="auto"/>
          </w:tcPr>
          <w:p w14:paraId="30ACE39E" w14:textId="0221C383"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73A4E7C2"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185BE2A2"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559" w:type="dxa"/>
            <w:shd w:val="clear" w:color="auto" w:fill="auto"/>
            <w:vAlign w:val="bottom"/>
          </w:tcPr>
          <w:p w14:paraId="18121CB9"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560" w:type="dxa"/>
            <w:shd w:val="clear" w:color="auto" w:fill="auto"/>
            <w:vAlign w:val="bottom"/>
          </w:tcPr>
          <w:p w14:paraId="09E49DB5"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r>
      <w:tr w:rsidR="009076FD" w14:paraId="3868F69C" w14:textId="77777777" w:rsidTr="00080CC8">
        <w:trPr>
          <w:trHeight w:val="290"/>
        </w:trPr>
        <w:tc>
          <w:tcPr>
            <w:tcW w:w="3833" w:type="dxa"/>
            <w:vMerge/>
            <w:shd w:val="clear" w:color="auto" w:fill="auto"/>
          </w:tcPr>
          <w:p w14:paraId="110857F4" w14:textId="39BE03AE"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0822EC9B"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3EDBBC4B"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27</w:t>
            </w:r>
          </w:p>
        </w:tc>
        <w:tc>
          <w:tcPr>
            <w:tcW w:w="1559" w:type="dxa"/>
            <w:shd w:val="clear" w:color="auto" w:fill="auto"/>
            <w:vAlign w:val="bottom"/>
          </w:tcPr>
          <w:p w14:paraId="0ED355C0"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27</w:t>
            </w:r>
          </w:p>
        </w:tc>
        <w:tc>
          <w:tcPr>
            <w:tcW w:w="1560" w:type="dxa"/>
            <w:shd w:val="clear" w:color="auto" w:fill="auto"/>
            <w:vAlign w:val="bottom"/>
          </w:tcPr>
          <w:p w14:paraId="5C8D6BAF"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22</w:t>
            </w:r>
          </w:p>
        </w:tc>
      </w:tr>
      <w:tr w:rsidR="009076FD" w14:paraId="48A7BD1E" w14:textId="77777777" w:rsidTr="00080CC8">
        <w:trPr>
          <w:trHeight w:val="290"/>
        </w:trPr>
        <w:tc>
          <w:tcPr>
            <w:tcW w:w="3833" w:type="dxa"/>
            <w:vMerge/>
            <w:shd w:val="clear" w:color="auto" w:fill="auto"/>
          </w:tcPr>
          <w:p w14:paraId="2DC996F0" w14:textId="325E69E6"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29B04DFB"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6BAC5306"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53</w:t>
            </w:r>
          </w:p>
        </w:tc>
        <w:tc>
          <w:tcPr>
            <w:tcW w:w="1559" w:type="dxa"/>
            <w:shd w:val="clear" w:color="auto" w:fill="auto"/>
            <w:vAlign w:val="bottom"/>
          </w:tcPr>
          <w:p w14:paraId="4CF9F9E6"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53</w:t>
            </w:r>
          </w:p>
        </w:tc>
        <w:tc>
          <w:tcPr>
            <w:tcW w:w="1560" w:type="dxa"/>
            <w:shd w:val="clear" w:color="auto" w:fill="auto"/>
            <w:vAlign w:val="bottom"/>
          </w:tcPr>
          <w:p w14:paraId="2CF4DBF9"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48</w:t>
            </w:r>
          </w:p>
        </w:tc>
      </w:tr>
      <w:tr w:rsidR="009076FD" w14:paraId="6460288B" w14:textId="77777777" w:rsidTr="00080CC8">
        <w:trPr>
          <w:trHeight w:val="300"/>
        </w:trPr>
        <w:tc>
          <w:tcPr>
            <w:tcW w:w="3833" w:type="dxa"/>
            <w:vMerge/>
            <w:shd w:val="clear" w:color="auto" w:fill="auto"/>
          </w:tcPr>
          <w:p w14:paraId="660F03AF" w14:textId="0B5BEADE"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690D3DF8"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3C0F346D"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36</w:t>
            </w:r>
          </w:p>
        </w:tc>
        <w:tc>
          <w:tcPr>
            <w:tcW w:w="1559" w:type="dxa"/>
            <w:shd w:val="clear" w:color="auto" w:fill="auto"/>
            <w:vAlign w:val="bottom"/>
          </w:tcPr>
          <w:p w14:paraId="2E5B1191"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39</w:t>
            </w:r>
          </w:p>
        </w:tc>
        <w:tc>
          <w:tcPr>
            <w:tcW w:w="1560" w:type="dxa"/>
            <w:shd w:val="clear" w:color="auto" w:fill="auto"/>
            <w:vAlign w:val="bottom"/>
          </w:tcPr>
          <w:p w14:paraId="76BDA497"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37</w:t>
            </w:r>
          </w:p>
        </w:tc>
      </w:tr>
      <w:tr w:rsidR="009076FD" w14:paraId="5E960CEA" w14:textId="77777777" w:rsidTr="00080CC8">
        <w:trPr>
          <w:trHeight w:val="300"/>
        </w:trPr>
        <w:tc>
          <w:tcPr>
            <w:tcW w:w="3833" w:type="dxa"/>
            <w:vMerge/>
            <w:shd w:val="clear" w:color="auto" w:fill="auto"/>
          </w:tcPr>
          <w:p w14:paraId="580047B8" w14:textId="7456B9C6" w:rsidR="009076FD" w:rsidRDefault="009076FD">
            <w:pPr>
              <w:rPr>
                <w:rFonts w:ascii="Times New Roman" w:eastAsia="Times New Roman" w:hAnsi="Times New Roman" w:cs="Times New Roman"/>
                <w:color w:val="000000"/>
              </w:rPr>
            </w:pPr>
          </w:p>
        </w:tc>
        <w:tc>
          <w:tcPr>
            <w:tcW w:w="1560" w:type="dxa"/>
            <w:shd w:val="clear" w:color="auto" w:fill="auto"/>
            <w:vAlign w:val="bottom"/>
          </w:tcPr>
          <w:p w14:paraId="1DCC34EA"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3E16AB08"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130</w:t>
            </w:r>
          </w:p>
        </w:tc>
        <w:tc>
          <w:tcPr>
            <w:tcW w:w="1559" w:type="dxa"/>
            <w:shd w:val="clear" w:color="auto" w:fill="auto"/>
            <w:vAlign w:val="bottom"/>
          </w:tcPr>
          <w:p w14:paraId="06AC2A53"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133</w:t>
            </w:r>
          </w:p>
        </w:tc>
        <w:tc>
          <w:tcPr>
            <w:tcW w:w="1560" w:type="dxa"/>
            <w:shd w:val="clear" w:color="auto" w:fill="auto"/>
            <w:vAlign w:val="bottom"/>
          </w:tcPr>
          <w:p w14:paraId="15E07285"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121</w:t>
            </w:r>
          </w:p>
        </w:tc>
      </w:tr>
      <w:tr w:rsidR="009076FD" w14:paraId="6CBD6163" w14:textId="77777777" w:rsidTr="00080CC8">
        <w:trPr>
          <w:trHeight w:val="290"/>
        </w:trPr>
        <w:tc>
          <w:tcPr>
            <w:tcW w:w="3833" w:type="dxa"/>
            <w:vMerge w:val="restart"/>
            <w:shd w:val="clear" w:color="auto" w:fill="auto"/>
          </w:tcPr>
          <w:p w14:paraId="2090AD7A"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село Занки</w:t>
            </w:r>
          </w:p>
          <w:p w14:paraId="695BE8BA"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05FC0562"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306743F7"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04A71986"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198AE566"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3D7A5A7B" w14:textId="008F4AFB" w:rsidR="009076FD" w:rsidRDefault="009076FD"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bottom"/>
          </w:tcPr>
          <w:p w14:paraId="19EDE2A0"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561BC19B"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01DF3AF8"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60" w:type="dxa"/>
            <w:shd w:val="clear" w:color="auto" w:fill="auto"/>
            <w:vAlign w:val="bottom"/>
          </w:tcPr>
          <w:p w14:paraId="6BE5DF88"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r>
      <w:tr w:rsidR="009076FD" w14:paraId="3649AB64" w14:textId="77777777" w:rsidTr="00080CC8">
        <w:trPr>
          <w:trHeight w:val="290"/>
        </w:trPr>
        <w:tc>
          <w:tcPr>
            <w:tcW w:w="3833" w:type="dxa"/>
            <w:vMerge/>
            <w:shd w:val="clear" w:color="auto" w:fill="auto"/>
          </w:tcPr>
          <w:p w14:paraId="384E02FC" w14:textId="1EAE521C"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23D5464E"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47F6E01F"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59" w:type="dxa"/>
            <w:shd w:val="clear" w:color="auto" w:fill="auto"/>
            <w:vAlign w:val="bottom"/>
          </w:tcPr>
          <w:p w14:paraId="6500F188"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60" w:type="dxa"/>
            <w:shd w:val="clear" w:color="auto" w:fill="auto"/>
            <w:vAlign w:val="bottom"/>
          </w:tcPr>
          <w:p w14:paraId="703EDA4D"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r>
      <w:tr w:rsidR="009076FD" w14:paraId="178A18F3" w14:textId="77777777" w:rsidTr="00080CC8">
        <w:trPr>
          <w:trHeight w:val="290"/>
        </w:trPr>
        <w:tc>
          <w:tcPr>
            <w:tcW w:w="3833" w:type="dxa"/>
            <w:vMerge/>
            <w:shd w:val="clear" w:color="auto" w:fill="auto"/>
          </w:tcPr>
          <w:p w14:paraId="4340F910" w14:textId="5A69F19E"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2E9FBD92"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41384CF3"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59" w:type="dxa"/>
            <w:shd w:val="clear" w:color="auto" w:fill="auto"/>
            <w:vAlign w:val="bottom"/>
          </w:tcPr>
          <w:p w14:paraId="27ECE7FC"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60" w:type="dxa"/>
            <w:shd w:val="clear" w:color="auto" w:fill="auto"/>
            <w:vAlign w:val="bottom"/>
          </w:tcPr>
          <w:p w14:paraId="468C82FE"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r>
      <w:tr w:rsidR="009076FD" w14:paraId="71AB07CD" w14:textId="77777777" w:rsidTr="00080CC8">
        <w:trPr>
          <w:trHeight w:val="290"/>
        </w:trPr>
        <w:tc>
          <w:tcPr>
            <w:tcW w:w="3833" w:type="dxa"/>
            <w:vMerge/>
            <w:shd w:val="clear" w:color="auto" w:fill="auto"/>
          </w:tcPr>
          <w:p w14:paraId="27EBF17A" w14:textId="0080AB02"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219BAEF0"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6C92E9F4"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559" w:type="dxa"/>
            <w:shd w:val="clear" w:color="auto" w:fill="auto"/>
            <w:vAlign w:val="bottom"/>
          </w:tcPr>
          <w:p w14:paraId="5B261B64"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560" w:type="dxa"/>
            <w:shd w:val="clear" w:color="auto" w:fill="auto"/>
            <w:vAlign w:val="bottom"/>
          </w:tcPr>
          <w:p w14:paraId="5FF5BEF1"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r>
      <w:tr w:rsidR="009076FD" w14:paraId="634313CB" w14:textId="77777777" w:rsidTr="00080CC8">
        <w:trPr>
          <w:trHeight w:val="290"/>
        </w:trPr>
        <w:tc>
          <w:tcPr>
            <w:tcW w:w="3833" w:type="dxa"/>
            <w:vMerge/>
            <w:shd w:val="clear" w:color="auto" w:fill="auto"/>
          </w:tcPr>
          <w:p w14:paraId="49574506" w14:textId="35904311"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33FFD345"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7858BA9B"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11</w:t>
            </w:r>
          </w:p>
        </w:tc>
        <w:tc>
          <w:tcPr>
            <w:tcW w:w="1559" w:type="dxa"/>
            <w:shd w:val="clear" w:color="auto" w:fill="auto"/>
            <w:vAlign w:val="bottom"/>
          </w:tcPr>
          <w:p w14:paraId="7EFBC384"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14</w:t>
            </w:r>
          </w:p>
        </w:tc>
        <w:tc>
          <w:tcPr>
            <w:tcW w:w="1560" w:type="dxa"/>
            <w:shd w:val="clear" w:color="auto" w:fill="auto"/>
            <w:vAlign w:val="bottom"/>
          </w:tcPr>
          <w:p w14:paraId="1B889EDC"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12</w:t>
            </w:r>
          </w:p>
        </w:tc>
      </w:tr>
      <w:tr w:rsidR="009076FD" w14:paraId="1018A027" w14:textId="77777777" w:rsidTr="00080CC8">
        <w:trPr>
          <w:trHeight w:val="300"/>
        </w:trPr>
        <w:tc>
          <w:tcPr>
            <w:tcW w:w="3833" w:type="dxa"/>
            <w:vMerge/>
            <w:shd w:val="clear" w:color="auto" w:fill="auto"/>
          </w:tcPr>
          <w:p w14:paraId="1F5B4397" w14:textId="4CD9295D"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0B3CC077"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34B04915"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559" w:type="dxa"/>
            <w:shd w:val="clear" w:color="auto" w:fill="auto"/>
            <w:vAlign w:val="bottom"/>
          </w:tcPr>
          <w:p w14:paraId="69F078C7"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560" w:type="dxa"/>
            <w:shd w:val="clear" w:color="auto" w:fill="auto"/>
            <w:vAlign w:val="bottom"/>
          </w:tcPr>
          <w:p w14:paraId="49565571"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8</w:t>
            </w:r>
          </w:p>
        </w:tc>
      </w:tr>
      <w:tr w:rsidR="009076FD" w14:paraId="3B322B4E" w14:textId="77777777" w:rsidTr="00080CC8">
        <w:trPr>
          <w:trHeight w:val="300"/>
        </w:trPr>
        <w:tc>
          <w:tcPr>
            <w:tcW w:w="3833" w:type="dxa"/>
            <w:vMerge/>
            <w:shd w:val="clear" w:color="auto" w:fill="auto"/>
          </w:tcPr>
          <w:p w14:paraId="1BC4B251" w14:textId="408CC38F" w:rsidR="009076FD" w:rsidRDefault="009076FD">
            <w:pPr>
              <w:rPr>
                <w:rFonts w:ascii="Times New Roman" w:eastAsia="Times New Roman" w:hAnsi="Times New Roman" w:cs="Times New Roman"/>
                <w:color w:val="000000"/>
              </w:rPr>
            </w:pPr>
          </w:p>
        </w:tc>
        <w:tc>
          <w:tcPr>
            <w:tcW w:w="1560" w:type="dxa"/>
            <w:shd w:val="clear" w:color="auto" w:fill="auto"/>
            <w:vAlign w:val="bottom"/>
          </w:tcPr>
          <w:p w14:paraId="63F97F1A"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758DF2B1"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21</w:t>
            </w:r>
          </w:p>
        </w:tc>
        <w:tc>
          <w:tcPr>
            <w:tcW w:w="1559" w:type="dxa"/>
            <w:shd w:val="clear" w:color="auto" w:fill="auto"/>
            <w:vAlign w:val="bottom"/>
          </w:tcPr>
          <w:p w14:paraId="61A45FDE"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24</w:t>
            </w:r>
          </w:p>
        </w:tc>
        <w:tc>
          <w:tcPr>
            <w:tcW w:w="1560" w:type="dxa"/>
            <w:shd w:val="clear" w:color="auto" w:fill="auto"/>
            <w:vAlign w:val="bottom"/>
          </w:tcPr>
          <w:p w14:paraId="79FEB351"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25</w:t>
            </w:r>
          </w:p>
        </w:tc>
      </w:tr>
      <w:tr w:rsidR="009076FD" w14:paraId="7BBBC35B" w14:textId="77777777" w:rsidTr="00080CC8">
        <w:trPr>
          <w:trHeight w:val="290"/>
        </w:trPr>
        <w:tc>
          <w:tcPr>
            <w:tcW w:w="3833" w:type="dxa"/>
            <w:vMerge w:val="restart"/>
            <w:shd w:val="clear" w:color="auto" w:fill="auto"/>
          </w:tcPr>
          <w:p w14:paraId="1AA27619"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село Шелудьківка</w:t>
            </w:r>
          </w:p>
          <w:p w14:paraId="65995115"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5C86EB7"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354C4563"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A0EB7D0"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31AE8007"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0EB41300" w14:textId="0E7261BD" w:rsidR="009076FD" w:rsidRDefault="009076FD"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bottom"/>
          </w:tcPr>
          <w:p w14:paraId="2D499B4D"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7BD7AA91"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67</w:t>
            </w:r>
          </w:p>
        </w:tc>
        <w:tc>
          <w:tcPr>
            <w:tcW w:w="1559" w:type="dxa"/>
            <w:shd w:val="clear" w:color="auto" w:fill="auto"/>
            <w:vAlign w:val="bottom"/>
          </w:tcPr>
          <w:p w14:paraId="1BB77576"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67</w:t>
            </w:r>
          </w:p>
        </w:tc>
        <w:tc>
          <w:tcPr>
            <w:tcW w:w="1560" w:type="dxa"/>
            <w:shd w:val="clear" w:color="auto" w:fill="auto"/>
            <w:vAlign w:val="bottom"/>
          </w:tcPr>
          <w:p w14:paraId="68220236"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29</w:t>
            </w:r>
          </w:p>
        </w:tc>
      </w:tr>
      <w:tr w:rsidR="009076FD" w14:paraId="75076F96" w14:textId="77777777" w:rsidTr="00080CC8">
        <w:trPr>
          <w:trHeight w:val="290"/>
        </w:trPr>
        <w:tc>
          <w:tcPr>
            <w:tcW w:w="3833" w:type="dxa"/>
            <w:vMerge/>
            <w:shd w:val="clear" w:color="auto" w:fill="auto"/>
          </w:tcPr>
          <w:p w14:paraId="6D426FEB" w14:textId="1934D37F"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28CC7FEF"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4854CD83"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109</w:t>
            </w:r>
          </w:p>
        </w:tc>
        <w:tc>
          <w:tcPr>
            <w:tcW w:w="1559" w:type="dxa"/>
            <w:shd w:val="clear" w:color="auto" w:fill="auto"/>
            <w:vAlign w:val="bottom"/>
          </w:tcPr>
          <w:p w14:paraId="785D04AF"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109</w:t>
            </w:r>
          </w:p>
        </w:tc>
        <w:tc>
          <w:tcPr>
            <w:tcW w:w="1560" w:type="dxa"/>
            <w:shd w:val="clear" w:color="auto" w:fill="auto"/>
            <w:vAlign w:val="bottom"/>
          </w:tcPr>
          <w:p w14:paraId="2389B592"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97</w:t>
            </w:r>
          </w:p>
        </w:tc>
      </w:tr>
      <w:tr w:rsidR="009076FD" w14:paraId="669D7168" w14:textId="77777777" w:rsidTr="00080CC8">
        <w:trPr>
          <w:trHeight w:val="290"/>
        </w:trPr>
        <w:tc>
          <w:tcPr>
            <w:tcW w:w="3833" w:type="dxa"/>
            <w:vMerge/>
            <w:shd w:val="clear" w:color="auto" w:fill="auto"/>
          </w:tcPr>
          <w:p w14:paraId="3950CD9F" w14:textId="14D09D4D"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6BED179D"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01AFCD7D"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27</w:t>
            </w:r>
          </w:p>
        </w:tc>
        <w:tc>
          <w:tcPr>
            <w:tcW w:w="1559" w:type="dxa"/>
            <w:shd w:val="clear" w:color="auto" w:fill="auto"/>
            <w:vAlign w:val="bottom"/>
          </w:tcPr>
          <w:p w14:paraId="506AD3CE"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27</w:t>
            </w:r>
          </w:p>
        </w:tc>
        <w:tc>
          <w:tcPr>
            <w:tcW w:w="1560" w:type="dxa"/>
            <w:shd w:val="clear" w:color="auto" w:fill="auto"/>
            <w:vAlign w:val="bottom"/>
          </w:tcPr>
          <w:p w14:paraId="2D4C63CD"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43</w:t>
            </w:r>
          </w:p>
        </w:tc>
      </w:tr>
      <w:tr w:rsidR="009076FD" w14:paraId="687AFFC9" w14:textId="77777777" w:rsidTr="00080CC8">
        <w:trPr>
          <w:trHeight w:val="290"/>
        </w:trPr>
        <w:tc>
          <w:tcPr>
            <w:tcW w:w="3833" w:type="dxa"/>
            <w:vMerge/>
            <w:shd w:val="clear" w:color="auto" w:fill="auto"/>
          </w:tcPr>
          <w:p w14:paraId="41149CFD" w14:textId="52554466"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4ED77990"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3B5F797B"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228</w:t>
            </w:r>
          </w:p>
        </w:tc>
        <w:tc>
          <w:tcPr>
            <w:tcW w:w="1559" w:type="dxa"/>
            <w:shd w:val="clear" w:color="auto" w:fill="auto"/>
            <w:vAlign w:val="bottom"/>
          </w:tcPr>
          <w:p w14:paraId="58C43A4D"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242</w:t>
            </w:r>
          </w:p>
        </w:tc>
        <w:tc>
          <w:tcPr>
            <w:tcW w:w="1560" w:type="dxa"/>
            <w:shd w:val="clear" w:color="auto" w:fill="auto"/>
            <w:vAlign w:val="bottom"/>
          </w:tcPr>
          <w:p w14:paraId="7AFD74E9"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231</w:t>
            </w:r>
          </w:p>
        </w:tc>
      </w:tr>
      <w:tr w:rsidR="009076FD" w14:paraId="5A6CDC18" w14:textId="77777777" w:rsidTr="00080CC8">
        <w:trPr>
          <w:trHeight w:val="290"/>
        </w:trPr>
        <w:tc>
          <w:tcPr>
            <w:tcW w:w="3833" w:type="dxa"/>
            <w:vMerge/>
            <w:shd w:val="clear" w:color="auto" w:fill="auto"/>
          </w:tcPr>
          <w:p w14:paraId="51B3A6A6" w14:textId="7883BCFD"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740D05F8"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32AAE8DD"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372</w:t>
            </w:r>
          </w:p>
        </w:tc>
        <w:tc>
          <w:tcPr>
            <w:tcW w:w="1559" w:type="dxa"/>
            <w:shd w:val="clear" w:color="auto" w:fill="auto"/>
            <w:vAlign w:val="bottom"/>
          </w:tcPr>
          <w:p w14:paraId="61B4442B"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386</w:t>
            </w:r>
          </w:p>
        </w:tc>
        <w:tc>
          <w:tcPr>
            <w:tcW w:w="1560" w:type="dxa"/>
            <w:shd w:val="clear" w:color="auto" w:fill="auto"/>
            <w:vAlign w:val="bottom"/>
          </w:tcPr>
          <w:p w14:paraId="5BA81650"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354</w:t>
            </w:r>
          </w:p>
        </w:tc>
      </w:tr>
      <w:tr w:rsidR="009076FD" w14:paraId="453A91C8" w14:textId="77777777" w:rsidTr="00080CC8">
        <w:trPr>
          <w:trHeight w:val="300"/>
        </w:trPr>
        <w:tc>
          <w:tcPr>
            <w:tcW w:w="3833" w:type="dxa"/>
            <w:vMerge/>
            <w:shd w:val="clear" w:color="auto" w:fill="auto"/>
          </w:tcPr>
          <w:p w14:paraId="1D44672D" w14:textId="4F5E0A76"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6436F6BF"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2BA4EF94"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354</w:t>
            </w:r>
          </w:p>
        </w:tc>
        <w:tc>
          <w:tcPr>
            <w:tcW w:w="1559" w:type="dxa"/>
            <w:shd w:val="clear" w:color="auto" w:fill="auto"/>
            <w:vAlign w:val="bottom"/>
          </w:tcPr>
          <w:p w14:paraId="7187D3B5"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354</w:t>
            </w:r>
          </w:p>
        </w:tc>
        <w:tc>
          <w:tcPr>
            <w:tcW w:w="1560" w:type="dxa"/>
            <w:shd w:val="clear" w:color="auto" w:fill="auto"/>
            <w:vAlign w:val="bottom"/>
          </w:tcPr>
          <w:p w14:paraId="02D1C9E2"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364</w:t>
            </w:r>
          </w:p>
        </w:tc>
      </w:tr>
      <w:tr w:rsidR="009076FD" w14:paraId="617A3918" w14:textId="77777777" w:rsidTr="00080CC8">
        <w:trPr>
          <w:trHeight w:val="300"/>
        </w:trPr>
        <w:tc>
          <w:tcPr>
            <w:tcW w:w="3833" w:type="dxa"/>
            <w:vMerge/>
            <w:shd w:val="clear" w:color="auto" w:fill="auto"/>
          </w:tcPr>
          <w:p w14:paraId="72F785B7" w14:textId="36077767" w:rsidR="009076FD" w:rsidRDefault="009076FD">
            <w:pPr>
              <w:rPr>
                <w:rFonts w:ascii="Times New Roman" w:eastAsia="Times New Roman" w:hAnsi="Times New Roman" w:cs="Times New Roman"/>
                <w:color w:val="000000"/>
              </w:rPr>
            </w:pPr>
          </w:p>
        </w:tc>
        <w:tc>
          <w:tcPr>
            <w:tcW w:w="1560" w:type="dxa"/>
            <w:shd w:val="clear" w:color="auto" w:fill="auto"/>
            <w:vAlign w:val="bottom"/>
          </w:tcPr>
          <w:p w14:paraId="1CD1A914"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325037D0"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1 157</w:t>
            </w:r>
          </w:p>
        </w:tc>
        <w:tc>
          <w:tcPr>
            <w:tcW w:w="1559" w:type="dxa"/>
            <w:shd w:val="clear" w:color="auto" w:fill="auto"/>
            <w:vAlign w:val="bottom"/>
          </w:tcPr>
          <w:p w14:paraId="4A79EE58"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1 185</w:t>
            </w:r>
          </w:p>
        </w:tc>
        <w:tc>
          <w:tcPr>
            <w:tcW w:w="1560" w:type="dxa"/>
            <w:shd w:val="clear" w:color="auto" w:fill="auto"/>
            <w:vAlign w:val="bottom"/>
          </w:tcPr>
          <w:p w14:paraId="42B98042"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1 118</w:t>
            </w:r>
          </w:p>
        </w:tc>
      </w:tr>
      <w:tr w:rsidR="009076FD" w14:paraId="62769800" w14:textId="77777777" w:rsidTr="00080CC8">
        <w:trPr>
          <w:trHeight w:val="290"/>
        </w:trPr>
        <w:tc>
          <w:tcPr>
            <w:tcW w:w="3833" w:type="dxa"/>
            <w:vMerge w:val="restart"/>
            <w:shd w:val="clear" w:color="auto" w:fill="auto"/>
          </w:tcPr>
          <w:p w14:paraId="58FC54C2"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село Скрипаї</w:t>
            </w:r>
          </w:p>
          <w:p w14:paraId="634C84B2"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098B81ED"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8040BBB"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5E42EC55"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8716C31"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28ED34BF" w14:textId="4250828C" w:rsidR="009076FD" w:rsidRDefault="009076FD"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bottom"/>
          </w:tcPr>
          <w:p w14:paraId="2F0D53DC"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2D56FBE9"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20</w:t>
            </w:r>
          </w:p>
        </w:tc>
        <w:tc>
          <w:tcPr>
            <w:tcW w:w="1559" w:type="dxa"/>
            <w:shd w:val="clear" w:color="auto" w:fill="auto"/>
            <w:vAlign w:val="bottom"/>
          </w:tcPr>
          <w:p w14:paraId="7D0ADD14"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20</w:t>
            </w:r>
          </w:p>
        </w:tc>
        <w:tc>
          <w:tcPr>
            <w:tcW w:w="1560" w:type="dxa"/>
            <w:shd w:val="clear" w:color="auto" w:fill="auto"/>
            <w:vAlign w:val="bottom"/>
          </w:tcPr>
          <w:p w14:paraId="24D03464"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16</w:t>
            </w:r>
          </w:p>
        </w:tc>
      </w:tr>
      <w:tr w:rsidR="009076FD" w14:paraId="035B3038" w14:textId="77777777" w:rsidTr="00080CC8">
        <w:trPr>
          <w:trHeight w:val="290"/>
        </w:trPr>
        <w:tc>
          <w:tcPr>
            <w:tcW w:w="3833" w:type="dxa"/>
            <w:vMerge/>
            <w:shd w:val="clear" w:color="auto" w:fill="auto"/>
          </w:tcPr>
          <w:p w14:paraId="7AB21043" w14:textId="6F1A24A2"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1C26D97F"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19729A0E"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46</w:t>
            </w:r>
          </w:p>
        </w:tc>
        <w:tc>
          <w:tcPr>
            <w:tcW w:w="1559" w:type="dxa"/>
            <w:shd w:val="clear" w:color="auto" w:fill="auto"/>
            <w:vAlign w:val="bottom"/>
          </w:tcPr>
          <w:p w14:paraId="5C8CD869"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46</w:t>
            </w:r>
          </w:p>
        </w:tc>
        <w:tc>
          <w:tcPr>
            <w:tcW w:w="1560" w:type="dxa"/>
            <w:shd w:val="clear" w:color="auto" w:fill="auto"/>
            <w:vAlign w:val="bottom"/>
          </w:tcPr>
          <w:p w14:paraId="22571F5E"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34</w:t>
            </w:r>
          </w:p>
        </w:tc>
      </w:tr>
      <w:tr w:rsidR="009076FD" w14:paraId="6899CD3C" w14:textId="77777777" w:rsidTr="00080CC8">
        <w:trPr>
          <w:trHeight w:val="290"/>
        </w:trPr>
        <w:tc>
          <w:tcPr>
            <w:tcW w:w="3833" w:type="dxa"/>
            <w:vMerge/>
            <w:shd w:val="clear" w:color="auto" w:fill="auto"/>
          </w:tcPr>
          <w:p w14:paraId="5C558A5E" w14:textId="72172C41"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58AA1090"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0F4A4B0B"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559" w:type="dxa"/>
            <w:shd w:val="clear" w:color="auto" w:fill="auto"/>
            <w:vAlign w:val="bottom"/>
          </w:tcPr>
          <w:p w14:paraId="302D9999"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560" w:type="dxa"/>
            <w:shd w:val="clear" w:color="auto" w:fill="auto"/>
            <w:vAlign w:val="bottom"/>
          </w:tcPr>
          <w:p w14:paraId="606A49B0"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28</w:t>
            </w:r>
          </w:p>
        </w:tc>
      </w:tr>
      <w:tr w:rsidR="009076FD" w14:paraId="5078D7E5" w14:textId="77777777" w:rsidTr="00080CC8">
        <w:trPr>
          <w:trHeight w:val="290"/>
        </w:trPr>
        <w:tc>
          <w:tcPr>
            <w:tcW w:w="3833" w:type="dxa"/>
            <w:vMerge/>
            <w:shd w:val="clear" w:color="auto" w:fill="auto"/>
          </w:tcPr>
          <w:p w14:paraId="6F637101" w14:textId="47B7C2A7"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54F31704"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0CC6E4C6"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83</w:t>
            </w:r>
          </w:p>
        </w:tc>
        <w:tc>
          <w:tcPr>
            <w:tcW w:w="1559" w:type="dxa"/>
            <w:shd w:val="clear" w:color="auto" w:fill="auto"/>
            <w:vAlign w:val="bottom"/>
          </w:tcPr>
          <w:p w14:paraId="45433E1F"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69</w:t>
            </w:r>
          </w:p>
        </w:tc>
        <w:tc>
          <w:tcPr>
            <w:tcW w:w="1560" w:type="dxa"/>
            <w:shd w:val="clear" w:color="auto" w:fill="auto"/>
            <w:vAlign w:val="bottom"/>
          </w:tcPr>
          <w:p w14:paraId="3FB2FBF6"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89</w:t>
            </w:r>
          </w:p>
        </w:tc>
      </w:tr>
      <w:tr w:rsidR="009076FD" w14:paraId="43BA35EC" w14:textId="77777777" w:rsidTr="00080CC8">
        <w:trPr>
          <w:trHeight w:val="290"/>
        </w:trPr>
        <w:tc>
          <w:tcPr>
            <w:tcW w:w="3833" w:type="dxa"/>
            <w:vMerge/>
            <w:shd w:val="clear" w:color="auto" w:fill="auto"/>
          </w:tcPr>
          <w:p w14:paraId="46FF49A0" w14:textId="78D0ABED"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4AB86C5F"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20224BE9"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193</w:t>
            </w:r>
          </w:p>
        </w:tc>
        <w:tc>
          <w:tcPr>
            <w:tcW w:w="1559" w:type="dxa"/>
            <w:shd w:val="clear" w:color="auto" w:fill="auto"/>
            <w:vAlign w:val="bottom"/>
          </w:tcPr>
          <w:p w14:paraId="5EC6E37D"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154</w:t>
            </w:r>
          </w:p>
        </w:tc>
        <w:tc>
          <w:tcPr>
            <w:tcW w:w="1560" w:type="dxa"/>
            <w:shd w:val="clear" w:color="auto" w:fill="auto"/>
            <w:vAlign w:val="bottom"/>
          </w:tcPr>
          <w:p w14:paraId="0F1214F2"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150</w:t>
            </w:r>
          </w:p>
        </w:tc>
      </w:tr>
      <w:tr w:rsidR="009076FD" w14:paraId="0B4D49D0" w14:textId="77777777" w:rsidTr="00080CC8">
        <w:trPr>
          <w:trHeight w:val="300"/>
        </w:trPr>
        <w:tc>
          <w:tcPr>
            <w:tcW w:w="3833" w:type="dxa"/>
            <w:vMerge/>
            <w:shd w:val="clear" w:color="auto" w:fill="auto"/>
          </w:tcPr>
          <w:p w14:paraId="59B36671" w14:textId="7B2C0302"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526DD05F"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59DFA5C0"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167</w:t>
            </w:r>
          </w:p>
        </w:tc>
        <w:tc>
          <w:tcPr>
            <w:tcW w:w="1559" w:type="dxa"/>
            <w:shd w:val="clear" w:color="auto" w:fill="auto"/>
            <w:vAlign w:val="bottom"/>
          </w:tcPr>
          <w:p w14:paraId="73E69D66"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142</w:t>
            </w:r>
          </w:p>
        </w:tc>
        <w:tc>
          <w:tcPr>
            <w:tcW w:w="1560" w:type="dxa"/>
            <w:shd w:val="clear" w:color="auto" w:fill="auto"/>
            <w:vAlign w:val="bottom"/>
          </w:tcPr>
          <w:p w14:paraId="71314C69"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146</w:t>
            </w:r>
          </w:p>
        </w:tc>
      </w:tr>
      <w:tr w:rsidR="009076FD" w14:paraId="73129DE0" w14:textId="77777777" w:rsidTr="00080CC8">
        <w:trPr>
          <w:trHeight w:val="300"/>
        </w:trPr>
        <w:tc>
          <w:tcPr>
            <w:tcW w:w="3833" w:type="dxa"/>
            <w:vMerge/>
            <w:shd w:val="clear" w:color="auto" w:fill="auto"/>
          </w:tcPr>
          <w:p w14:paraId="2F15792B" w14:textId="19F23099" w:rsidR="009076FD" w:rsidRDefault="009076FD">
            <w:pPr>
              <w:rPr>
                <w:rFonts w:ascii="Times New Roman" w:eastAsia="Times New Roman" w:hAnsi="Times New Roman" w:cs="Times New Roman"/>
                <w:color w:val="000000"/>
              </w:rPr>
            </w:pPr>
          </w:p>
        </w:tc>
        <w:tc>
          <w:tcPr>
            <w:tcW w:w="1560" w:type="dxa"/>
            <w:shd w:val="clear" w:color="auto" w:fill="auto"/>
            <w:vAlign w:val="bottom"/>
          </w:tcPr>
          <w:p w14:paraId="65D640D5"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67821FE4"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516</w:t>
            </w:r>
          </w:p>
        </w:tc>
        <w:tc>
          <w:tcPr>
            <w:tcW w:w="1559" w:type="dxa"/>
            <w:shd w:val="clear" w:color="auto" w:fill="auto"/>
            <w:vAlign w:val="bottom"/>
          </w:tcPr>
          <w:p w14:paraId="060E58FB"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438</w:t>
            </w:r>
          </w:p>
        </w:tc>
        <w:tc>
          <w:tcPr>
            <w:tcW w:w="1560" w:type="dxa"/>
            <w:shd w:val="clear" w:color="auto" w:fill="auto"/>
            <w:vAlign w:val="bottom"/>
          </w:tcPr>
          <w:p w14:paraId="6F783EEB"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463</w:t>
            </w:r>
          </w:p>
        </w:tc>
      </w:tr>
      <w:tr w:rsidR="009076FD" w14:paraId="6B6551A2" w14:textId="77777777" w:rsidTr="00080CC8">
        <w:trPr>
          <w:trHeight w:val="290"/>
        </w:trPr>
        <w:tc>
          <w:tcPr>
            <w:tcW w:w="3833" w:type="dxa"/>
            <w:vMerge w:val="restart"/>
            <w:shd w:val="clear" w:color="auto" w:fill="auto"/>
          </w:tcPr>
          <w:p w14:paraId="52A960EB"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село Мохнач</w:t>
            </w:r>
          </w:p>
          <w:p w14:paraId="46F808E3"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3479CD6C"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3FCA83B9"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572C21BA"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 </w:t>
            </w:r>
          </w:p>
          <w:p w14:paraId="5316CE63"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2C3F98C8" w14:textId="2CF8826F" w:rsidR="009076FD" w:rsidRDefault="009076FD"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bottom"/>
          </w:tcPr>
          <w:p w14:paraId="1ED4F49E"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0-5</w:t>
            </w:r>
          </w:p>
        </w:tc>
        <w:tc>
          <w:tcPr>
            <w:tcW w:w="1559" w:type="dxa"/>
            <w:shd w:val="clear" w:color="auto" w:fill="auto"/>
            <w:vAlign w:val="bottom"/>
          </w:tcPr>
          <w:p w14:paraId="6AB92192"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59" w:type="dxa"/>
            <w:shd w:val="clear" w:color="auto" w:fill="auto"/>
            <w:vAlign w:val="bottom"/>
          </w:tcPr>
          <w:p w14:paraId="5B49C584"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60" w:type="dxa"/>
            <w:shd w:val="clear" w:color="auto" w:fill="auto"/>
            <w:vAlign w:val="bottom"/>
          </w:tcPr>
          <w:p w14:paraId="382B2CE0"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r>
      <w:tr w:rsidR="009076FD" w14:paraId="16134EE0" w14:textId="77777777" w:rsidTr="00080CC8">
        <w:trPr>
          <w:trHeight w:val="290"/>
        </w:trPr>
        <w:tc>
          <w:tcPr>
            <w:tcW w:w="3833" w:type="dxa"/>
            <w:vMerge/>
            <w:shd w:val="clear" w:color="auto" w:fill="auto"/>
          </w:tcPr>
          <w:p w14:paraId="28F99FE6" w14:textId="6E9E86E1"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0B7811B3"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184BBD06"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559" w:type="dxa"/>
            <w:shd w:val="clear" w:color="auto" w:fill="auto"/>
            <w:vAlign w:val="bottom"/>
          </w:tcPr>
          <w:p w14:paraId="2C9F3D1D"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560" w:type="dxa"/>
            <w:shd w:val="clear" w:color="auto" w:fill="auto"/>
            <w:vAlign w:val="bottom"/>
          </w:tcPr>
          <w:p w14:paraId="73F84245"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r>
      <w:tr w:rsidR="009076FD" w14:paraId="26FDE65B" w14:textId="77777777" w:rsidTr="00080CC8">
        <w:trPr>
          <w:trHeight w:val="290"/>
        </w:trPr>
        <w:tc>
          <w:tcPr>
            <w:tcW w:w="3833" w:type="dxa"/>
            <w:vMerge/>
            <w:shd w:val="clear" w:color="auto" w:fill="auto"/>
          </w:tcPr>
          <w:p w14:paraId="7DC599F3" w14:textId="137B3133"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20AFF06C"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18A71D81"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59" w:type="dxa"/>
            <w:shd w:val="clear" w:color="auto" w:fill="auto"/>
            <w:vAlign w:val="bottom"/>
          </w:tcPr>
          <w:p w14:paraId="5E238F2A"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60" w:type="dxa"/>
            <w:shd w:val="clear" w:color="auto" w:fill="auto"/>
            <w:vAlign w:val="bottom"/>
          </w:tcPr>
          <w:p w14:paraId="15382C08"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r>
      <w:tr w:rsidR="009076FD" w14:paraId="795C2C68" w14:textId="77777777" w:rsidTr="00080CC8">
        <w:trPr>
          <w:trHeight w:val="290"/>
        </w:trPr>
        <w:tc>
          <w:tcPr>
            <w:tcW w:w="3833" w:type="dxa"/>
            <w:vMerge/>
            <w:shd w:val="clear" w:color="auto" w:fill="auto"/>
          </w:tcPr>
          <w:p w14:paraId="757AF46B" w14:textId="4C397050"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08FF9207"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4F91D269"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25</w:t>
            </w:r>
          </w:p>
        </w:tc>
        <w:tc>
          <w:tcPr>
            <w:tcW w:w="1559" w:type="dxa"/>
            <w:shd w:val="clear" w:color="auto" w:fill="auto"/>
            <w:vAlign w:val="bottom"/>
          </w:tcPr>
          <w:p w14:paraId="2841E501"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9</w:t>
            </w:r>
          </w:p>
        </w:tc>
        <w:tc>
          <w:tcPr>
            <w:tcW w:w="1560" w:type="dxa"/>
            <w:shd w:val="clear" w:color="auto" w:fill="auto"/>
            <w:vAlign w:val="bottom"/>
          </w:tcPr>
          <w:p w14:paraId="02FB2F8F"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7</w:t>
            </w:r>
          </w:p>
        </w:tc>
      </w:tr>
      <w:tr w:rsidR="009076FD" w14:paraId="0A43ACA6" w14:textId="77777777" w:rsidTr="00080CC8">
        <w:trPr>
          <w:trHeight w:val="290"/>
        </w:trPr>
        <w:tc>
          <w:tcPr>
            <w:tcW w:w="3833" w:type="dxa"/>
            <w:vMerge/>
            <w:shd w:val="clear" w:color="auto" w:fill="auto"/>
          </w:tcPr>
          <w:p w14:paraId="6020791C" w14:textId="666E12A1"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58D30428"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32535C55"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45</w:t>
            </w:r>
          </w:p>
        </w:tc>
        <w:tc>
          <w:tcPr>
            <w:tcW w:w="1559" w:type="dxa"/>
            <w:shd w:val="clear" w:color="auto" w:fill="auto"/>
            <w:vAlign w:val="bottom"/>
          </w:tcPr>
          <w:p w14:paraId="4309EEA3"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29</w:t>
            </w:r>
          </w:p>
        </w:tc>
        <w:tc>
          <w:tcPr>
            <w:tcW w:w="1560" w:type="dxa"/>
            <w:shd w:val="clear" w:color="auto" w:fill="auto"/>
            <w:vAlign w:val="bottom"/>
          </w:tcPr>
          <w:p w14:paraId="6F14C12C"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25</w:t>
            </w:r>
          </w:p>
        </w:tc>
      </w:tr>
      <w:tr w:rsidR="009076FD" w14:paraId="0AC52AFA" w14:textId="77777777" w:rsidTr="00080CC8">
        <w:trPr>
          <w:trHeight w:val="300"/>
        </w:trPr>
        <w:tc>
          <w:tcPr>
            <w:tcW w:w="3833" w:type="dxa"/>
            <w:vMerge/>
            <w:shd w:val="clear" w:color="auto" w:fill="auto"/>
          </w:tcPr>
          <w:p w14:paraId="614312ED" w14:textId="62D09AF8"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6539F7E5"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7BE7F84F"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31</w:t>
            </w:r>
          </w:p>
        </w:tc>
        <w:tc>
          <w:tcPr>
            <w:tcW w:w="1559" w:type="dxa"/>
            <w:shd w:val="clear" w:color="auto" w:fill="auto"/>
            <w:vAlign w:val="bottom"/>
          </w:tcPr>
          <w:p w14:paraId="0D2DF307"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20</w:t>
            </w:r>
          </w:p>
        </w:tc>
        <w:tc>
          <w:tcPr>
            <w:tcW w:w="1560" w:type="dxa"/>
            <w:shd w:val="clear" w:color="auto" w:fill="auto"/>
            <w:vAlign w:val="bottom"/>
          </w:tcPr>
          <w:p w14:paraId="36D0FEA1"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21</w:t>
            </w:r>
          </w:p>
        </w:tc>
      </w:tr>
      <w:tr w:rsidR="009076FD" w14:paraId="52EA643E" w14:textId="77777777" w:rsidTr="00080CC8">
        <w:trPr>
          <w:trHeight w:val="300"/>
        </w:trPr>
        <w:tc>
          <w:tcPr>
            <w:tcW w:w="3833" w:type="dxa"/>
            <w:vMerge/>
            <w:shd w:val="clear" w:color="auto" w:fill="auto"/>
          </w:tcPr>
          <w:p w14:paraId="490E6D0C" w14:textId="0D056188" w:rsidR="009076FD" w:rsidRDefault="009076FD">
            <w:pPr>
              <w:rPr>
                <w:rFonts w:ascii="Times New Roman" w:eastAsia="Times New Roman" w:hAnsi="Times New Roman" w:cs="Times New Roman"/>
                <w:color w:val="000000"/>
              </w:rPr>
            </w:pPr>
          </w:p>
        </w:tc>
        <w:tc>
          <w:tcPr>
            <w:tcW w:w="1560" w:type="dxa"/>
            <w:shd w:val="clear" w:color="auto" w:fill="auto"/>
            <w:vAlign w:val="bottom"/>
          </w:tcPr>
          <w:p w14:paraId="497A2FFD"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6F8FD373"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103</w:t>
            </w:r>
          </w:p>
        </w:tc>
        <w:tc>
          <w:tcPr>
            <w:tcW w:w="1559" w:type="dxa"/>
            <w:shd w:val="clear" w:color="auto" w:fill="auto"/>
            <w:vAlign w:val="bottom"/>
          </w:tcPr>
          <w:p w14:paraId="7BAFDB1C"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60</w:t>
            </w:r>
          </w:p>
        </w:tc>
        <w:tc>
          <w:tcPr>
            <w:tcW w:w="1560" w:type="dxa"/>
            <w:shd w:val="clear" w:color="auto" w:fill="auto"/>
            <w:vAlign w:val="bottom"/>
          </w:tcPr>
          <w:p w14:paraId="2475B696"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55</w:t>
            </w:r>
          </w:p>
        </w:tc>
      </w:tr>
      <w:tr w:rsidR="009076FD" w14:paraId="0240F1BA" w14:textId="77777777" w:rsidTr="00080CC8">
        <w:trPr>
          <w:trHeight w:val="290"/>
        </w:trPr>
        <w:tc>
          <w:tcPr>
            <w:tcW w:w="3833" w:type="dxa"/>
            <w:vMerge w:val="restart"/>
            <w:shd w:val="clear" w:color="auto" w:fill="auto"/>
          </w:tcPr>
          <w:p w14:paraId="48E477A6" w14:textId="4260D960"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с</w:t>
            </w:r>
            <w:r w:rsidR="00566E48">
              <w:rPr>
                <w:rFonts w:ascii="Times New Roman" w:eastAsia="Times New Roman" w:hAnsi="Times New Roman" w:cs="Times New Roman"/>
                <w:color w:val="000000"/>
              </w:rPr>
              <w:t>ели</w:t>
            </w:r>
            <w:r>
              <w:rPr>
                <w:rFonts w:ascii="Times New Roman" w:eastAsia="Times New Roman" w:hAnsi="Times New Roman" w:cs="Times New Roman"/>
                <w:color w:val="000000"/>
              </w:rPr>
              <w:t>ще Лісне</w:t>
            </w:r>
          </w:p>
          <w:p w14:paraId="7FCEE7F4"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3FA574E0"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9818B51"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09CA8962"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3A0517BE" w14:textId="77777777" w:rsidR="009076FD" w:rsidRDefault="009076FD">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051490DE" w14:textId="706CB521" w:rsidR="009076FD" w:rsidRDefault="009076FD"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bottom"/>
          </w:tcPr>
          <w:p w14:paraId="01064F2C"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6A17F923"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59" w:type="dxa"/>
            <w:shd w:val="clear" w:color="auto" w:fill="auto"/>
            <w:vAlign w:val="bottom"/>
          </w:tcPr>
          <w:p w14:paraId="34BDAFB9"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60" w:type="dxa"/>
            <w:shd w:val="clear" w:color="auto" w:fill="auto"/>
            <w:vAlign w:val="bottom"/>
          </w:tcPr>
          <w:p w14:paraId="6C0B22BF"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r>
      <w:tr w:rsidR="009076FD" w14:paraId="3BA97422" w14:textId="77777777" w:rsidTr="00080CC8">
        <w:trPr>
          <w:trHeight w:val="290"/>
        </w:trPr>
        <w:tc>
          <w:tcPr>
            <w:tcW w:w="3833" w:type="dxa"/>
            <w:vMerge/>
            <w:shd w:val="clear" w:color="auto" w:fill="auto"/>
          </w:tcPr>
          <w:p w14:paraId="10861542" w14:textId="1E8AAB90"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02EA50A9"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7225190A"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559" w:type="dxa"/>
            <w:shd w:val="clear" w:color="auto" w:fill="auto"/>
            <w:vAlign w:val="bottom"/>
          </w:tcPr>
          <w:p w14:paraId="143E96F0"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560" w:type="dxa"/>
            <w:shd w:val="clear" w:color="auto" w:fill="auto"/>
            <w:vAlign w:val="bottom"/>
          </w:tcPr>
          <w:p w14:paraId="40313ACC"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r>
      <w:tr w:rsidR="009076FD" w14:paraId="53F4D0E3" w14:textId="77777777" w:rsidTr="00080CC8">
        <w:trPr>
          <w:trHeight w:val="290"/>
        </w:trPr>
        <w:tc>
          <w:tcPr>
            <w:tcW w:w="3833" w:type="dxa"/>
            <w:vMerge/>
            <w:shd w:val="clear" w:color="auto" w:fill="auto"/>
          </w:tcPr>
          <w:p w14:paraId="6ED915E3" w14:textId="6AAACAA8"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1929A7FE"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6E1E7EEE"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59" w:type="dxa"/>
            <w:shd w:val="clear" w:color="auto" w:fill="auto"/>
            <w:vAlign w:val="bottom"/>
          </w:tcPr>
          <w:p w14:paraId="22F8717D"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60" w:type="dxa"/>
            <w:shd w:val="clear" w:color="auto" w:fill="auto"/>
            <w:vAlign w:val="bottom"/>
          </w:tcPr>
          <w:p w14:paraId="30269A29"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r>
      <w:tr w:rsidR="009076FD" w14:paraId="6E9048F5" w14:textId="77777777" w:rsidTr="00080CC8">
        <w:trPr>
          <w:trHeight w:val="290"/>
        </w:trPr>
        <w:tc>
          <w:tcPr>
            <w:tcW w:w="3833" w:type="dxa"/>
            <w:vMerge/>
            <w:shd w:val="clear" w:color="auto" w:fill="auto"/>
          </w:tcPr>
          <w:p w14:paraId="71FE84EE" w14:textId="7E065B3E"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4C3E90F3"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174BA919"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559" w:type="dxa"/>
            <w:shd w:val="clear" w:color="auto" w:fill="auto"/>
            <w:vAlign w:val="bottom"/>
          </w:tcPr>
          <w:p w14:paraId="4CA2F05C"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60" w:type="dxa"/>
            <w:shd w:val="clear" w:color="auto" w:fill="auto"/>
            <w:vAlign w:val="bottom"/>
          </w:tcPr>
          <w:p w14:paraId="21EBCFD1"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r>
      <w:tr w:rsidR="009076FD" w14:paraId="4EC9F3CF" w14:textId="77777777" w:rsidTr="00080CC8">
        <w:trPr>
          <w:trHeight w:val="290"/>
        </w:trPr>
        <w:tc>
          <w:tcPr>
            <w:tcW w:w="3833" w:type="dxa"/>
            <w:vMerge/>
            <w:shd w:val="clear" w:color="auto" w:fill="auto"/>
          </w:tcPr>
          <w:p w14:paraId="304BDC83" w14:textId="4D5FCF17"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69574AA7"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54D7EA4B"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10</w:t>
            </w:r>
          </w:p>
        </w:tc>
        <w:tc>
          <w:tcPr>
            <w:tcW w:w="1559" w:type="dxa"/>
            <w:shd w:val="clear" w:color="auto" w:fill="auto"/>
            <w:vAlign w:val="bottom"/>
          </w:tcPr>
          <w:p w14:paraId="7A442239"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10</w:t>
            </w:r>
          </w:p>
        </w:tc>
        <w:tc>
          <w:tcPr>
            <w:tcW w:w="1560" w:type="dxa"/>
            <w:shd w:val="clear" w:color="auto" w:fill="auto"/>
            <w:vAlign w:val="bottom"/>
          </w:tcPr>
          <w:p w14:paraId="22E1E2E3"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8</w:t>
            </w:r>
          </w:p>
        </w:tc>
      </w:tr>
      <w:tr w:rsidR="009076FD" w14:paraId="46F49E98" w14:textId="77777777" w:rsidTr="00080CC8">
        <w:trPr>
          <w:trHeight w:val="300"/>
        </w:trPr>
        <w:tc>
          <w:tcPr>
            <w:tcW w:w="3833" w:type="dxa"/>
            <w:vMerge/>
            <w:shd w:val="clear" w:color="auto" w:fill="auto"/>
          </w:tcPr>
          <w:p w14:paraId="349B21C5" w14:textId="3CB70A97" w:rsidR="009076FD" w:rsidRDefault="009076FD" w:rsidP="00D223A2">
            <w:pPr>
              <w:rPr>
                <w:rFonts w:ascii="Times New Roman" w:eastAsia="Times New Roman" w:hAnsi="Times New Roman" w:cs="Times New Roman"/>
                <w:color w:val="000000"/>
              </w:rPr>
            </w:pPr>
          </w:p>
        </w:tc>
        <w:tc>
          <w:tcPr>
            <w:tcW w:w="1560" w:type="dxa"/>
            <w:shd w:val="clear" w:color="auto" w:fill="auto"/>
            <w:vAlign w:val="bottom"/>
          </w:tcPr>
          <w:p w14:paraId="3E6B46AD" w14:textId="77777777" w:rsidR="009076FD" w:rsidRDefault="009076FD">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348338F5"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59" w:type="dxa"/>
            <w:shd w:val="clear" w:color="auto" w:fill="auto"/>
            <w:vAlign w:val="bottom"/>
          </w:tcPr>
          <w:p w14:paraId="292CEE3D"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560" w:type="dxa"/>
            <w:shd w:val="clear" w:color="auto" w:fill="auto"/>
            <w:vAlign w:val="bottom"/>
          </w:tcPr>
          <w:p w14:paraId="3BBC6ED4" w14:textId="77777777" w:rsidR="009076FD" w:rsidRDefault="009076FD">
            <w:pPr>
              <w:jc w:val="right"/>
              <w:rPr>
                <w:rFonts w:ascii="Times New Roman" w:eastAsia="Times New Roman" w:hAnsi="Times New Roman" w:cs="Times New Roman"/>
                <w:color w:val="000000"/>
              </w:rPr>
            </w:pPr>
            <w:r>
              <w:rPr>
                <w:rFonts w:ascii="Times New Roman" w:eastAsia="Times New Roman" w:hAnsi="Times New Roman" w:cs="Times New Roman"/>
                <w:color w:val="000000"/>
              </w:rPr>
              <w:t>8</w:t>
            </w:r>
          </w:p>
        </w:tc>
      </w:tr>
      <w:tr w:rsidR="009076FD" w14:paraId="0987C95E" w14:textId="77777777" w:rsidTr="00080CC8">
        <w:trPr>
          <w:trHeight w:val="300"/>
        </w:trPr>
        <w:tc>
          <w:tcPr>
            <w:tcW w:w="3833" w:type="dxa"/>
            <w:vMerge/>
            <w:shd w:val="clear" w:color="auto" w:fill="auto"/>
          </w:tcPr>
          <w:p w14:paraId="3175166B" w14:textId="15865614" w:rsidR="009076FD" w:rsidRDefault="009076FD">
            <w:pPr>
              <w:rPr>
                <w:rFonts w:ascii="Times New Roman" w:eastAsia="Times New Roman" w:hAnsi="Times New Roman" w:cs="Times New Roman"/>
                <w:color w:val="000000"/>
              </w:rPr>
            </w:pPr>
          </w:p>
        </w:tc>
        <w:tc>
          <w:tcPr>
            <w:tcW w:w="1560" w:type="dxa"/>
            <w:shd w:val="clear" w:color="auto" w:fill="auto"/>
            <w:vAlign w:val="bottom"/>
          </w:tcPr>
          <w:p w14:paraId="73E9E19B"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6E80F63C"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23</w:t>
            </w:r>
          </w:p>
        </w:tc>
        <w:tc>
          <w:tcPr>
            <w:tcW w:w="1559" w:type="dxa"/>
            <w:shd w:val="clear" w:color="auto" w:fill="auto"/>
            <w:vAlign w:val="bottom"/>
          </w:tcPr>
          <w:p w14:paraId="6473509C"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25</w:t>
            </w:r>
          </w:p>
        </w:tc>
        <w:tc>
          <w:tcPr>
            <w:tcW w:w="1560" w:type="dxa"/>
            <w:shd w:val="clear" w:color="auto" w:fill="auto"/>
            <w:vAlign w:val="bottom"/>
          </w:tcPr>
          <w:p w14:paraId="36E85168" w14:textId="77777777" w:rsidR="009076FD" w:rsidRDefault="009076FD">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24</w:t>
            </w:r>
          </w:p>
        </w:tc>
      </w:tr>
      <w:tr w:rsidR="00A35744" w14:paraId="401EDC14" w14:textId="77777777" w:rsidTr="00080CC8">
        <w:trPr>
          <w:trHeight w:val="310"/>
        </w:trPr>
        <w:tc>
          <w:tcPr>
            <w:tcW w:w="3833" w:type="dxa"/>
            <w:shd w:val="clear" w:color="auto" w:fill="auto"/>
          </w:tcPr>
          <w:p w14:paraId="3944D2AC"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Разом по громаді</w:t>
            </w:r>
          </w:p>
        </w:tc>
        <w:tc>
          <w:tcPr>
            <w:tcW w:w="1560" w:type="dxa"/>
            <w:shd w:val="clear" w:color="auto" w:fill="auto"/>
            <w:vAlign w:val="bottom"/>
          </w:tcPr>
          <w:p w14:paraId="2052DAD1" w14:textId="77777777" w:rsidR="00A35744" w:rsidRDefault="00A35744">
            <w:pPr>
              <w:rPr>
                <w:rFonts w:ascii="Times New Roman" w:eastAsia="Times New Roman" w:hAnsi="Times New Roman" w:cs="Times New Roman"/>
                <w:sz w:val="24"/>
                <w:szCs w:val="24"/>
              </w:rPr>
            </w:pPr>
          </w:p>
        </w:tc>
        <w:tc>
          <w:tcPr>
            <w:tcW w:w="1559" w:type="dxa"/>
            <w:shd w:val="clear" w:color="auto" w:fill="auto"/>
            <w:vAlign w:val="bottom"/>
          </w:tcPr>
          <w:p w14:paraId="25A13E99"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13 584</w:t>
            </w:r>
          </w:p>
        </w:tc>
        <w:tc>
          <w:tcPr>
            <w:tcW w:w="1559" w:type="dxa"/>
            <w:shd w:val="clear" w:color="auto" w:fill="auto"/>
            <w:vAlign w:val="bottom"/>
          </w:tcPr>
          <w:p w14:paraId="35EB2FAD"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12 408</w:t>
            </w:r>
          </w:p>
        </w:tc>
        <w:tc>
          <w:tcPr>
            <w:tcW w:w="1560" w:type="dxa"/>
            <w:shd w:val="clear" w:color="auto" w:fill="auto"/>
            <w:vAlign w:val="bottom"/>
          </w:tcPr>
          <w:p w14:paraId="1A90CD40"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12 439</w:t>
            </w:r>
          </w:p>
        </w:tc>
      </w:tr>
    </w:tbl>
    <w:p w14:paraId="7AEDBE35" w14:textId="77777777" w:rsidR="00A35744" w:rsidRDefault="00A35744">
      <w:pPr>
        <w:pBdr>
          <w:top w:val="nil"/>
          <w:left w:val="nil"/>
          <w:bottom w:val="nil"/>
          <w:right w:val="nil"/>
          <w:between w:val="nil"/>
        </w:pBdr>
        <w:shd w:val="clear" w:color="auto" w:fill="FFFFFF"/>
        <w:tabs>
          <w:tab w:val="left" w:pos="426"/>
        </w:tabs>
        <w:spacing w:line="240" w:lineRule="auto"/>
        <w:ind w:firstLine="567"/>
        <w:jc w:val="both"/>
        <w:rPr>
          <w:rFonts w:ascii="Times New Roman" w:eastAsia="Times New Roman" w:hAnsi="Times New Roman" w:cs="Times New Roman"/>
          <w:b/>
          <w:color w:val="000000"/>
          <w:sz w:val="24"/>
          <w:szCs w:val="24"/>
        </w:rPr>
      </w:pPr>
    </w:p>
    <w:p w14:paraId="0DA6FA62" w14:textId="77777777" w:rsidR="00A35744" w:rsidRDefault="00A35744">
      <w:pPr>
        <w:pBdr>
          <w:top w:val="nil"/>
          <w:left w:val="nil"/>
          <w:bottom w:val="nil"/>
          <w:right w:val="nil"/>
          <w:between w:val="nil"/>
        </w:pBdr>
        <w:shd w:val="clear" w:color="auto" w:fill="FFFFFF"/>
        <w:tabs>
          <w:tab w:val="left" w:pos="426"/>
        </w:tabs>
        <w:spacing w:line="240" w:lineRule="auto"/>
        <w:jc w:val="right"/>
        <w:rPr>
          <w:rFonts w:ascii="Times New Roman" w:eastAsia="Times New Roman" w:hAnsi="Times New Roman" w:cs="Times New Roman"/>
          <w:i/>
          <w:color w:val="000000"/>
          <w:sz w:val="24"/>
          <w:szCs w:val="24"/>
        </w:rPr>
      </w:pPr>
    </w:p>
    <w:p w14:paraId="59E03048" w14:textId="77777777" w:rsidR="00A35744" w:rsidRDefault="000F672F">
      <w:pPr>
        <w:pBdr>
          <w:top w:val="nil"/>
          <w:left w:val="nil"/>
          <w:bottom w:val="nil"/>
          <w:right w:val="nil"/>
          <w:between w:val="nil"/>
        </w:pBdr>
        <w:shd w:val="clear" w:color="auto" w:fill="FFFFFF"/>
        <w:tabs>
          <w:tab w:val="left" w:pos="426"/>
        </w:tabs>
        <w:spacing w:line="240" w:lineRule="auto"/>
        <w:ind w:firstLine="567"/>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Таблиця Д.1.3.6 – Динаміка змін частки вікових груп серед постійних мешканців громади в умовах війни, без врахування ВПО (чоловіки)</w:t>
      </w:r>
    </w:p>
    <w:p w14:paraId="08A91A38" w14:textId="77777777" w:rsidR="00A35744" w:rsidRDefault="00A35744">
      <w:pPr>
        <w:pBdr>
          <w:top w:val="nil"/>
          <w:left w:val="nil"/>
          <w:bottom w:val="nil"/>
          <w:right w:val="nil"/>
          <w:between w:val="nil"/>
        </w:pBdr>
        <w:shd w:val="clear" w:color="auto" w:fill="FFFFFF"/>
        <w:tabs>
          <w:tab w:val="left" w:pos="426"/>
        </w:tabs>
        <w:spacing w:line="240" w:lineRule="auto"/>
        <w:ind w:firstLine="567"/>
        <w:jc w:val="both"/>
        <w:rPr>
          <w:rFonts w:ascii="Times New Roman" w:eastAsia="Times New Roman" w:hAnsi="Times New Roman" w:cs="Times New Roman"/>
          <w:b/>
          <w:color w:val="000000"/>
          <w:sz w:val="24"/>
          <w:szCs w:val="24"/>
        </w:rPr>
      </w:pPr>
    </w:p>
    <w:tbl>
      <w:tblPr>
        <w:tblStyle w:val="afffffffffff0"/>
        <w:tblW w:w="10071" w:type="dxa"/>
        <w:tblInd w:w="-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833"/>
        <w:gridCol w:w="1560"/>
        <w:gridCol w:w="1559"/>
        <w:gridCol w:w="1559"/>
        <w:gridCol w:w="1560"/>
      </w:tblGrid>
      <w:tr w:rsidR="00A35744" w14:paraId="5C0C6D50" w14:textId="77777777" w:rsidTr="00080CC8">
        <w:trPr>
          <w:trHeight w:val="290"/>
        </w:trPr>
        <w:tc>
          <w:tcPr>
            <w:tcW w:w="3833" w:type="dxa"/>
            <w:vMerge w:val="restart"/>
            <w:shd w:val="clear" w:color="auto" w:fill="DBE5F1"/>
            <w:vAlign w:val="center"/>
          </w:tcPr>
          <w:p w14:paraId="5A5F8493"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Назва населеного пункту</w:t>
            </w:r>
          </w:p>
        </w:tc>
        <w:tc>
          <w:tcPr>
            <w:tcW w:w="1560" w:type="dxa"/>
            <w:vMerge w:val="restart"/>
            <w:shd w:val="clear" w:color="auto" w:fill="DBE5F1"/>
            <w:vAlign w:val="center"/>
          </w:tcPr>
          <w:p w14:paraId="1D6DD804"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Вікова група, повних років</w:t>
            </w:r>
          </w:p>
        </w:tc>
        <w:tc>
          <w:tcPr>
            <w:tcW w:w="4678" w:type="dxa"/>
            <w:gridSpan w:val="3"/>
            <w:shd w:val="clear" w:color="auto" w:fill="DBE5F1"/>
            <w:vAlign w:val="bottom"/>
          </w:tcPr>
          <w:p w14:paraId="1A04D86A"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Чоловіки,</w:t>
            </w:r>
          </w:p>
          <w:p w14:paraId="46EF0E82" w14:textId="77777777" w:rsidR="00A35744" w:rsidRDefault="000F672F">
            <w:pPr>
              <w:spacing w:after="160" w:line="259" w:lineRule="auto"/>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постійні мешканці, станом на:</w:t>
            </w:r>
          </w:p>
        </w:tc>
      </w:tr>
      <w:tr w:rsidR="00A35744" w14:paraId="584AD18A" w14:textId="77777777" w:rsidTr="00080CC8">
        <w:trPr>
          <w:trHeight w:val="290"/>
        </w:trPr>
        <w:tc>
          <w:tcPr>
            <w:tcW w:w="3833" w:type="dxa"/>
            <w:vMerge/>
            <w:shd w:val="clear" w:color="auto" w:fill="DBE5F1"/>
            <w:vAlign w:val="center"/>
          </w:tcPr>
          <w:p w14:paraId="63CA78F7"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rPr>
            </w:pPr>
          </w:p>
        </w:tc>
        <w:tc>
          <w:tcPr>
            <w:tcW w:w="1560" w:type="dxa"/>
            <w:vMerge/>
            <w:shd w:val="clear" w:color="auto" w:fill="DBE5F1"/>
            <w:vAlign w:val="center"/>
          </w:tcPr>
          <w:p w14:paraId="698F92F0"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rPr>
            </w:pPr>
          </w:p>
        </w:tc>
        <w:tc>
          <w:tcPr>
            <w:tcW w:w="1559" w:type="dxa"/>
            <w:shd w:val="clear" w:color="auto" w:fill="E5DFEC"/>
            <w:vAlign w:val="center"/>
          </w:tcPr>
          <w:p w14:paraId="44050104" w14:textId="77777777" w:rsidR="00A35744" w:rsidRDefault="000F672F">
            <w:pPr>
              <w:spacing w:after="160" w:line="259" w:lineRule="auto"/>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01.01.2022</w:t>
            </w:r>
          </w:p>
        </w:tc>
        <w:tc>
          <w:tcPr>
            <w:tcW w:w="1559" w:type="dxa"/>
            <w:shd w:val="clear" w:color="auto" w:fill="E5DFEC"/>
            <w:vAlign w:val="center"/>
          </w:tcPr>
          <w:p w14:paraId="0F04CBA6" w14:textId="77777777" w:rsidR="00A35744" w:rsidRDefault="000F672F">
            <w:pPr>
              <w:spacing w:after="160" w:line="259" w:lineRule="auto"/>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01.01.2023</w:t>
            </w:r>
          </w:p>
        </w:tc>
        <w:tc>
          <w:tcPr>
            <w:tcW w:w="1560" w:type="dxa"/>
            <w:shd w:val="clear" w:color="auto" w:fill="E5DFEC"/>
            <w:vAlign w:val="center"/>
          </w:tcPr>
          <w:p w14:paraId="460566F0" w14:textId="77777777" w:rsidR="00A35744" w:rsidRDefault="000F672F">
            <w:pPr>
              <w:spacing w:after="160" w:line="259" w:lineRule="auto"/>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01.01.2024</w:t>
            </w:r>
          </w:p>
        </w:tc>
      </w:tr>
      <w:tr w:rsidR="00A35744" w14:paraId="08646421" w14:textId="77777777" w:rsidTr="00080CC8">
        <w:trPr>
          <w:trHeight w:val="290"/>
        </w:trPr>
        <w:tc>
          <w:tcPr>
            <w:tcW w:w="3833" w:type="dxa"/>
            <w:vMerge w:val="restart"/>
            <w:shd w:val="clear" w:color="auto" w:fill="auto"/>
          </w:tcPr>
          <w:p w14:paraId="4955787E" w14:textId="755E928C" w:rsidR="00A35744" w:rsidRDefault="00C87B5D">
            <w:pPr>
              <w:rPr>
                <w:rFonts w:ascii="Times New Roman" w:eastAsia="Times New Roman" w:hAnsi="Times New Roman" w:cs="Times New Roman"/>
                <w:color w:val="000000"/>
              </w:rPr>
            </w:pPr>
            <w:r>
              <w:rPr>
                <w:rFonts w:ascii="Times New Roman" w:eastAsia="Times New Roman" w:hAnsi="Times New Roman" w:cs="Times New Roman"/>
                <w:color w:val="000000"/>
              </w:rPr>
              <w:t>м</w:t>
            </w:r>
            <w:r w:rsidR="00566E48">
              <w:rPr>
                <w:rFonts w:ascii="Times New Roman" w:eastAsia="Times New Roman" w:hAnsi="Times New Roman" w:cs="Times New Roman"/>
                <w:color w:val="000000"/>
              </w:rPr>
              <w:t>істо</w:t>
            </w:r>
            <w:r w:rsidR="000F672F">
              <w:rPr>
                <w:rFonts w:ascii="Times New Roman" w:eastAsia="Times New Roman" w:hAnsi="Times New Roman" w:cs="Times New Roman"/>
                <w:color w:val="000000"/>
              </w:rPr>
              <w:t xml:space="preserve"> Слобожанське</w:t>
            </w:r>
          </w:p>
        </w:tc>
        <w:tc>
          <w:tcPr>
            <w:tcW w:w="1560" w:type="dxa"/>
            <w:shd w:val="clear" w:color="auto" w:fill="auto"/>
            <w:vAlign w:val="bottom"/>
          </w:tcPr>
          <w:p w14:paraId="6EFC600C"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62FDAA3D"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260</w:t>
            </w:r>
          </w:p>
        </w:tc>
        <w:tc>
          <w:tcPr>
            <w:tcW w:w="1559" w:type="dxa"/>
            <w:shd w:val="clear" w:color="auto" w:fill="auto"/>
            <w:vAlign w:val="bottom"/>
          </w:tcPr>
          <w:p w14:paraId="3878C5FF"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225</w:t>
            </w:r>
          </w:p>
        </w:tc>
        <w:tc>
          <w:tcPr>
            <w:tcW w:w="1560" w:type="dxa"/>
            <w:shd w:val="clear" w:color="auto" w:fill="auto"/>
            <w:vAlign w:val="bottom"/>
          </w:tcPr>
          <w:p w14:paraId="0C508754"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107</w:t>
            </w:r>
          </w:p>
        </w:tc>
      </w:tr>
      <w:tr w:rsidR="00A35744" w14:paraId="31063420" w14:textId="77777777" w:rsidTr="00080CC8">
        <w:trPr>
          <w:trHeight w:val="290"/>
        </w:trPr>
        <w:tc>
          <w:tcPr>
            <w:tcW w:w="3833" w:type="dxa"/>
            <w:vMerge/>
            <w:shd w:val="clear" w:color="auto" w:fill="auto"/>
          </w:tcPr>
          <w:p w14:paraId="0E620BD3"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626C5C37"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721A9D84"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506</w:t>
            </w:r>
          </w:p>
        </w:tc>
        <w:tc>
          <w:tcPr>
            <w:tcW w:w="1559" w:type="dxa"/>
            <w:shd w:val="clear" w:color="auto" w:fill="auto"/>
            <w:vAlign w:val="bottom"/>
          </w:tcPr>
          <w:p w14:paraId="0219D49B"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359</w:t>
            </w:r>
          </w:p>
        </w:tc>
        <w:tc>
          <w:tcPr>
            <w:tcW w:w="1560" w:type="dxa"/>
            <w:shd w:val="clear" w:color="auto" w:fill="auto"/>
            <w:vAlign w:val="bottom"/>
          </w:tcPr>
          <w:p w14:paraId="33FDF755"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581</w:t>
            </w:r>
          </w:p>
        </w:tc>
      </w:tr>
      <w:tr w:rsidR="00A35744" w14:paraId="160C427C" w14:textId="77777777" w:rsidTr="00080CC8">
        <w:trPr>
          <w:trHeight w:val="290"/>
        </w:trPr>
        <w:tc>
          <w:tcPr>
            <w:tcW w:w="3833" w:type="dxa"/>
            <w:vMerge/>
            <w:shd w:val="clear" w:color="auto" w:fill="auto"/>
          </w:tcPr>
          <w:p w14:paraId="560A7B9A"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6B34A3D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5D7DD089"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160</w:t>
            </w:r>
          </w:p>
        </w:tc>
        <w:tc>
          <w:tcPr>
            <w:tcW w:w="1559" w:type="dxa"/>
            <w:shd w:val="clear" w:color="auto" w:fill="auto"/>
            <w:vAlign w:val="bottom"/>
          </w:tcPr>
          <w:p w14:paraId="3EB5ED6A"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149</w:t>
            </w:r>
          </w:p>
        </w:tc>
        <w:tc>
          <w:tcPr>
            <w:tcW w:w="1560" w:type="dxa"/>
            <w:shd w:val="clear" w:color="auto" w:fill="auto"/>
            <w:vAlign w:val="bottom"/>
          </w:tcPr>
          <w:p w14:paraId="6461C696"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284</w:t>
            </w:r>
          </w:p>
        </w:tc>
      </w:tr>
      <w:tr w:rsidR="00A35744" w14:paraId="7489630E" w14:textId="77777777" w:rsidTr="00080CC8">
        <w:trPr>
          <w:trHeight w:val="290"/>
        </w:trPr>
        <w:tc>
          <w:tcPr>
            <w:tcW w:w="3833" w:type="dxa"/>
            <w:vMerge/>
            <w:shd w:val="clear" w:color="auto" w:fill="auto"/>
          </w:tcPr>
          <w:p w14:paraId="6F5F484A"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3565366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06E48FBF"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1 820</w:t>
            </w:r>
          </w:p>
        </w:tc>
        <w:tc>
          <w:tcPr>
            <w:tcW w:w="1559" w:type="dxa"/>
            <w:shd w:val="clear" w:color="auto" w:fill="auto"/>
            <w:vAlign w:val="bottom"/>
          </w:tcPr>
          <w:p w14:paraId="096B37B4"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1 781</w:t>
            </w:r>
          </w:p>
        </w:tc>
        <w:tc>
          <w:tcPr>
            <w:tcW w:w="1560" w:type="dxa"/>
            <w:shd w:val="clear" w:color="auto" w:fill="auto"/>
            <w:vAlign w:val="bottom"/>
          </w:tcPr>
          <w:p w14:paraId="7144B966"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1 687</w:t>
            </w:r>
          </w:p>
        </w:tc>
      </w:tr>
      <w:tr w:rsidR="00A35744" w14:paraId="50E146C7" w14:textId="77777777" w:rsidTr="00080CC8">
        <w:trPr>
          <w:trHeight w:val="290"/>
        </w:trPr>
        <w:tc>
          <w:tcPr>
            <w:tcW w:w="3833" w:type="dxa"/>
            <w:vMerge/>
            <w:shd w:val="clear" w:color="auto" w:fill="auto"/>
          </w:tcPr>
          <w:p w14:paraId="55AA0A98"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7765427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02B36929"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1 878</w:t>
            </w:r>
          </w:p>
        </w:tc>
        <w:tc>
          <w:tcPr>
            <w:tcW w:w="1559" w:type="dxa"/>
            <w:shd w:val="clear" w:color="auto" w:fill="auto"/>
            <w:vAlign w:val="bottom"/>
          </w:tcPr>
          <w:p w14:paraId="37D5F7AD"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1 815</w:t>
            </w:r>
          </w:p>
        </w:tc>
        <w:tc>
          <w:tcPr>
            <w:tcW w:w="1560" w:type="dxa"/>
            <w:shd w:val="clear" w:color="auto" w:fill="auto"/>
            <w:vAlign w:val="bottom"/>
          </w:tcPr>
          <w:p w14:paraId="268B8104"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1 751</w:t>
            </w:r>
          </w:p>
        </w:tc>
      </w:tr>
      <w:tr w:rsidR="00A35744" w14:paraId="15552AC0" w14:textId="77777777" w:rsidTr="00080CC8">
        <w:trPr>
          <w:trHeight w:val="300"/>
        </w:trPr>
        <w:tc>
          <w:tcPr>
            <w:tcW w:w="3833" w:type="dxa"/>
            <w:vMerge/>
            <w:shd w:val="clear" w:color="auto" w:fill="auto"/>
          </w:tcPr>
          <w:p w14:paraId="6D650F57"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590A6EA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00439B78"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2 056</w:t>
            </w:r>
          </w:p>
        </w:tc>
        <w:tc>
          <w:tcPr>
            <w:tcW w:w="1559" w:type="dxa"/>
            <w:shd w:val="clear" w:color="auto" w:fill="auto"/>
            <w:vAlign w:val="bottom"/>
          </w:tcPr>
          <w:p w14:paraId="3CAFF0CF"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2 034</w:t>
            </w:r>
          </w:p>
        </w:tc>
        <w:tc>
          <w:tcPr>
            <w:tcW w:w="1560" w:type="dxa"/>
            <w:shd w:val="clear" w:color="auto" w:fill="auto"/>
            <w:vAlign w:val="bottom"/>
          </w:tcPr>
          <w:p w14:paraId="44B6011A"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1 702</w:t>
            </w:r>
          </w:p>
        </w:tc>
      </w:tr>
      <w:tr w:rsidR="00A35744" w14:paraId="174E5956" w14:textId="77777777" w:rsidTr="00080CC8">
        <w:trPr>
          <w:trHeight w:val="300"/>
        </w:trPr>
        <w:tc>
          <w:tcPr>
            <w:tcW w:w="3833" w:type="dxa"/>
            <w:vMerge/>
            <w:shd w:val="clear" w:color="auto" w:fill="auto"/>
          </w:tcPr>
          <w:p w14:paraId="7F55B53A"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16167C17"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77A3484E"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6 680</w:t>
            </w:r>
          </w:p>
        </w:tc>
        <w:tc>
          <w:tcPr>
            <w:tcW w:w="1559" w:type="dxa"/>
            <w:shd w:val="clear" w:color="auto" w:fill="auto"/>
            <w:vAlign w:val="bottom"/>
          </w:tcPr>
          <w:p w14:paraId="4E19E341"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6 363</w:t>
            </w:r>
          </w:p>
        </w:tc>
        <w:tc>
          <w:tcPr>
            <w:tcW w:w="1560" w:type="dxa"/>
            <w:shd w:val="clear" w:color="auto" w:fill="auto"/>
            <w:vAlign w:val="bottom"/>
          </w:tcPr>
          <w:p w14:paraId="52300576"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6 112</w:t>
            </w:r>
          </w:p>
        </w:tc>
      </w:tr>
      <w:tr w:rsidR="00A35744" w14:paraId="0AFE1A27" w14:textId="77777777" w:rsidTr="00080CC8">
        <w:trPr>
          <w:trHeight w:val="290"/>
        </w:trPr>
        <w:tc>
          <w:tcPr>
            <w:tcW w:w="3833" w:type="dxa"/>
            <w:vMerge w:val="restart"/>
            <w:shd w:val="clear" w:color="auto" w:fill="auto"/>
          </w:tcPr>
          <w:p w14:paraId="33C5E713" w14:textId="52EDE153" w:rsidR="00A35744"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селище</w:t>
            </w:r>
            <w:r w:rsidR="000F672F">
              <w:rPr>
                <w:rFonts w:ascii="Times New Roman" w:eastAsia="Times New Roman" w:hAnsi="Times New Roman" w:cs="Times New Roman"/>
                <w:color w:val="000000"/>
              </w:rPr>
              <w:t xml:space="preserve"> Благодатне</w:t>
            </w:r>
          </w:p>
        </w:tc>
        <w:tc>
          <w:tcPr>
            <w:tcW w:w="1560" w:type="dxa"/>
            <w:shd w:val="clear" w:color="auto" w:fill="auto"/>
            <w:vAlign w:val="bottom"/>
          </w:tcPr>
          <w:p w14:paraId="4A3E8B8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5C7BD31F"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559" w:type="dxa"/>
            <w:shd w:val="clear" w:color="auto" w:fill="auto"/>
            <w:vAlign w:val="bottom"/>
          </w:tcPr>
          <w:p w14:paraId="155F29A0"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560" w:type="dxa"/>
            <w:shd w:val="clear" w:color="auto" w:fill="auto"/>
            <w:vAlign w:val="bottom"/>
          </w:tcPr>
          <w:p w14:paraId="7ECC9F09"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r>
      <w:tr w:rsidR="00A35744" w14:paraId="051FDB47" w14:textId="77777777" w:rsidTr="00080CC8">
        <w:trPr>
          <w:trHeight w:val="290"/>
        </w:trPr>
        <w:tc>
          <w:tcPr>
            <w:tcW w:w="3833" w:type="dxa"/>
            <w:vMerge/>
            <w:shd w:val="clear" w:color="auto" w:fill="auto"/>
          </w:tcPr>
          <w:p w14:paraId="513E03A3"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531E6A44"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50DF9BAD"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559" w:type="dxa"/>
            <w:shd w:val="clear" w:color="auto" w:fill="auto"/>
            <w:vAlign w:val="bottom"/>
          </w:tcPr>
          <w:p w14:paraId="2D64280C"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8</w:t>
            </w:r>
          </w:p>
        </w:tc>
        <w:tc>
          <w:tcPr>
            <w:tcW w:w="1560" w:type="dxa"/>
            <w:shd w:val="clear" w:color="auto" w:fill="auto"/>
            <w:vAlign w:val="bottom"/>
          </w:tcPr>
          <w:p w14:paraId="766112EC"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6</w:t>
            </w:r>
          </w:p>
        </w:tc>
      </w:tr>
      <w:tr w:rsidR="00A35744" w14:paraId="282D5A65" w14:textId="77777777" w:rsidTr="00080CC8">
        <w:trPr>
          <w:trHeight w:val="290"/>
        </w:trPr>
        <w:tc>
          <w:tcPr>
            <w:tcW w:w="3833" w:type="dxa"/>
            <w:vMerge/>
            <w:shd w:val="clear" w:color="auto" w:fill="auto"/>
          </w:tcPr>
          <w:p w14:paraId="322BE9DE"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59B7B08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76FC24CC"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559" w:type="dxa"/>
            <w:shd w:val="clear" w:color="auto" w:fill="auto"/>
            <w:vAlign w:val="bottom"/>
          </w:tcPr>
          <w:p w14:paraId="421CACAE"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10</w:t>
            </w:r>
          </w:p>
        </w:tc>
        <w:tc>
          <w:tcPr>
            <w:tcW w:w="1560" w:type="dxa"/>
            <w:shd w:val="clear" w:color="auto" w:fill="auto"/>
            <w:vAlign w:val="bottom"/>
          </w:tcPr>
          <w:p w14:paraId="611971BD"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7</w:t>
            </w:r>
          </w:p>
        </w:tc>
      </w:tr>
      <w:tr w:rsidR="00A35744" w14:paraId="470B3803" w14:textId="77777777" w:rsidTr="00080CC8">
        <w:trPr>
          <w:trHeight w:val="290"/>
        </w:trPr>
        <w:tc>
          <w:tcPr>
            <w:tcW w:w="3833" w:type="dxa"/>
            <w:vMerge/>
            <w:shd w:val="clear" w:color="auto" w:fill="auto"/>
          </w:tcPr>
          <w:p w14:paraId="6EF19C65"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4609C86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0058E41E"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85</w:t>
            </w:r>
          </w:p>
        </w:tc>
        <w:tc>
          <w:tcPr>
            <w:tcW w:w="1559" w:type="dxa"/>
            <w:shd w:val="clear" w:color="auto" w:fill="auto"/>
            <w:vAlign w:val="bottom"/>
          </w:tcPr>
          <w:p w14:paraId="6D34132F"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65</w:t>
            </w:r>
          </w:p>
        </w:tc>
        <w:tc>
          <w:tcPr>
            <w:tcW w:w="1560" w:type="dxa"/>
            <w:shd w:val="clear" w:color="auto" w:fill="auto"/>
            <w:vAlign w:val="bottom"/>
          </w:tcPr>
          <w:p w14:paraId="01D0EC70"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57</w:t>
            </w:r>
          </w:p>
        </w:tc>
      </w:tr>
      <w:tr w:rsidR="00A35744" w14:paraId="5C186A52" w14:textId="77777777" w:rsidTr="00080CC8">
        <w:trPr>
          <w:trHeight w:val="290"/>
        </w:trPr>
        <w:tc>
          <w:tcPr>
            <w:tcW w:w="3833" w:type="dxa"/>
            <w:vMerge/>
            <w:shd w:val="clear" w:color="auto" w:fill="auto"/>
          </w:tcPr>
          <w:p w14:paraId="1470B532"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42E3EB1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3CBDFC50"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75</w:t>
            </w:r>
          </w:p>
        </w:tc>
        <w:tc>
          <w:tcPr>
            <w:tcW w:w="1559" w:type="dxa"/>
            <w:shd w:val="clear" w:color="auto" w:fill="auto"/>
            <w:vAlign w:val="bottom"/>
          </w:tcPr>
          <w:p w14:paraId="5F855CAE"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65</w:t>
            </w:r>
          </w:p>
        </w:tc>
        <w:tc>
          <w:tcPr>
            <w:tcW w:w="1560" w:type="dxa"/>
            <w:shd w:val="clear" w:color="auto" w:fill="auto"/>
            <w:vAlign w:val="bottom"/>
          </w:tcPr>
          <w:p w14:paraId="1A417454"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97</w:t>
            </w:r>
          </w:p>
        </w:tc>
      </w:tr>
      <w:tr w:rsidR="00A35744" w14:paraId="01915E90" w14:textId="77777777" w:rsidTr="00080CC8">
        <w:trPr>
          <w:trHeight w:val="300"/>
        </w:trPr>
        <w:tc>
          <w:tcPr>
            <w:tcW w:w="3833" w:type="dxa"/>
            <w:vMerge/>
            <w:shd w:val="clear" w:color="auto" w:fill="auto"/>
          </w:tcPr>
          <w:p w14:paraId="2FB3A149"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193F2AA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275477A1"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56</w:t>
            </w:r>
          </w:p>
        </w:tc>
        <w:tc>
          <w:tcPr>
            <w:tcW w:w="1559" w:type="dxa"/>
            <w:shd w:val="clear" w:color="auto" w:fill="auto"/>
            <w:vAlign w:val="bottom"/>
          </w:tcPr>
          <w:p w14:paraId="6E7E13FB"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59</w:t>
            </w:r>
          </w:p>
        </w:tc>
        <w:tc>
          <w:tcPr>
            <w:tcW w:w="1560" w:type="dxa"/>
            <w:shd w:val="clear" w:color="auto" w:fill="auto"/>
            <w:vAlign w:val="bottom"/>
          </w:tcPr>
          <w:p w14:paraId="75D182BC"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69</w:t>
            </w:r>
          </w:p>
        </w:tc>
      </w:tr>
      <w:tr w:rsidR="00A35744" w14:paraId="0138C34F" w14:textId="77777777" w:rsidTr="00080CC8">
        <w:trPr>
          <w:trHeight w:val="300"/>
        </w:trPr>
        <w:tc>
          <w:tcPr>
            <w:tcW w:w="3833" w:type="dxa"/>
            <w:vMerge/>
            <w:shd w:val="clear" w:color="auto" w:fill="auto"/>
          </w:tcPr>
          <w:p w14:paraId="40E55BF5"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3A058ED6"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02457BF7"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229</w:t>
            </w:r>
          </w:p>
        </w:tc>
        <w:tc>
          <w:tcPr>
            <w:tcW w:w="1559" w:type="dxa"/>
            <w:shd w:val="clear" w:color="auto" w:fill="auto"/>
            <w:vAlign w:val="bottom"/>
          </w:tcPr>
          <w:p w14:paraId="3EB16C80"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209</w:t>
            </w:r>
          </w:p>
        </w:tc>
        <w:tc>
          <w:tcPr>
            <w:tcW w:w="1560" w:type="dxa"/>
            <w:shd w:val="clear" w:color="auto" w:fill="auto"/>
            <w:vAlign w:val="bottom"/>
          </w:tcPr>
          <w:p w14:paraId="379C4611"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238</w:t>
            </w:r>
          </w:p>
        </w:tc>
      </w:tr>
      <w:tr w:rsidR="00A35744" w14:paraId="7FD2434E" w14:textId="77777777" w:rsidTr="00080CC8">
        <w:trPr>
          <w:trHeight w:val="290"/>
        </w:trPr>
        <w:tc>
          <w:tcPr>
            <w:tcW w:w="3833" w:type="dxa"/>
            <w:vMerge w:val="restart"/>
            <w:shd w:val="clear" w:color="auto" w:fill="auto"/>
          </w:tcPr>
          <w:p w14:paraId="79A96BF6" w14:textId="3B94FD10" w:rsidR="00A35744" w:rsidRDefault="00566E48">
            <w:pPr>
              <w:rPr>
                <w:rFonts w:ascii="Times New Roman" w:eastAsia="Times New Roman" w:hAnsi="Times New Roman" w:cs="Times New Roman"/>
                <w:color w:val="000000"/>
              </w:rPr>
            </w:pPr>
            <w:r>
              <w:rPr>
                <w:rFonts w:ascii="Times New Roman" w:eastAsia="Times New Roman" w:hAnsi="Times New Roman" w:cs="Times New Roman"/>
                <w:color w:val="000000"/>
              </w:rPr>
              <w:t>сели</w:t>
            </w:r>
            <w:r w:rsidR="001376B0">
              <w:rPr>
                <w:rFonts w:ascii="Times New Roman" w:eastAsia="Times New Roman" w:hAnsi="Times New Roman" w:cs="Times New Roman"/>
                <w:color w:val="000000"/>
              </w:rPr>
              <w:t>ще</w:t>
            </w:r>
            <w:r w:rsidR="000F672F">
              <w:rPr>
                <w:rFonts w:ascii="Times New Roman" w:eastAsia="Times New Roman" w:hAnsi="Times New Roman" w:cs="Times New Roman"/>
                <w:color w:val="000000"/>
              </w:rPr>
              <w:t xml:space="preserve"> Донець</w:t>
            </w:r>
          </w:p>
        </w:tc>
        <w:tc>
          <w:tcPr>
            <w:tcW w:w="1560" w:type="dxa"/>
            <w:shd w:val="clear" w:color="auto" w:fill="auto"/>
            <w:vAlign w:val="bottom"/>
          </w:tcPr>
          <w:p w14:paraId="739FBA6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51BEAE00"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17</w:t>
            </w:r>
          </w:p>
        </w:tc>
        <w:tc>
          <w:tcPr>
            <w:tcW w:w="1559" w:type="dxa"/>
            <w:shd w:val="clear" w:color="auto" w:fill="auto"/>
            <w:vAlign w:val="bottom"/>
          </w:tcPr>
          <w:p w14:paraId="1B2612D7"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18</w:t>
            </w:r>
          </w:p>
        </w:tc>
        <w:tc>
          <w:tcPr>
            <w:tcW w:w="1560" w:type="dxa"/>
            <w:shd w:val="clear" w:color="auto" w:fill="auto"/>
            <w:vAlign w:val="bottom"/>
          </w:tcPr>
          <w:p w14:paraId="1EAD779B"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16</w:t>
            </w:r>
          </w:p>
        </w:tc>
      </w:tr>
      <w:tr w:rsidR="00A35744" w14:paraId="779B0A8D" w14:textId="77777777" w:rsidTr="00080CC8">
        <w:trPr>
          <w:trHeight w:val="290"/>
        </w:trPr>
        <w:tc>
          <w:tcPr>
            <w:tcW w:w="3833" w:type="dxa"/>
            <w:vMerge/>
            <w:shd w:val="clear" w:color="auto" w:fill="auto"/>
          </w:tcPr>
          <w:p w14:paraId="406D0AE9"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324864FC"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1E56F74F"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48</w:t>
            </w:r>
          </w:p>
        </w:tc>
        <w:tc>
          <w:tcPr>
            <w:tcW w:w="1559" w:type="dxa"/>
            <w:shd w:val="clear" w:color="auto" w:fill="auto"/>
            <w:vAlign w:val="bottom"/>
          </w:tcPr>
          <w:p w14:paraId="095A4A6C"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50</w:t>
            </w:r>
          </w:p>
        </w:tc>
        <w:tc>
          <w:tcPr>
            <w:tcW w:w="1560" w:type="dxa"/>
            <w:shd w:val="clear" w:color="auto" w:fill="auto"/>
            <w:vAlign w:val="bottom"/>
          </w:tcPr>
          <w:p w14:paraId="67E5D7F7"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37</w:t>
            </w:r>
          </w:p>
        </w:tc>
      </w:tr>
      <w:tr w:rsidR="00A35744" w14:paraId="307BC250" w14:textId="77777777" w:rsidTr="00080CC8">
        <w:trPr>
          <w:trHeight w:val="290"/>
        </w:trPr>
        <w:tc>
          <w:tcPr>
            <w:tcW w:w="3833" w:type="dxa"/>
            <w:vMerge/>
            <w:shd w:val="clear" w:color="auto" w:fill="auto"/>
          </w:tcPr>
          <w:p w14:paraId="11F0ABAD"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58F6C76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0E4D16DC"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19</w:t>
            </w:r>
          </w:p>
        </w:tc>
        <w:tc>
          <w:tcPr>
            <w:tcW w:w="1559" w:type="dxa"/>
            <w:shd w:val="clear" w:color="auto" w:fill="auto"/>
            <w:vAlign w:val="bottom"/>
          </w:tcPr>
          <w:p w14:paraId="3E72B83C"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22</w:t>
            </w:r>
          </w:p>
        </w:tc>
        <w:tc>
          <w:tcPr>
            <w:tcW w:w="1560" w:type="dxa"/>
            <w:shd w:val="clear" w:color="auto" w:fill="auto"/>
            <w:vAlign w:val="bottom"/>
          </w:tcPr>
          <w:p w14:paraId="5212A61F"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21</w:t>
            </w:r>
          </w:p>
        </w:tc>
      </w:tr>
      <w:tr w:rsidR="00A35744" w14:paraId="0965198C" w14:textId="77777777" w:rsidTr="00080CC8">
        <w:trPr>
          <w:trHeight w:val="290"/>
        </w:trPr>
        <w:tc>
          <w:tcPr>
            <w:tcW w:w="3833" w:type="dxa"/>
            <w:vMerge/>
            <w:shd w:val="clear" w:color="auto" w:fill="auto"/>
          </w:tcPr>
          <w:p w14:paraId="16DA42BE"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4E3F380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6A556FE8"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163</w:t>
            </w:r>
          </w:p>
        </w:tc>
        <w:tc>
          <w:tcPr>
            <w:tcW w:w="1559" w:type="dxa"/>
            <w:shd w:val="clear" w:color="auto" w:fill="auto"/>
            <w:vAlign w:val="bottom"/>
          </w:tcPr>
          <w:p w14:paraId="6AB311C9"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189</w:t>
            </w:r>
          </w:p>
        </w:tc>
        <w:tc>
          <w:tcPr>
            <w:tcW w:w="1560" w:type="dxa"/>
            <w:shd w:val="clear" w:color="auto" w:fill="auto"/>
            <w:vAlign w:val="bottom"/>
          </w:tcPr>
          <w:p w14:paraId="72BE4B8B"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221</w:t>
            </w:r>
          </w:p>
        </w:tc>
      </w:tr>
      <w:tr w:rsidR="00A35744" w14:paraId="5F6B33AE" w14:textId="77777777" w:rsidTr="00080CC8">
        <w:trPr>
          <w:trHeight w:val="290"/>
        </w:trPr>
        <w:tc>
          <w:tcPr>
            <w:tcW w:w="3833" w:type="dxa"/>
            <w:vMerge/>
            <w:shd w:val="clear" w:color="auto" w:fill="auto"/>
          </w:tcPr>
          <w:p w14:paraId="0691C1B1"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20C04EC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0C9A4FCE"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181</w:t>
            </w:r>
          </w:p>
        </w:tc>
        <w:tc>
          <w:tcPr>
            <w:tcW w:w="1559" w:type="dxa"/>
            <w:shd w:val="clear" w:color="auto" w:fill="auto"/>
            <w:vAlign w:val="bottom"/>
          </w:tcPr>
          <w:p w14:paraId="16F457D2"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207</w:t>
            </w:r>
          </w:p>
        </w:tc>
        <w:tc>
          <w:tcPr>
            <w:tcW w:w="1560" w:type="dxa"/>
            <w:shd w:val="clear" w:color="auto" w:fill="auto"/>
            <w:vAlign w:val="bottom"/>
          </w:tcPr>
          <w:p w14:paraId="36D9DFCB"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249</w:t>
            </w:r>
          </w:p>
        </w:tc>
      </w:tr>
      <w:tr w:rsidR="00A35744" w14:paraId="429793CD" w14:textId="77777777" w:rsidTr="00080CC8">
        <w:trPr>
          <w:trHeight w:val="300"/>
        </w:trPr>
        <w:tc>
          <w:tcPr>
            <w:tcW w:w="3833" w:type="dxa"/>
            <w:vMerge/>
            <w:shd w:val="clear" w:color="auto" w:fill="auto"/>
          </w:tcPr>
          <w:p w14:paraId="2EAA783F"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5CD3E127"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47716DF5"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192</w:t>
            </w:r>
          </w:p>
        </w:tc>
        <w:tc>
          <w:tcPr>
            <w:tcW w:w="1559" w:type="dxa"/>
            <w:shd w:val="clear" w:color="auto" w:fill="auto"/>
            <w:vAlign w:val="bottom"/>
          </w:tcPr>
          <w:p w14:paraId="65943335"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159</w:t>
            </w:r>
          </w:p>
        </w:tc>
        <w:tc>
          <w:tcPr>
            <w:tcW w:w="1560" w:type="dxa"/>
            <w:shd w:val="clear" w:color="auto" w:fill="auto"/>
            <w:vAlign w:val="bottom"/>
          </w:tcPr>
          <w:p w14:paraId="017D64FB"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199</w:t>
            </w:r>
          </w:p>
        </w:tc>
      </w:tr>
      <w:tr w:rsidR="00A35744" w14:paraId="631C4173" w14:textId="77777777" w:rsidTr="00080CC8">
        <w:trPr>
          <w:trHeight w:val="300"/>
        </w:trPr>
        <w:tc>
          <w:tcPr>
            <w:tcW w:w="3833" w:type="dxa"/>
            <w:vMerge/>
            <w:shd w:val="clear" w:color="auto" w:fill="auto"/>
          </w:tcPr>
          <w:p w14:paraId="4C0DF62A"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4EA994A1"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5AB7C97E"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620</w:t>
            </w:r>
          </w:p>
        </w:tc>
        <w:tc>
          <w:tcPr>
            <w:tcW w:w="1559" w:type="dxa"/>
            <w:shd w:val="clear" w:color="auto" w:fill="auto"/>
            <w:vAlign w:val="bottom"/>
          </w:tcPr>
          <w:p w14:paraId="57B9BAEB"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645</w:t>
            </w:r>
          </w:p>
        </w:tc>
        <w:tc>
          <w:tcPr>
            <w:tcW w:w="1560" w:type="dxa"/>
            <w:shd w:val="clear" w:color="auto" w:fill="auto"/>
            <w:vAlign w:val="bottom"/>
          </w:tcPr>
          <w:p w14:paraId="0B44A28A"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743</w:t>
            </w:r>
          </w:p>
        </w:tc>
      </w:tr>
      <w:tr w:rsidR="00A35744" w14:paraId="12622688" w14:textId="77777777" w:rsidTr="00080CC8">
        <w:trPr>
          <w:trHeight w:val="290"/>
        </w:trPr>
        <w:tc>
          <w:tcPr>
            <w:tcW w:w="3833" w:type="dxa"/>
            <w:vMerge w:val="restart"/>
            <w:shd w:val="clear" w:color="auto" w:fill="auto"/>
          </w:tcPr>
          <w:p w14:paraId="4E07D741"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село Черкаський Бишкин</w:t>
            </w:r>
          </w:p>
        </w:tc>
        <w:tc>
          <w:tcPr>
            <w:tcW w:w="1560" w:type="dxa"/>
            <w:shd w:val="clear" w:color="auto" w:fill="auto"/>
            <w:vAlign w:val="bottom"/>
          </w:tcPr>
          <w:p w14:paraId="1DD9C9D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4720B576"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10</w:t>
            </w:r>
          </w:p>
        </w:tc>
        <w:tc>
          <w:tcPr>
            <w:tcW w:w="1559" w:type="dxa"/>
            <w:shd w:val="clear" w:color="auto" w:fill="auto"/>
            <w:vAlign w:val="bottom"/>
          </w:tcPr>
          <w:p w14:paraId="4CDE5BD7"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9</w:t>
            </w:r>
          </w:p>
        </w:tc>
        <w:tc>
          <w:tcPr>
            <w:tcW w:w="1560" w:type="dxa"/>
            <w:shd w:val="clear" w:color="auto" w:fill="auto"/>
            <w:vAlign w:val="bottom"/>
          </w:tcPr>
          <w:p w14:paraId="09761722"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r>
      <w:tr w:rsidR="00A35744" w14:paraId="66C61254" w14:textId="77777777" w:rsidTr="00080CC8">
        <w:trPr>
          <w:trHeight w:val="290"/>
        </w:trPr>
        <w:tc>
          <w:tcPr>
            <w:tcW w:w="3833" w:type="dxa"/>
            <w:vMerge/>
            <w:shd w:val="clear" w:color="auto" w:fill="auto"/>
          </w:tcPr>
          <w:p w14:paraId="5A6CE534"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1EA1E5C4"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43F85CEE"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559" w:type="dxa"/>
            <w:shd w:val="clear" w:color="auto" w:fill="auto"/>
            <w:vAlign w:val="bottom"/>
          </w:tcPr>
          <w:p w14:paraId="2A11F04D"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560" w:type="dxa"/>
            <w:shd w:val="clear" w:color="auto" w:fill="auto"/>
            <w:vAlign w:val="bottom"/>
          </w:tcPr>
          <w:p w14:paraId="0D3C8BA6"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9</w:t>
            </w:r>
          </w:p>
        </w:tc>
      </w:tr>
      <w:tr w:rsidR="00A35744" w14:paraId="63D8DCD9" w14:textId="77777777" w:rsidTr="00080CC8">
        <w:trPr>
          <w:trHeight w:val="290"/>
        </w:trPr>
        <w:tc>
          <w:tcPr>
            <w:tcW w:w="3833" w:type="dxa"/>
            <w:vMerge/>
            <w:shd w:val="clear" w:color="auto" w:fill="auto"/>
          </w:tcPr>
          <w:p w14:paraId="57BA151A"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18C8789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5DC5F84A"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559" w:type="dxa"/>
            <w:shd w:val="clear" w:color="auto" w:fill="auto"/>
            <w:vAlign w:val="bottom"/>
          </w:tcPr>
          <w:p w14:paraId="0ED30FC5"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560" w:type="dxa"/>
            <w:shd w:val="clear" w:color="auto" w:fill="auto"/>
            <w:vAlign w:val="bottom"/>
          </w:tcPr>
          <w:p w14:paraId="5210A6B9"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8</w:t>
            </w:r>
          </w:p>
        </w:tc>
      </w:tr>
      <w:tr w:rsidR="00A35744" w14:paraId="318CB9C5" w14:textId="77777777" w:rsidTr="00080CC8">
        <w:trPr>
          <w:trHeight w:val="290"/>
        </w:trPr>
        <w:tc>
          <w:tcPr>
            <w:tcW w:w="3833" w:type="dxa"/>
            <w:vMerge/>
            <w:shd w:val="clear" w:color="auto" w:fill="auto"/>
          </w:tcPr>
          <w:p w14:paraId="119D6247"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5DCFF16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0D6D757C"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70</w:t>
            </w:r>
          </w:p>
        </w:tc>
        <w:tc>
          <w:tcPr>
            <w:tcW w:w="1559" w:type="dxa"/>
            <w:shd w:val="clear" w:color="auto" w:fill="auto"/>
            <w:vAlign w:val="bottom"/>
          </w:tcPr>
          <w:p w14:paraId="3B40C0D5"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55</w:t>
            </w:r>
          </w:p>
        </w:tc>
        <w:tc>
          <w:tcPr>
            <w:tcW w:w="1560" w:type="dxa"/>
            <w:shd w:val="clear" w:color="auto" w:fill="auto"/>
            <w:vAlign w:val="bottom"/>
          </w:tcPr>
          <w:p w14:paraId="3E327A5B"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41</w:t>
            </w:r>
          </w:p>
        </w:tc>
      </w:tr>
      <w:tr w:rsidR="00A35744" w14:paraId="1EA28119" w14:textId="77777777" w:rsidTr="00080CC8">
        <w:trPr>
          <w:trHeight w:val="300"/>
        </w:trPr>
        <w:tc>
          <w:tcPr>
            <w:tcW w:w="3833" w:type="dxa"/>
            <w:vMerge/>
            <w:shd w:val="clear" w:color="auto" w:fill="auto"/>
          </w:tcPr>
          <w:p w14:paraId="7EBF83B1"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142C284C"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7D129CFC"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82</w:t>
            </w:r>
          </w:p>
        </w:tc>
        <w:tc>
          <w:tcPr>
            <w:tcW w:w="1559" w:type="dxa"/>
            <w:shd w:val="clear" w:color="auto" w:fill="auto"/>
            <w:vAlign w:val="bottom"/>
          </w:tcPr>
          <w:p w14:paraId="4E1D6449"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56</w:t>
            </w:r>
          </w:p>
        </w:tc>
        <w:tc>
          <w:tcPr>
            <w:tcW w:w="1560" w:type="dxa"/>
            <w:shd w:val="clear" w:color="auto" w:fill="auto"/>
            <w:vAlign w:val="bottom"/>
          </w:tcPr>
          <w:p w14:paraId="589D1E5B"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46</w:t>
            </w:r>
          </w:p>
        </w:tc>
      </w:tr>
      <w:tr w:rsidR="00A35744" w14:paraId="05320EF5" w14:textId="77777777" w:rsidTr="00080CC8">
        <w:trPr>
          <w:trHeight w:val="300"/>
        </w:trPr>
        <w:tc>
          <w:tcPr>
            <w:tcW w:w="3833" w:type="dxa"/>
            <w:vMerge/>
            <w:shd w:val="clear" w:color="auto" w:fill="auto"/>
          </w:tcPr>
          <w:p w14:paraId="5B3F4F1B"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26CAB36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49511BCF"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73</w:t>
            </w:r>
          </w:p>
        </w:tc>
        <w:tc>
          <w:tcPr>
            <w:tcW w:w="1559" w:type="dxa"/>
            <w:shd w:val="clear" w:color="auto" w:fill="auto"/>
            <w:vAlign w:val="bottom"/>
          </w:tcPr>
          <w:p w14:paraId="47A4A02D"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53</w:t>
            </w:r>
          </w:p>
        </w:tc>
        <w:tc>
          <w:tcPr>
            <w:tcW w:w="1560" w:type="dxa"/>
            <w:shd w:val="clear" w:color="auto" w:fill="auto"/>
            <w:vAlign w:val="bottom"/>
          </w:tcPr>
          <w:p w14:paraId="11A1BF3C"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60</w:t>
            </w:r>
          </w:p>
        </w:tc>
      </w:tr>
      <w:tr w:rsidR="00A35744" w14:paraId="12653886" w14:textId="77777777" w:rsidTr="00080CC8">
        <w:trPr>
          <w:trHeight w:val="300"/>
        </w:trPr>
        <w:tc>
          <w:tcPr>
            <w:tcW w:w="3833" w:type="dxa"/>
            <w:vMerge/>
            <w:shd w:val="clear" w:color="auto" w:fill="auto"/>
          </w:tcPr>
          <w:p w14:paraId="6C747C48"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4BD0C799"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238612B9"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249</w:t>
            </w:r>
          </w:p>
        </w:tc>
        <w:tc>
          <w:tcPr>
            <w:tcW w:w="1559" w:type="dxa"/>
            <w:shd w:val="clear" w:color="auto" w:fill="auto"/>
            <w:vAlign w:val="bottom"/>
          </w:tcPr>
          <w:p w14:paraId="69890A63"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186</w:t>
            </w:r>
          </w:p>
        </w:tc>
        <w:tc>
          <w:tcPr>
            <w:tcW w:w="1560" w:type="dxa"/>
            <w:shd w:val="clear" w:color="auto" w:fill="auto"/>
            <w:vAlign w:val="bottom"/>
          </w:tcPr>
          <w:p w14:paraId="4960673C"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167</w:t>
            </w:r>
          </w:p>
        </w:tc>
      </w:tr>
      <w:tr w:rsidR="00A35744" w14:paraId="5898A550" w14:textId="77777777" w:rsidTr="00080CC8">
        <w:trPr>
          <w:trHeight w:val="290"/>
        </w:trPr>
        <w:tc>
          <w:tcPr>
            <w:tcW w:w="3833" w:type="dxa"/>
            <w:vMerge w:val="restart"/>
            <w:shd w:val="clear" w:color="auto" w:fill="auto"/>
          </w:tcPr>
          <w:p w14:paraId="50362A58"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село Суха Гомільша</w:t>
            </w:r>
          </w:p>
        </w:tc>
        <w:tc>
          <w:tcPr>
            <w:tcW w:w="1560" w:type="dxa"/>
            <w:shd w:val="clear" w:color="auto" w:fill="auto"/>
            <w:vAlign w:val="bottom"/>
          </w:tcPr>
          <w:p w14:paraId="49035E9D"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2151956A"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59" w:type="dxa"/>
            <w:shd w:val="clear" w:color="auto" w:fill="auto"/>
            <w:vAlign w:val="bottom"/>
          </w:tcPr>
          <w:p w14:paraId="51DDB7F5"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60" w:type="dxa"/>
            <w:shd w:val="clear" w:color="auto" w:fill="auto"/>
            <w:vAlign w:val="bottom"/>
          </w:tcPr>
          <w:p w14:paraId="41E7118A"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r>
      <w:tr w:rsidR="00A35744" w14:paraId="4979A540" w14:textId="77777777" w:rsidTr="00080CC8">
        <w:trPr>
          <w:trHeight w:val="290"/>
        </w:trPr>
        <w:tc>
          <w:tcPr>
            <w:tcW w:w="3833" w:type="dxa"/>
            <w:vMerge/>
            <w:shd w:val="clear" w:color="auto" w:fill="auto"/>
          </w:tcPr>
          <w:p w14:paraId="730AC128"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7EA1063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0278D217"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59" w:type="dxa"/>
            <w:shd w:val="clear" w:color="auto" w:fill="auto"/>
            <w:vAlign w:val="bottom"/>
          </w:tcPr>
          <w:p w14:paraId="702068EF"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60" w:type="dxa"/>
            <w:shd w:val="clear" w:color="auto" w:fill="auto"/>
            <w:vAlign w:val="bottom"/>
          </w:tcPr>
          <w:p w14:paraId="26669BF4"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r>
      <w:tr w:rsidR="00A35744" w14:paraId="506E6B8E" w14:textId="77777777" w:rsidTr="00080CC8">
        <w:trPr>
          <w:trHeight w:val="290"/>
        </w:trPr>
        <w:tc>
          <w:tcPr>
            <w:tcW w:w="3833" w:type="dxa"/>
            <w:vMerge/>
            <w:shd w:val="clear" w:color="auto" w:fill="auto"/>
          </w:tcPr>
          <w:p w14:paraId="5AC55846"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5FD84EF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085A5C42"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0D92137E"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60" w:type="dxa"/>
            <w:shd w:val="clear" w:color="auto" w:fill="auto"/>
            <w:vAlign w:val="bottom"/>
          </w:tcPr>
          <w:p w14:paraId="38026F23"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r>
      <w:tr w:rsidR="00A35744" w14:paraId="46C7C8FC" w14:textId="77777777" w:rsidTr="00080CC8">
        <w:trPr>
          <w:trHeight w:val="290"/>
        </w:trPr>
        <w:tc>
          <w:tcPr>
            <w:tcW w:w="3833" w:type="dxa"/>
            <w:vMerge/>
            <w:shd w:val="clear" w:color="auto" w:fill="auto"/>
          </w:tcPr>
          <w:p w14:paraId="3720F842"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06E0D55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7A66455F"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40803FA1"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60" w:type="dxa"/>
            <w:shd w:val="clear" w:color="auto" w:fill="auto"/>
            <w:vAlign w:val="bottom"/>
          </w:tcPr>
          <w:p w14:paraId="1315CF8B"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r>
      <w:tr w:rsidR="00A35744" w14:paraId="54C9B730" w14:textId="77777777" w:rsidTr="00080CC8">
        <w:trPr>
          <w:trHeight w:val="290"/>
        </w:trPr>
        <w:tc>
          <w:tcPr>
            <w:tcW w:w="3833" w:type="dxa"/>
            <w:vMerge/>
            <w:shd w:val="clear" w:color="auto" w:fill="auto"/>
          </w:tcPr>
          <w:p w14:paraId="79763BF1"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47E688E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72200061"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559" w:type="dxa"/>
            <w:shd w:val="clear" w:color="auto" w:fill="auto"/>
            <w:vAlign w:val="bottom"/>
          </w:tcPr>
          <w:p w14:paraId="50BB74FC"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560" w:type="dxa"/>
            <w:shd w:val="clear" w:color="auto" w:fill="auto"/>
            <w:vAlign w:val="bottom"/>
          </w:tcPr>
          <w:p w14:paraId="4283C92E"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9</w:t>
            </w:r>
          </w:p>
        </w:tc>
      </w:tr>
      <w:tr w:rsidR="00A35744" w14:paraId="7091416B" w14:textId="77777777" w:rsidTr="00080CC8">
        <w:trPr>
          <w:trHeight w:val="300"/>
        </w:trPr>
        <w:tc>
          <w:tcPr>
            <w:tcW w:w="3833" w:type="dxa"/>
            <w:vMerge/>
            <w:shd w:val="clear" w:color="auto" w:fill="auto"/>
          </w:tcPr>
          <w:p w14:paraId="59857F3B"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716EEF9E"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47EB83E6"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559" w:type="dxa"/>
            <w:shd w:val="clear" w:color="auto" w:fill="auto"/>
            <w:vAlign w:val="bottom"/>
          </w:tcPr>
          <w:p w14:paraId="312FE001"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560" w:type="dxa"/>
            <w:shd w:val="clear" w:color="auto" w:fill="auto"/>
            <w:vAlign w:val="bottom"/>
          </w:tcPr>
          <w:p w14:paraId="14B14ADA"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r>
      <w:tr w:rsidR="00A35744" w14:paraId="26B9B198" w14:textId="77777777" w:rsidTr="00080CC8">
        <w:trPr>
          <w:trHeight w:val="300"/>
        </w:trPr>
        <w:tc>
          <w:tcPr>
            <w:tcW w:w="3833" w:type="dxa"/>
            <w:vMerge/>
            <w:shd w:val="clear" w:color="auto" w:fill="auto"/>
          </w:tcPr>
          <w:p w14:paraId="0F8796DE"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bottom"/>
          </w:tcPr>
          <w:p w14:paraId="5FB372D3"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024900FE"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11</w:t>
            </w:r>
          </w:p>
        </w:tc>
        <w:tc>
          <w:tcPr>
            <w:tcW w:w="1559" w:type="dxa"/>
            <w:shd w:val="clear" w:color="auto" w:fill="auto"/>
            <w:vAlign w:val="bottom"/>
          </w:tcPr>
          <w:p w14:paraId="45B7B8CF"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8</w:t>
            </w:r>
          </w:p>
        </w:tc>
        <w:tc>
          <w:tcPr>
            <w:tcW w:w="1560" w:type="dxa"/>
            <w:shd w:val="clear" w:color="auto" w:fill="auto"/>
            <w:vAlign w:val="bottom"/>
          </w:tcPr>
          <w:p w14:paraId="3439C14F"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15</w:t>
            </w:r>
          </w:p>
        </w:tc>
      </w:tr>
      <w:tr w:rsidR="001376B0" w14:paraId="566E411C" w14:textId="77777777" w:rsidTr="00080CC8">
        <w:trPr>
          <w:trHeight w:val="290"/>
        </w:trPr>
        <w:tc>
          <w:tcPr>
            <w:tcW w:w="3833" w:type="dxa"/>
            <w:vMerge w:val="restart"/>
            <w:shd w:val="clear" w:color="auto" w:fill="auto"/>
          </w:tcPr>
          <w:p w14:paraId="4262DD7E" w14:textId="77777777" w:rsidR="001376B0" w:rsidRDefault="001376B0">
            <w:pPr>
              <w:rPr>
                <w:rFonts w:ascii="Times New Roman" w:eastAsia="Times New Roman" w:hAnsi="Times New Roman" w:cs="Times New Roman"/>
                <w:color w:val="000000"/>
              </w:rPr>
            </w:pPr>
            <w:r>
              <w:rPr>
                <w:rFonts w:ascii="Times New Roman" w:eastAsia="Times New Roman" w:hAnsi="Times New Roman" w:cs="Times New Roman"/>
                <w:color w:val="000000"/>
              </w:rPr>
              <w:t>село Геївка</w:t>
            </w:r>
          </w:p>
          <w:p w14:paraId="65D7FF97" w14:textId="77777777" w:rsidR="001376B0" w:rsidRDefault="001376B0">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2A753560" w14:textId="77777777" w:rsidR="001376B0" w:rsidRDefault="001376B0">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6D8D5E77" w14:textId="77777777" w:rsidR="001376B0" w:rsidRDefault="001376B0">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636DFD14" w14:textId="77777777" w:rsidR="001376B0" w:rsidRDefault="001376B0">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0D92E03B" w14:textId="77777777" w:rsidR="001376B0" w:rsidRDefault="001376B0">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3CDEC90B" w14:textId="56B0E37E" w:rsidR="001376B0" w:rsidRDefault="001376B0"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bottom"/>
          </w:tcPr>
          <w:p w14:paraId="49D38702" w14:textId="77777777" w:rsidR="001376B0" w:rsidRDefault="001376B0">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52EF33AA"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59" w:type="dxa"/>
            <w:shd w:val="clear" w:color="auto" w:fill="auto"/>
            <w:vAlign w:val="bottom"/>
          </w:tcPr>
          <w:p w14:paraId="3D9DD5BA"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60" w:type="dxa"/>
            <w:shd w:val="clear" w:color="auto" w:fill="auto"/>
            <w:vAlign w:val="bottom"/>
          </w:tcPr>
          <w:p w14:paraId="6B1D19A8"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r>
      <w:tr w:rsidR="001376B0" w14:paraId="355CFDCA" w14:textId="77777777" w:rsidTr="00080CC8">
        <w:trPr>
          <w:trHeight w:val="290"/>
        </w:trPr>
        <w:tc>
          <w:tcPr>
            <w:tcW w:w="3833" w:type="dxa"/>
            <w:vMerge/>
            <w:shd w:val="clear" w:color="auto" w:fill="auto"/>
          </w:tcPr>
          <w:p w14:paraId="5EC4AB68" w14:textId="06213109" w:rsidR="001376B0" w:rsidRDefault="001376B0" w:rsidP="00D223A2">
            <w:pPr>
              <w:rPr>
                <w:rFonts w:ascii="Times New Roman" w:eastAsia="Times New Roman" w:hAnsi="Times New Roman" w:cs="Times New Roman"/>
                <w:color w:val="000000"/>
              </w:rPr>
            </w:pPr>
          </w:p>
        </w:tc>
        <w:tc>
          <w:tcPr>
            <w:tcW w:w="1560" w:type="dxa"/>
            <w:shd w:val="clear" w:color="auto" w:fill="auto"/>
            <w:vAlign w:val="bottom"/>
          </w:tcPr>
          <w:p w14:paraId="39F0A5A0" w14:textId="77777777" w:rsidR="001376B0" w:rsidRDefault="001376B0">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600EB3BB"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2F11E726"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60" w:type="dxa"/>
            <w:shd w:val="clear" w:color="auto" w:fill="auto"/>
            <w:vAlign w:val="bottom"/>
          </w:tcPr>
          <w:p w14:paraId="5CDD6AF4"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r>
      <w:tr w:rsidR="001376B0" w14:paraId="51AA73F0" w14:textId="77777777" w:rsidTr="00080CC8">
        <w:trPr>
          <w:trHeight w:val="290"/>
        </w:trPr>
        <w:tc>
          <w:tcPr>
            <w:tcW w:w="3833" w:type="dxa"/>
            <w:vMerge/>
            <w:shd w:val="clear" w:color="auto" w:fill="auto"/>
          </w:tcPr>
          <w:p w14:paraId="4B80FE7B" w14:textId="62FDB0B0" w:rsidR="001376B0" w:rsidRDefault="001376B0" w:rsidP="00D223A2">
            <w:pPr>
              <w:rPr>
                <w:rFonts w:ascii="Times New Roman" w:eastAsia="Times New Roman" w:hAnsi="Times New Roman" w:cs="Times New Roman"/>
                <w:color w:val="000000"/>
              </w:rPr>
            </w:pPr>
          </w:p>
        </w:tc>
        <w:tc>
          <w:tcPr>
            <w:tcW w:w="1560" w:type="dxa"/>
            <w:shd w:val="clear" w:color="auto" w:fill="auto"/>
            <w:vAlign w:val="bottom"/>
          </w:tcPr>
          <w:p w14:paraId="2EAF9531" w14:textId="77777777" w:rsidR="001376B0" w:rsidRDefault="001376B0">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20FB50D8"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6459325A"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60" w:type="dxa"/>
            <w:shd w:val="clear" w:color="auto" w:fill="auto"/>
            <w:vAlign w:val="bottom"/>
          </w:tcPr>
          <w:p w14:paraId="4CED9643"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r>
      <w:tr w:rsidR="001376B0" w14:paraId="1F9E4D3D" w14:textId="77777777" w:rsidTr="00080CC8">
        <w:trPr>
          <w:trHeight w:val="290"/>
        </w:trPr>
        <w:tc>
          <w:tcPr>
            <w:tcW w:w="3833" w:type="dxa"/>
            <w:vMerge/>
            <w:shd w:val="clear" w:color="auto" w:fill="auto"/>
          </w:tcPr>
          <w:p w14:paraId="132E91BC" w14:textId="41074AB5" w:rsidR="001376B0" w:rsidRDefault="001376B0" w:rsidP="00D223A2">
            <w:pPr>
              <w:rPr>
                <w:rFonts w:ascii="Times New Roman" w:eastAsia="Times New Roman" w:hAnsi="Times New Roman" w:cs="Times New Roman"/>
                <w:color w:val="000000"/>
              </w:rPr>
            </w:pPr>
          </w:p>
        </w:tc>
        <w:tc>
          <w:tcPr>
            <w:tcW w:w="1560" w:type="dxa"/>
            <w:shd w:val="clear" w:color="auto" w:fill="auto"/>
            <w:vAlign w:val="bottom"/>
          </w:tcPr>
          <w:p w14:paraId="7C99A113" w14:textId="77777777" w:rsidR="001376B0" w:rsidRDefault="001376B0">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2CC5568E"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13</w:t>
            </w:r>
          </w:p>
        </w:tc>
        <w:tc>
          <w:tcPr>
            <w:tcW w:w="1559" w:type="dxa"/>
            <w:shd w:val="clear" w:color="auto" w:fill="auto"/>
            <w:vAlign w:val="bottom"/>
          </w:tcPr>
          <w:p w14:paraId="29965AC8"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560" w:type="dxa"/>
            <w:shd w:val="clear" w:color="auto" w:fill="auto"/>
            <w:vAlign w:val="bottom"/>
          </w:tcPr>
          <w:p w14:paraId="0825724B"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r>
      <w:tr w:rsidR="001376B0" w14:paraId="6F861882" w14:textId="77777777" w:rsidTr="00080CC8">
        <w:trPr>
          <w:trHeight w:val="290"/>
        </w:trPr>
        <w:tc>
          <w:tcPr>
            <w:tcW w:w="3833" w:type="dxa"/>
            <w:vMerge/>
            <w:shd w:val="clear" w:color="auto" w:fill="auto"/>
          </w:tcPr>
          <w:p w14:paraId="1705D429" w14:textId="6081094B" w:rsidR="001376B0" w:rsidRDefault="001376B0" w:rsidP="00D223A2">
            <w:pPr>
              <w:rPr>
                <w:rFonts w:ascii="Times New Roman" w:eastAsia="Times New Roman" w:hAnsi="Times New Roman" w:cs="Times New Roman"/>
                <w:color w:val="000000"/>
              </w:rPr>
            </w:pPr>
          </w:p>
        </w:tc>
        <w:tc>
          <w:tcPr>
            <w:tcW w:w="1560" w:type="dxa"/>
            <w:shd w:val="clear" w:color="auto" w:fill="auto"/>
            <w:vAlign w:val="bottom"/>
          </w:tcPr>
          <w:p w14:paraId="55A8E8CF" w14:textId="77777777" w:rsidR="001376B0" w:rsidRDefault="001376B0">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4BF824B7"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24</w:t>
            </w:r>
          </w:p>
        </w:tc>
        <w:tc>
          <w:tcPr>
            <w:tcW w:w="1559" w:type="dxa"/>
            <w:shd w:val="clear" w:color="auto" w:fill="auto"/>
            <w:vAlign w:val="bottom"/>
          </w:tcPr>
          <w:p w14:paraId="09A56051"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11</w:t>
            </w:r>
          </w:p>
        </w:tc>
        <w:tc>
          <w:tcPr>
            <w:tcW w:w="1560" w:type="dxa"/>
            <w:shd w:val="clear" w:color="auto" w:fill="auto"/>
            <w:vAlign w:val="bottom"/>
          </w:tcPr>
          <w:p w14:paraId="286CC31E"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7</w:t>
            </w:r>
          </w:p>
        </w:tc>
      </w:tr>
      <w:tr w:rsidR="001376B0" w14:paraId="74C791D1" w14:textId="77777777" w:rsidTr="00080CC8">
        <w:trPr>
          <w:trHeight w:val="300"/>
        </w:trPr>
        <w:tc>
          <w:tcPr>
            <w:tcW w:w="3833" w:type="dxa"/>
            <w:vMerge/>
            <w:shd w:val="clear" w:color="auto" w:fill="auto"/>
          </w:tcPr>
          <w:p w14:paraId="06671F6D" w14:textId="54E2A24B" w:rsidR="001376B0" w:rsidRDefault="001376B0" w:rsidP="00D223A2">
            <w:pPr>
              <w:rPr>
                <w:rFonts w:ascii="Times New Roman" w:eastAsia="Times New Roman" w:hAnsi="Times New Roman" w:cs="Times New Roman"/>
                <w:color w:val="000000"/>
              </w:rPr>
            </w:pPr>
          </w:p>
        </w:tc>
        <w:tc>
          <w:tcPr>
            <w:tcW w:w="1560" w:type="dxa"/>
            <w:shd w:val="clear" w:color="auto" w:fill="auto"/>
            <w:vAlign w:val="bottom"/>
          </w:tcPr>
          <w:p w14:paraId="3D2D572A" w14:textId="77777777" w:rsidR="001376B0" w:rsidRDefault="001376B0">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0F75B370"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11</w:t>
            </w:r>
          </w:p>
        </w:tc>
        <w:tc>
          <w:tcPr>
            <w:tcW w:w="1559" w:type="dxa"/>
            <w:shd w:val="clear" w:color="auto" w:fill="auto"/>
            <w:vAlign w:val="bottom"/>
          </w:tcPr>
          <w:p w14:paraId="3171869C"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560" w:type="dxa"/>
            <w:shd w:val="clear" w:color="auto" w:fill="auto"/>
            <w:vAlign w:val="bottom"/>
          </w:tcPr>
          <w:p w14:paraId="6B45EDFA"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9</w:t>
            </w:r>
          </w:p>
        </w:tc>
      </w:tr>
      <w:tr w:rsidR="001376B0" w14:paraId="2C6C16D1" w14:textId="77777777" w:rsidTr="00080CC8">
        <w:trPr>
          <w:trHeight w:val="300"/>
        </w:trPr>
        <w:tc>
          <w:tcPr>
            <w:tcW w:w="3833" w:type="dxa"/>
            <w:vMerge/>
            <w:shd w:val="clear" w:color="auto" w:fill="auto"/>
          </w:tcPr>
          <w:p w14:paraId="273204D3" w14:textId="16EE32F0" w:rsidR="001376B0" w:rsidRDefault="001376B0">
            <w:pPr>
              <w:rPr>
                <w:rFonts w:ascii="Times New Roman" w:eastAsia="Times New Roman" w:hAnsi="Times New Roman" w:cs="Times New Roman"/>
                <w:color w:val="000000"/>
              </w:rPr>
            </w:pPr>
          </w:p>
        </w:tc>
        <w:tc>
          <w:tcPr>
            <w:tcW w:w="1560" w:type="dxa"/>
            <w:shd w:val="clear" w:color="auto" w:fill="auto"/>
            <w:vAlign w:val="bottom"/>
          </w:tcPr>
          <w:p w14:paraId="44EFDCE8" w14:textId="77777777" w:rsidR="001376B0" w:rsidRDefault="001376B0">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40FA8A58" w14:textId="77777777" w:rsidR="001376B0" w:rsidRDefault="001376B0">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50</w:t>
            </w:r>
          </w:p>
        </w:tc>
        <w:tc>
          <w:tcPr>
            <w:tcW w:w="1559" w:type="dxa"/>
            <w:shd w:val="clear" w:color="auto" w:fill="auto"/>
            <w:vAlign w:val="bottom"/>
          </w:tcPr>
          <w:p w14:paraId="669A388B" w14:textId="77777777" w:rsidR="001376B0" w:rsidRDefault="001376B0">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25</w:t>
            </w:r>
          </w:p>
        </w:tc>
        <w:tc>
          <w:tcPr>
            <w:tcW w:w="1560" w:type="dxa"/>
            <w:shd w:val="clear" w:color="auto" w:fill="auto"/>
            <w:vAlign w:val="bottom"/>
          </w:tcPr>
          <w:p w14:paraId="45781FE3" w14:textId="77777777" w:rsidR="001376B0" w:rsidRDefault="001376B0">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22</w:t>
            </w:r>
          </w:p>
        </w:tc>
      </w:tr>
      <w:tr w:rsidR="001376B0" w14:paraId="03A1731D" w14:textId="77777777" w:rsidTr="00080CC8">
        <w:trPr>
          <w:trHeight w:val="290"/>
        </w:trPr>
        <w:tc>
          <w:tcPr>
            <w:tcW w:w="3833" w:type="dxa"/>
            <w:vMerge w:val="restart"/>
            <w:shd w:val="clear" w:color="auto" w:fill="auto"/>
          </w:tcPr>
          <w:p w14:paraId="71D36ABD" w14:textId="77777777" w:rsidR="001376B0" w:rsidRDefault="001376B0">
            <w:pPr>
              <w:rPr>
                <w:rFonts w:ascii="Times New Roman" w:eastAsia="Times New Roman" w:hAnsi="Times New Roman" w:cs="Times New Roman"/>
                <w:color w:val="000000"/>
              </w:rPr>
            </w:pPr>
            <w:r>
              <w:rPr>
                <w:rFonts w:ascii="Times New Roman" w:eastAsia="Times New Roman" w:hAnsi="Times New Roman" w:cs="Times New Roman"/>
                <w:color w:val="000000"/>
              </w:rPr>
              <w:t>село Нижній Бишкин</w:t>
            </w:r>
          </w:p>
          <w:p w14:paraId="56B2B996" w14:textId="77777777" w:rsidR="001376B0" w:rsidRDefault="001376B0">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2186A31C" w14:textId="77777777" w:rsidR="001376B0" w:rsidRDefault="001376B0">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52C2710" w14:textId="77777777" w:rsidR="001376B0" w:rsidRDefault="001376B0">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9E36C00" w14:textId="77777777" w:rsidR="001376B0" w:rsidRDefault="001376B0">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34B31803" w14:textId="77777777" w:rsidR="001376B0" w:rsidRDefault="001376B0">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9B4111D" w14:textId="55AD0707" w:rsidR="001376B0" w:rsidRDefault="001376B0"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bottom"/>
          </w:tcPr>
          <w:p w14:paraId="1C01606D" w14:textId="77777777" w:rsidR="001376B0" w:rsidRDefault="001376B0">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7BDCF5BC"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59" w:type="dxa"/>
            <w:shd w:val="clear" w:color="auto" w:fill="auto"/>
            <w:vAlign w:val="bottom"/>
          </w:tcPr>
          <w:p w14:paraId="66CC19B7"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560" w:type="dxa"/>
            <w:shd w:val="clear" w:color="auto" w:fill="auto"/>
            <w:vAlign w:val="bottom"/>
          </w:tcPr>
          <w:p w14:paraId="3F037B64"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r>
      <w:tr w:rsidR="001376B0" w14:paraId="579A1438" w14:textId="77777777" w:rsidTr="00080CC8">
        <w:trPr>
          <w:trHeight w:val="290"/>
        </w:trPr>
        <w:tc>
          <w:tcPr>
            <w:tcW w:w="3833" w:type="dxa"/>
            <w:vMerge/>
            <w:shd w:val="clear" w:color="auto" w:fill="auto"/>
          </w:tcPr>
          <w:p w14:paraId="63C9D375" w14:textId="30601A08" w:rsidR="001376B0" w:rsidRDefault="001376B0" w:rsidP="00D223A2">
            <w:pPr>
              <w:rPr>
                <w:rFonts w:ascii="Times New Roman" w:eastAsia="Times New Roman" w:hAnsi="Times New Roman" w:cs="Times New Roman"/>
                <w:color w:val="000000"/>
              </w:rPr>
            </w:pPr>
          </w:p>
        </w:tc>
        <w:tc>
          <w:tcPr>
            <w:tcW w:w="1560" w:type="dxa"/>
            <w:shd w:val="clear" w:color="auto" w:fill="auto"/>
            <w:vAlign w:val="bottom"/>
          </w:tcPr>
          <w:p w14:paraId="50C22AFC" w14:textId="77777777" w:rsidR="001376B0" w:rsidRDefault="001376B0">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43F7EC93"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11</w:t>
            </w:r>
          </w:p>
        </w:tc>
        <w:tc>
          <w:tcPr>
            <w:tcW w:w="1559" w:type="dxa"/>
            <w:shd w:val="clear" w:color="auto" w:fill="auto"/>
            <w:vAlign w:val="bottom"/>
          </w:tcPr>
          <w:p w14:paraId="193B93E1"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8</w:t>
            </w:r>
          </w:p>
        </w:tc>
        <w:tc>
          <w:tcPr>
            <w:tcW w:w="1560" w:type="dxa"/>
            <w:shd w:val="clear" w:color="auto" w:fill="auto"/>
            <w:vAlign w:val="bottom"/>
          </w:tcPr>
          <w:p w14:paraId="1DA4D55D"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10</w:t>
            </w:r>
          </w:p>
        </w:tc>
      </w:tr>
      <w:tr w:rsidR="001376B0" w14:paraId="6066C3B0" w14:textId="77777777" w:rsidTr="00080CC8">
        <w:trPr>
          <w:trHeight w:val="290"/>
        </w:trPr>
        <w:tc>
          <w:tcPr>
            <w:tcW w:w="3833" w:type="dxa"/>
            <w:vMerge/>
            <w:shd w:val="clear" w:color="auto" w:fill="auto"/>
          </w:tcPr>
          <w:p w14:paraId="4D069477" w14:textId="645FB806" w:rsidR="001376B0" w:rsidRDefault="001376B0" w:rsidP="00D223A2">
            <w:pPr>
              <w:rPr>
                <w:rFonts w:ascii="Times New Roman" w:eastAsia="Times New Roman" w:hAnsi="Times New Roman" w:cs="Times New Roman"/>
                <w:color w:val="000000"/>
              </w:rPr>
            </w:pPr>
          </w:p>
        </w:tc>
        <w:tc>
          <w:tcPr>
            <w:tcW w:w="1560" w:type="dxa"/>
            <w:shd w:val="clear" w:color="auto" w:fill="auto"/>
            <w:vAlign w:val="bottom"/>
          </w:tcPr>
          <w:p w14:paraId="107A7732" w14:textId="77777777" w:rsidR="001376B0" w:rsidRDefault="001376B0">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453B6419"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8</w:t>
            </w:r>
          </w:p>
        </w:tc>
        <w:tc>
          <w:tcPr>
            <w:tcW w:w="1559" w:type="dxa"/>
            <w:shd w:val="clear" w:color="auto" w:fill="auto"/>
            <w:vAlign w:val="bottom"/>
          </w:tcPr>
          <w:p w14:paraId="127BEFFF"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60" w:type="dxa"/>
            <w:shd w:val="clear" w:color="auto" w:fill="auto"/>
            <w:vAlign w:val="bottom"/>
          </w:tcPr>
          <w:p w14:paraId="37B2C61B"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7</w:t>
            </w:r>
          </w:p>
        </w:tc>
      </w:tr>
      <w:tr w:rsidR="001376B0" w14:paraId="76CEB28E" w14:textId="77777777" w:rsidTr="00080CC8">
        <w:trPr>
          <w:trHeight w:val="290"/>
        </w:trPr>
        <w:tc>
          <w:tcPr>
            <w:tcW w:w="3833" w:type="dxa"/>
            <w:vMerge/>
            <w:shd w:val="clear" w:color="auto" w:fill="auto"/>
          </w:tcPr>
          <w:p w14:paraId="616E1485" w14:textId="60002931" w:rsidR="001376B0" w:rsidRDefault="001376B0" w:rsidP="00D223A2">
            <w:pPr>
              <w:rPr>
                <w:rFonts w:ascii="Times New Roman" w:eastAsia="Times New Roman" w:hAnsi="Times New Roman" w:cs="Times New Roman"/>
                <w:color w:val="000000"/>
              </w:rPr>
            </w:pPr>
          </w:p>
        </w:tc>
        <w:tc>
          <w:tcPr>
            <w:tcW w:w="1560" w:type="dxa"/>
            <w:shd w:val="clear" w:color="auto" w:fill="auto"/>
            <w:vAlign w:val="bottom"/>
          </w:tcPr>
          <w:p w14:paraId="57162D7F" w14:textId="77777777" w:rsidR="001376B0" w:rsidRDefault="001376B0">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08DC52A8"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44</w:t>
            </w:r>
          </w:p>
        </w:tc>
        <w:tc>
          <w:tcPr>
            <w:tcW w:w="1559" w:type="dxa"/>
            <w:shd w:val="clear" w:color="auto" w:fill="auto"/>
            <w:vAlign w:val="bottom"/>
          </w:tcPr>
          <w:p w14:paraId="075BB1A1"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35</w:t>
            </w:r>
          </w:p>
        </w:tc>
        <w:tc>
          <w:tcPr>
            <w:tcW w:w="1560" w:type="dxa"/>
            <w:shd w:val="clear" w:color="auto" w:fill="auto"/>
            <w:vAlign w:val="bottom"/>
          </w:tcPr>
          <w:p w14:paraId="63BA229C"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35</w:t>
            </w:r>
          </w:p>
        </w:tc>
      </w:tr>
      <w:tr w:rsidR="001376B0" w14:paraId="00271E8D" w14:textId="77777777" w:rsidTr="00080CC8">
        <w:trPr>
          <w:trHeight w:val="290"/>
        </w:trPr>
        <w:tc>
          <w:tcPr>
            <w:tcW w:w="3833" w:type="dxa"/>
            <w:vMerge/>
            <w:shd w:val="clear" w:color="auto" w:fill="auto"/>
          </w:tcPr>
          <w:p w14:paraId="72A4E366" w14:textId="43EC55E9" w:rsidR="001376B0" w:rsidRDefault="001376B0" w:rsidP="00D223A2">
            <w:pPr>
              <w:rPr>
                <w:rFonts w:ascii="Times New Roman" w:eastAsia="Times New Roman" w:hAnsi="Times New Roman" w:cs="Times New Roman"/>
                <w:color w:val="000000"/>
              </w:rPr>
            </w:pPr>
          </w:p>
        </w:tc>
        <w:tc>
          <w:tcPr>
            <w:tcW w:w="1560" w:type="dxa"/>
            <w:shd w:val="clear" w:color="auto" w:fill="auto"/>
            <w:vAlign w:val="bottom"/>
          </w:tcPr>
          <w:p w14:paraId="3AB4BCF6" w14:textId="77777777" w:rsidR="001376B0" w:rsidRDefault="001376B0">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42C1FB6A"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113</w:t>
            </w:r>
          </w:p>
        </w:tc>
        <w:tc>
          <w:tcPr>
            <w:tcW w:w="1559" w:type="dxa"/>
            <w:shd w:val="clear" w:color="auto" w:fill="auto"/>
            <w:vAlign w:val="bottom"/>
          </w:tcPr>
          <w:p w14:paraId="26D6E761"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110</w:t>
            </w:r>
          </w:p>
        </w:tc>
        <w:tc>
          <w:tcPr>
            <w:tcW w:w="1560" w:type="dxa"/>
            <w:shd w:val="clear" w:color="auto" w:fill="auto"/>
            <w:vAlign w:val="bottom"/>
          </w:tcPr>
          <w:p w14:paraId="1D772DDC"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80</w:t>
            </w:r>
          </w:p>
        </w:tc>
      </w:tr>
      <w:tr w:rsidR="001376B0" w14:paraId="38B9730B" w14:textId="77777777" w:rsidTr="00080CC8">
        <w:trPr>
          <w:trHeight w:val="300"/>
        </w:trPr>
        <w:tc>
          <w:tcPr>
            <w:tcW w:w="3833" w:type="dxa"/>
            <w:vMerge/>
            <w:shd w:val="clear" w:color="auto" w:fill="auto"/>
          </w:tcPr>
          <w:p w14:paraId="77CBC197" w14:textId="542670B4" w:rsidR="001376B0" w:rsidRDefault="001376B0" w:rsidP="00D223A2">
            <w:pPr>
              <w:rPr>
                <w:rFonts w:ascii="Times New Roman" w:eastAsia="Times New Roman" w:hAnsi="Times New Roman" w:cs="Times New Roman"/>
                <w:color w:val="000000"/>
              </w:rPr>
            </w:pPr>
          </w:p>
        </w:tc>
        <w:tc>
          <w:tcPr>
            <w:tcW w:w="1560" w:type="dxa"/>
            <w:shd w:val="clear" w:color="auto" w:fill="auto"/>
            <w:vAlign w:val="bottom"/>
          </w:tcPr>
          <w:p w14:paraId="5ECEAACD" w14:textId="77777777" w:rsidR="001376B0" w:rsidRDefault="001376B0">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397B66BF"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42</w:t>
            </w:r>
          </w:p>
        </w:tc>
        <w:tc>
          <w:tcPr>
            <w:tcW w:w="1559" w:type="dxa"/>
            <w:shd w:val="clear" w:color="auto" w:fill="auto"/>
            <w:vAlign w:val="bottom"/>
          </w:tcPr>
          <w:p w14:paraId="4E2172EB"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52</w:t>
            </w:r>
          </w:p>
        </w:tc>
        <w:tc>
          <w:tcPr>
            <w:tcW w:w="1560" w:type="dxa"/>
            <w:shd w:val="clear" w:color="auto" w:fill="auto"/>
            <w:vAlign w:val="bottom"/>
          </w:tcPr>
          <w:p w14:paraId="744290C9"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50</w:t>
            </w:r>
          </w:p>
        </w:tc>
      </w:tr>
      <w:tr w:rsidR="001376B0" w14:paraId="2AD90281" w14:textId="77777777" w:rsidTr="00080CC8">
        <w:trPr>
          <w:trHeight w:val="300"/>
        </w:trPr>
        <w:tc>
          <w:tcPr>
            <w:tcW w:w="3833" w:type="dxa"/>
            <w:vMerge/>
            <w:shd w:val="clear" w:color="auto" w:fill="auto"/>
          </w:tcPr>
          <w:p w14:paraId="3D7F48EF" w14:textId="6E083768" w:rsidR="001376B0" w:rsidRDefault="001376B0">
            <w:pPr>
              <w:rPr>
                <w:rFonts w:ascii="Times New Roman" w:eastAsia="Times New Roman" w:hAnsi="Times New Roman" w:cs="Times New Roman"/>
                <w:color w:val="000000"/>
              </w:rPr>
            </w:pPr>
          </w:p>
        </w:tc>
        <w:tc>
          <w:tcPr>
            <w:tcW w:w="1560" w:type="dxa"/>
            <w:shd w:val="clear" w:color="auto" w:fill="auto"/>
            <w:vAlign w:val="bottom"/>
          </w:tcPr>
          <w:p w14:paraId="571DCDCB" w14:textId="77777777" w:rsidR="001376B0" w:rsidRDefault="001376B0">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2D6CBDD6" w14:textId="77777777" w:rsidR="001376B0" w:rsidRDefault="001376B0">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223</w:t>
            </w:r>
          </w:p>
        </w:tc>
        <w:tc>
          <w:tcPr>
            <w:tcW w:w="1559" w:type="dxa"/>
            <w:shd w:val="clear" w:color="auto" w:fill="auto"/>
            <w:vAlign w:val="bottom"/>
          </w:tcPr>
          <w:p w14:paraId="3FBB9375" w14:textId="77777777" w:rsidR="001376B0" w:rsidRDefault="001376B0">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213</w:t>
            </w:r>
          </w:p>
        </w:tc>
        <w:tc>
          <w:tcPr>
            <w:tcW w:w="1560" w:type="dxa"/>
            <w:shd w:val="clear" w:color="auto" w:fill="auto"/>
            <w:vAlign w:val="bottom"/>
          </w:tcPr>
          <w:p w14:paraId="1A14CBBE" w14:textId="77777777" w:rsidR="001376B0" w:rsidRDefault="001376B0">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186</w:t>
            </w:r>
          </w:p>
        </w:tc>
      </w:tr>
      <w:tr w:rsidR="001376B0" w14:paraId="0DBC772B" w14:textId="77777777" w:rsidTr="00080CC8">
        <w:trPr>
          <w:trHeight w:val="290"/>
        </w:trPr>
        <w:tc>
          <w:tcPr>
            <w:tcW w:w="3833" w:type="dxa"/>
            <w:vMerge w:val="restart"/>
            <w:shd w:val="clear" w:color="auto" w:fill="auto"/>
          </w:tcPr>
          <w:p w14:paraId="7D419595" w14:textId="77777777" w:rsidR="001376B0" w:rsidRDefault="001376B0">
            <w:pPr>
              <w:rPr>
                <w:rFonts w:ascii="Times New Roman" w:eastAsia="Times New Roman" w:hAnsi="Times New Roman" w:cs="Times New Roman"/>
                <w:color w:val="000000"/>
              </w:rPr>
            </w:pPr>
            <w:r>
              <w:rPr>
                <w:rFonts w:ascii="Times New Roman" w:eastAsia="Times New Roman" w:hAnsi="Times New Roman" w:cs="Times New Roman"/>
                <w:color w:val="000000"/>
              </w:rPr>
              <w:t>село Лиман</w:t>
            </w:r>
          </w:p>
          <w:p w14:paraId="5814764E" w14:textId="77777777" w:rsidR="001376B0" w:rsidRDefault="001376B0">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240B6DDF" w14:textId="77777777" w:rsidR="001376B0" w:rsidRDefault="001376B0">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6582CE30" w14:textId="77777777" w:rsidR="001376B0" w:rsidRDefault="001376B0">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662D00E5" w14:textId="77777777" w:rsidR="001376B0" w:rsidRDefault="001376B0">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67883BE3" w14:textId="77777777" w:rsidR="001376B0" w:rsidRDefault="001376B0">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6241D778" w14:textId="706E667A" w:rsidR="001376B0" w:rsidRDefault="001376B0"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bottom"/>
          </w:tcPr>
          <w:p w14:paraId="12F3F0CF" w14:textId="77777777" w:rsidR="001376B0" w:rsidRDefault="001376B0">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336A035A"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94</w:t>
            </w:r>
          </w:p>
        </w:tc>
        <w:tc>
          <w:tcPr>
            <w:tcW w:w="1559" w:type="dxa"/>
            <w:shd w:val="clear" w:color="auto" w:fill="auto"/>
            <w:vAlign w:val="bottom"/>
          </w:tcPr>
          <w:p w14:paraId="050F587C"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94</w:t>
            </w:r>
          </w:p>
        </w:tc>
        <w:tc>
          <w:tcPr>
            <w:tcW w:w="1560" w:type="dxa"/>
            <w:shd w:val="clear" w:color="auto" w:fill="auto"/>
            <w:vAlign w:val="bottom"/>
          </w:tcPr>
          <w:p w14:paraId="38C236C8"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31</w:t>
            </w:r>
          </w:p>
        </w:tc>
      </w:tr>
      <w:tr w:rsidR="001376B0" w14:paraId="7D196C48" w14:textId="77777777" w:rsidTr="00080CC8">
        <w:trPr>
          <w:trHeight w:val="290"/>
        </w:trPr>
        <w:tc>
          <w:tcPr>
            <w:tcW w:w="3833" w:type="dxa"/>
            <w:vMerge/>
            <w:shd w:val="clear" w:color="auto" w:fill="auto"/>
          </w:tcPr>
          <w:p w14:paraId="12345E4D" w14:textId="346762AF" w:rsidR="001376B0" w:rsidRDefault="001376B0" w:rsidP="00D223A2">
            <w:pPr>
              <w:rPr>
                <w:rFonts w:ascii="Times New Roman" w:eastAsia="Times New Roman" w:hAnsi="Times New Roman" w:cs="Times New Roman"/>
                <w:color w:val="000000"/>
              </w:rPr>
            </w:pPr>
          </w:p>
        </w:tc>
        <w:tc>
          <w:tcPr>
            <w:tcW w:w="1560" w:type="dxa"/>
            <w:shd w:val="clear" w:color="auto" w:fill="auto"/>
            <w:vAlign w:val="bottom"/>
          </w:tcPr>
          <w:p w14:paraId="7E1273DB" w14:textId="77777777" w:rsidR="001376B0" w:rsidRDefault="001376B0">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24F38821"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194</w:t>
            </w:r>
          </w:p>
        </w:tc>
        <w:tc>
          <w:tcPr>
            <w:tcW w:w="1559" w:type="dxa"/>
            <w:shd w:val="clear" w:color="auto" w:fill="auto"/>
            <w:vAlign w:val="bottom"/>
          </w:tcPr>
          <w:p w14:paraId="2DBA1F4C"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194</w:t>
            </w:r>
          </w:p>
        </w:tc>
        <w:tc>
          <w:tcPr>
            <w:tcW w:w="1560" w:type="dxa"/>
            <w:shd w:val="clear" w:color="auto" w:fill="auto"/>
            <w:vAlign w:val="bottom"/>
          </w:tcPr>
          <w:p w14:paraId="584F811F"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180</w:t>
            </w:r>
          </w:p>
        </w:tc>
      </w:tr>
      <w:tr w:rsidR="001376B0" w14:paraId="76680259" w14:textId="77777777" w:rsidTr="00080CC8">
        <w:trPr>
          <w:trHeight w:val="290"/>
        </w:trPr>
        <w:tc>
          <w:tcPr>
            <w:tcW w:w="3833" w:type="dxa"/>
            <w:vMerge/>
            <w:shd w:val="clear" w:color="auto" w:fill="auto"/>
          </w:tcPr>
          <w:p w14:paraId="535C072F" w14:textId="17E36C32" w:rsidR="001376B0" w:rsidRDefault="001376B0" w:rsidP="00D223A2">
            <w:pPr>
              <w:rPr>
                <w:rFonts w:ascii="Times New Roman" w:eastAsia="Times New Roman" w:hAnsi="Times New Roman" w:cs="Times New Roman"/>
                <w:color w:val="000000"/>
              </w:rPr>
            </w:pPr>
          </w:p>
        </w:tc>
        <w:tc>
          <w:tcPr>
            <w:tcW w:w="1560" w:type="dxa"/>
            <w:shd w:val="clear" w:color="auto" w:fill="auto"/>
            <w:vAlign w:val="bottom"/>
          </w:tcPr>
          <w:p w14:paraId="0C8C67D3" w14:textId="77777777" w:rsidR="001376B0" w:rsidRDefault="001376B0">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0177C3A7"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29</w:t>
            </w:r>
          </w:p>
        </w:tc>
        <w:tc>
          <w:tcPr>
            <w:tcW w:w="1559" w:type="dxa"/>
            <w:shd w:val="clear" w:color="auto" w:fill="auto"/>
            <w:vAlign w:val="bottom"/>
          </w:tcPr>
          <w:p w14:paraId="6A998168"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29</w:t>
            </w:r>
          </w:p>
        </w:tc>
        <w:tc>
          <w:tcPr>
            <w:tcW w:w="1560" w:type="dxa"/>
            <w:shd w:val="clear" w:color="auto" w:fill="auto"/>
            <w:vAlign w:val="bottom"/>
          </w:tcPr>
          <w:p w14:paraId="1E066546"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71</w:t>
            </w:r>
          </w:p>
        </w:tc>
      </w:tr>
      <w:tr w:rsidR="001376B0" w14:paraId="15C95206" w14:textId="77777777" w:rsidTr="00080CC8">
        <w:trPr>
          <w:trHeight w:val="290"/>
        </w:trPr>
        <w:tc>
          <w:tcPr>
            <w:tcW w:w="3833" w:type="dxa"/>
            <w:vMerge/>
            <w:shd w:val="clear" w:color="auto" w:fill="auto"/>
          </w:tcPr>
          <w:p w14:paraId="0F2EFAF5" w14:textId="53A05098" w:rsidR="001376B0" w:rsidRDefault="001376B0" w:rsidP="00D223A2">
            <w:pPr>
              <w:rPr>
                <w:rFonts w:ascii="Times New Roman" w:eastAsia="Times New Roman" w:hAnsi="Times New Roman" w:cs="Times New Roman"/>
                <w:color w:val="000000"/>
              </w:rPr>
            </w:pPr>
          </w:p>
        </w:tc>
        <w:tc>
          <w:tcPr>
            <w:tcW w:w="1560" w:type="dxa"/>
            <w:shd w:val="clear" w:color="auto" w:fill="auto"/>
            <w:vAlign w:val="bottom"/>
          </w:tcPr>
          <w:p w14:paraId="185E4EC4" w14:textId="77777777" w:rsidR="001376B0" w:rsidRDefault="001376B0">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75006CCC"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366</w:t>
            </w:r>
          </w:p>
        </w:tc>
        <w:tc>
          <w:tcPr>
            <w:tcW w:w="1559" w:type="dxa"/>
            <w:shd w:val="clear" w:color="auto" w:fill="auto"/>
            <w:vAlign w:val="bottom"/>
          </w:tcPr>
          <w:p w14:paraId="2C5AC5C5"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397</w:t>
            </w:r>
          </w:p>
        </w:tc>
        <w:tc>
          <w:tcPr>
            <w:tcW w:w="1560" w:type="dxa"/>
            <w:shd w:val="clear" w:color="auto" w:fill="auto"/>
            <w:vAlign w:val="bottom"/>
          </w:tcPr>
          <w:p w14:paraId="3161F38E"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365</w:t>
            </w:r>
          </w:p>
        </w:tc>
      </w:tr>
      <w:tr w:rsidR="001376B0" w14:paraId="4CBB5CB5" w14:textId="77777777" w:rsidTr="00080CC8">
        <w:trPr>
          <w:trHeight w:val="290"/>
        </w:trPr>
        <w:tc>
          <w:tcPr>
            <w:tcW w:w="3833" w:type="dxa"/>
            <w:vMerge/>
            <w:shd w:val="clear" w:color="auto" w:fill="auto"/>
          </w:tcPr>
          <w:p w14:paraId="675C75F0" w14:textId="702A4147" w:rsidR="001376B0" w:rsidRDefault="001376B0" w:rsidP="00D223A2">
            <w:pPr>
              <w:rPr>
                <w:rFonts w:ascii="Times New Roman" w:eastAsia="Times New Roman" w:hAnsi="Times New Roman" w:cs="Times New Roman"/>
                <w:color w:val="000000"/>
              </w:rPr>
            </w:pPr>
          </w:p>
        </w:tc>
        <w:tc>
          <w:tcPr>
            <w:tcW w:w="1560" w:type="dxa"/>
            <w:shd w:val="clear" w:color="auto" w:fill="auto"/>
            <w:vAlign w:val="bottom"/>
          </w:tcPr>
          <w:p w14:paraId="61255625" w14:textId="77777777" w:rsidR="001376B0" w:rsidRDefault="001376B0">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7066C119"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310ADF5C"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636</w:t>
            </w:r>
          </w:p>
        </w:tc>
        <w:tc>
          <w:tcPr>
            <w:tcW w:w="1560" w:type="dxa"/>
            <w:shd w:val="clear" w:color="auto" w:fill="auto"/>
            <w:vAlign w:val="bottom"/>
          </w:tcPr>
          <w:p w14:paraId="092788E5"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537</w:t>
            </w:r>
          </w:p>
        </w:tc>
      </w:tr>
      <w:tr w:rsidR="001376B0" w14:paraId="42FEB40C" w14:textId="77777777" w:rsidTr="00080CC8">
        <w:trPr>
          <w:trHeight w:val="300"/>
        </w:trPr>
        <w:tc>
          <w:tcPr>
            <w:tcW w:w="3833" w:type="dxa"/>
            <w:vMerge/>
            <w:shd w:val="clear" w:color="auto" w:fill="auto"/>
          </w:tcPr>
          <w:p w14:paraId="4AE06957" w14:textId="2D9FE3F8" w:rsidR="001376B0" w:rsidRDefault="001376B0" w:rsidP="00D223A2">
            <w:pPr>
              <w:rPr>
                <w:rFonts w:ascii="Times New Roman" w:eastAsia="Times New Roman" w:hAnsi="Times New Roman" w:cs="Times New Roman"/>
                <w:color w:val="000000"/>
              </w:rPr>
            </w:pPr>
          </w:p>
        </w:tc>
        <w:tc>
          <w:tcPr>
            <w:tcW w:w="1560" w:type="dxa"/>
            <w:shd w:val="clear" w:color="auto" w:fill="auto"/>
            <w:vAlign w:val="bottom"/>
          </w:tcPr>
          <w:p w14:paraId="1E36036D" w14:textId="77777777" w:rsidR="001376B0" w:rsidRDefault="001376B0">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192E37C1"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342</w:t>
            </w:r>
          </w:p>
        </w:tc>
        <w:tc>
          <w:tcPr>
            <w:tcW w:w="1559" w:type="dxa"/>
            <w:shd w:val="clear" w:color="auto" w:fill="auto"/>
            <w:vAlign w:val="bottom"/>
          </w:tcPr>
          <w:p w14:paraId="1D1DA1B6"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345</w:t>
            </w:r>
          </w:p>
        </w:tc>
        <w:tc>
          <w:tcPr>
            <w:tcW w:w="1560" w:type="dxa"/>
            <w:shd w:val="clear" w:color="auto" w:fill="auto"/>
            <w:vAlign w:val="bottom"/>
          </w:tcPr>
          <w:p w14:paraId="14D1783F" w14:textId="77777777" w:rsidR="001376B0" w:rsidRDefault="001376B0">
            <w:pPr>
              <w:jc w:val="right"/>
              <w:rPr>
                <w:rFonts w:ascii="Times New Roman" w:eastAsia="Times New Roman" w:hAnsi="Times New Roman" w:cs="Times New Roman"/>
                <w:color w:val="000000"/>
              </w:rPr>
            </w:pPr>
            <w:r>
              <w:rPr>
                <w:rFonts w:ascii="Times New Roman" w:eastAsia="Times New Roman" w:hAnsi="Times New Roman" w:cs="Times New Roman"/>
                <w:color w:val="000000"/>
              </w:rPr>
              <w:t>402</w:t>
            </w:r>
          </w:p>
        </w:tc>
      </w:tr>
      <w:tr w:rsidR="001376B0" w14:paraId="4A10AC2F" w14:textId="77777777" w:rsidTr="00080CC8">
        <w:trPr>
          <w:trHeight w:val="300"/>
        </w:trPr>
        <w:tc>
          <w:tcPr>
            <w:tcW w:w="3833" w:type="dxa"/>
            <w:vMerge/>
            <w:shd w:val="clear" w:color="auto" w:fill="auto"/>
          </w:tcPr>
          <w:p w14:paraId="404DFBD0" w14:textId="7EEDB04F" w:rsidR="001376B0" w:rsidRDefault="001376B0">
            <w:pPr>
              <w:rPr>
                <w:rFonts w:ascii="Times New Roman" w:eastAsia="Times New Roman" w:hAnsi="Times New Roman" w:cs="Times New Roman"/>
                <w:color w:val="000000"/>
              </w:rPr>
            </w:pPr>
          </w:p>
        </w:tc>
        <w:tc>
          <w:tcPr>
            <w:tcW w:w="1560" w:type="dxa"/>
            <w:shd w:val="clear" w:color="auto" w:fill="auto"/>
            <w:vAlign w:val="bottom"/>
          </w:tcPr>
          <w:p w14:paraId="0AC23109" w14:textId="77777777" w:rsidR="001376B0" w:rsidRDefault="001376B0">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56DFCAE9" w14:textId="77777777" w:rsidR="001376B0" w:rsidRDefault="001376B0">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1 639</w:t>
            </w:r>
          </w:p>
        </w:tc>
        <w:tc>
          <w:tcPr>
            <w:tcW w:w="1559" w:type="dxa"/>
            <w:shd w:val="clear" w:color="auto" w:fill="auto"/>
            <w:vAlign w:val="bottom"/>
          </w:tcPr>
          <w:p w14:paraId="62781FAA" w14:textId="77777777" w:rsidR="001376B0" w:rsidRDefault="001376B0">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1 695</w:t>
            </w:r>
          </w:p>
        </w:tc>
        <w:tc>
          <w:tcPr>
            <w:tcW w:w="1560" w:type="dxa"/>
            <w:shd w:val="clear" w:color="auto" w:fill="auto"/>
            <w:vAlign w:val="bottom"/>
          </w:tcPr>
          <w:p w14:paraId="3563A07D" w14:textId="77777777" w:rsidR="001376B0" w:rsidRDefault="001376B0">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1 586</w:t>
            </w:r>
          </w:p>
        </w:tc>
      </w:tr>
      <w:tr w:rsidR="00566E48" w14:paraId="7829E8E1" w14:textId="77777777" w:rsidTr="00080CC8">
        <w:trPr>
          <w:trHeight w:val="290"/>
        </w:trPr>
        <w:tc>
          <w:tcPr>
            <w:tcW w:w="3833" w:type="dxa"/>
            <w:vMerge w:val="restart"/>
            <w:shd w:val="clear" w:color="auto" w:fill="auto"/>
          </w:tcPr>
          <w:p w14:paraId="13552BA9" w14:textId="77777777" w:rsidR="00566E48" w:rsidRDefault="00566E48">
            <w:pPr>
              <w:rPr>
                <w:rFonts w:ascii="Times New Roman" w:eastAsia="Times New Roman" w:hAnsi="Times New Roman" w:cs="Times New Roman"/>
                <w:color w:val="000000"/>
              </w:rPr>
            </w:pPr>
            <w:r>
              <w:rPr>
                <w:rFonts w:ascii="Times New Roman" w:eastAsia="Times New Roman" w:hAnsi="Times New Roman" w:cs="Times New Roman"/>
                <w:color w:val="000000"/>
              </w:rPr>
              <w:t>село Геніївка</w:t>
            </w:r>
          </w:p>
          <w:p w14:paraId="4578B4C8" w14:textId="77777777" w:rsidR="00566E48" w:rsidRDefault="00566E48">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2BC33F3" w14:textId="77777777" w:rsidR="00566E48" w:rsidRDefault="00566E48">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921BC35" w14:textId="77777777" w:rsidR="00566E48" w:rsidRDefault="00566E48">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2E3E094F" w14:textId="77777777" w:rsidR="00566E48" w:rsidRDefault="00566E48">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1CF7DD30" w14:textId="77777777" w:rsidR="00566E48" w:rsidRDefault="00566E48">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7CAA5991" w14:textId="6BED4AD5" w:rsidR="00566E48" w:rsidRDefault="00566E48"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bottom"/>
          </w:tcPr>
          <w:p w14:paraId="2E3B0F5B" w14:textId="77777777" w:rsidR="00566E48" w:rsidRDefault="00566E48">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2AC8DD51" w14:textId="77777777" w:rsidR="00566E48" w:rsidRDefault="00566E48">
            <w:pPr>
              <w:jc w:val="right"/>
              <w:rPr>
                <w:rFonts w:ascii="Times New Roman" w:eastAsia="Times New Roman" w:hAnsi="Times New Roman" w:cs="Times New Roman"/>
                <w:color w:val="000000"/>
              </w:rPr>
            </w:pPr>
            <w:r>
              <w:rPr>
                <w:rFonts w:ascii="Times New Roman" w:eastAsia="Times New Roman" w:hAnsi="Times New Roman" w:cs="Times New Roman"/>
                <w:color w:val="000000"/>
              </w:rPr>
              <w:t>63</w:t>
            </w:r>
          </w:p>
        </w:tc>
        <w:tc>
          <w:tcPr>
            <w:tcW w:w="1559" w:type="dxa"/>
            <w:shd w:val="clear" w:color="auto" w:fill="auto"/>
            <w:vAlign w:val="bottom"/>
          </w:tcPr>
          <w:p w14:paraId="76DF3C4C" w14:textId="77777777" w:rsidR="00566E48" w:rsidRDefault="00566E48">
            <w:pPr>
              <w:jc w:val="right"/>
              <w:rPr>
                <w:rFonts w:ascii="Times New Roman" w:eastAsia="Times New Roman" w:hAnsi="Times New Roman" w:cs="Times New Roman"/>
                <w:color w:val="000000"/>
              </w:rPr>
            </w:pPr>
            <w:r>
              <w:rPr>
                <w:rFonts w:ascii="Times New Roman" w:eastAsia="Times New Roman" w:hAnsi="Times New Roman" w:cs="Times New Roman"/>
                <w:color w:val="000000"/>
              </w:rPr>
              <w:t>63</w:t>
            </w:r>
          </w:p>
        </w:tc>
        <w:tc>
          <w:tcPr>
            <w:tcW w:w="1560" w:type="dxa"/>
            <w:shd w:val="clear" w:color="auto" w:fill="auto"/>
            <w:vAlign w:val="bottom"/>
          </w:tcPr>
          <w:p w14:paraId="6D192193" w14:textId="77777777" w:rsidR="00566E48" w:rsidRDefault="00566E48">
            <w:pPr>
              <w:jc w:val="right"/>
              <w:rPr>
                <w:rFonts w:ascii="Times New Roman" w:eastAsia="Times New Roman" w:hAnsi="Times New Roman" w:cs="Times New Roman"/>
                <w:color w:val="000000"/>
              </w:rPr>
            </w:pPr>
            <w:r>
              <w:rPr>
                <w:rFonts w:ascii="Times New Roman" w:eastAsia="Times New Roman" w:hAnsi="Times New Roman" w:cs="Times New Roman"/>
                <w:color w:val="000000"/>
              </w:rPr>
              <w:t>32</w:t>
            </w:r>
          </w:p>
        </w:tc>
      </w:tr>
      <w:tr w:rsidR="00566E48" w14:paraId="62881CB6" w14:textId="77777777" w:rsidTr="00080CC8">
        <w:trPr>
          <w:trHeight w:val="290"/>
        </w:trPr>
        <w:tc>
          <w:tcPr>
            <w:tcW w:w="3833" w:type="dxa"/>
            <w:vMerge/>
            <w:shd w:val="clear" w:color="auto" w:fill="auto"/>
          </w:tcPr>
          <w:p w14:paraId="7AD7EFE7" w14:textId="05FE998B" w:rsidR="00566E48" w:rsidRDefault="00566E48" w:rsidP="00D223A2">
            <w:pPr>
              <w:rPr>
                <w:rFonts w:ascii="Times New Roman" w:eastAsia="Times New Roman" w:hAnsi="Times New Roman" w:cs="Times New Roman"/>
                <w:color w:val="000000"/>
              </w:rPr>
            </w:pPr>
          </w:p>
        </w:tc>
        <w:tc>
          <w:tcPr>
            <w:tcW w:w="1560" w:type="dxa"/>
            <w:shd w:val="clear" w:color="auto" w:fill="auto"/>
            <w:vAlign w:val="bottom"/>
          </w:tcPr>
          <w:p w14:paraId="491B6DF9" w14:textId="77777777" w:rsidR="00566E48" w:rsidRDefault="00566E48">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3C56C971" w14:textId="77777777" w:rsidR="00566E48" w:rsidRDefault="00566E48">
            <w:pPr>
              <w:jc w:val="right"/>
              <w:rPr>
                <w:rFonts w:ascii="Times New Roman" w:eastAsia="Times New Roman" w:hAnsi="Times New Roman" w:cs="Times New Roman"/>
                <w:color w:val="000000"/>
              </w:rPr>
            </w:pPr>
            <w:r>
              <w:rPr>
                <w:rFonts w:ascii="Times New Roman" w:eastAsia="Times New Roman" w:hAnsi="Times New Roman" w:cs="Times New Roman"/>
                <w:color w:val="000000"/>
              </w:rPr>
              <w:t>103</w:t>
            </w:r>
          </w:p>
        </w:tc>
        <w:tc>
          <w:tcPr>
            <w:tcW w:w="1559" w:type="dxa"/>
            <w:shd w:val="clear" w:color="auto" w:fill="auto"/>
            <w:vAlign w:val="bottom"/>
          </w:tcPr>
          <w:p w14:paraId="687AC1AD" w14:textId="77777777" w:rsidR="00566E48" w:rsidRDefault="00566E48">
            <w:pPr>
              <w:jc w:val="right"/>
              <w:rPr>
                <w:rFonts w:ascii="Times New Roman" w:eastAsia="Times New Roman" w:hAnsi="Times New Roman" w:cs="Times New Roman"/>
                <w:color w:val="000000"/>
              </w:rPr>
            </w:pPr>
            <w:r>
              <w:rPr>
                <w:rFonts w:ascii="Times New Roman" w:eastAsia="Times New Roman" w:hAnsi="Times New Roman" w:cs="Times New Roman"/>
                <w:color w:val="000000"/>
              </w:rPr>
              <w:t>103</w:t>
            </w:r>
          </w:p>
        </w:tc>
        <w:tc>
          <w:tcPr>
            <w:tcW w:w="1560" w:type="dxa"/>
            <w:shd w:val="clear" w:color="auto" w:fill="auto"/>
            <w:vAlign w:val="bottom"/>
          </w:tcPr>
          <w:p w14:paraId="4864EA94" w14:textId="77777777" w:rsidR="00566E48" w:rsidRDefault="00566E48">
            <w:pPr>
              <w:jc w:val="right"/>
              <w:rPr>
                <w:rFonts w:ascii="Times New Roman" w:eastAsia="Times New Roman" w:hAnsi="Times New Roman" w:cs="Times New Roman"/>
                <w:color w:val="000000"/>
              </w:rPr>
            </w:pPr>
            <w:r>
              <w:rPr>
                <w:rFonts w:ascii="Times New Roman" w:eastAsia="Times New Roman" w:hAnsi="Times New Roman" w:cs="Times New Roman"/>
                <w:color w:val="000000"/>
              </w:rPr>
              <w:t>129</w:t>
            </w:r>
          </w:p>
        </w:tc>
      </w:tr>
      <w:tr w:rsidR="00566E48" w14:paraId="6E1C66C5" w14:textId="77777777" w:rsidTr="00080CC8">
        <w:trPr>
          <w:trHeight w:val="290"/>
        </w:trPr>
        <w:tc>
          <w:tcPr>
            <w:tcW w:w="3833" w:type="dxa"/>
            <w:vMerge/>
            <w:shd w:val="clear" w:color="auto" w:fill="auto"/>
          </w:tcPr>
          <w:p w14:paraId="1AC25001" w14:textId="3E0B6AD7" w:rsidR="00566E48" w:rsidRDefault="00566E48" w:rsidP="00D223A2">
            <w:pPr>
              <w:rPr>
                <w:rFonts w:ascii="Times New Roman" w:eastAsia="Times New Roman" w:hAnsi="Times New Roman" w:cs="Times New Roman"/>
                <w:color w:val="000000"/>
              </w:rPr>
            </w:pPr>
          </w:p>
        </w:tc>
        <w:tc>
          <w:tcPr>
            <w:tcW w:w="1560" w:type="dxa"/>
            <w:shd w:val="clear" w:color="auto" w:fill="auto"/>
            <w:vAlign w:val="bottom"/>
          </w:tcPr>
          <w:p w14:paraId="2B8400B2" w14:textId="77777777" w:rsidR="00566E48" w:rsidRDefault="00566E48">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021B6756" w14:textId="77777777" w:rsidR="00566E48" w:rsidRDefault="00566E48">
            <w:pPr>
              <w:jc w:val="right"/>
              <w:rPr>
                <w:rFonts w:ascii="Times New Roman" w:eastAsia="Times New Roman" w:hAnsi="Times New Roman" w:cs="Times New Roman"/>
                <w:color w:val="000000"/>
              </w:rPr>
            </w:pPr>
            <w:r>
              <w:rPr>
                <w:rFonts w:ascii="Times New Roman" w:eastAsia="Times New Roman" w:hAnsi="Times New Roman" w:cs="Times New Roman"/>
                <w:color w:val="000000"/>
              </w:rPr>
              <w:t>41</w:t>
            </w:r>
          </w:p>
        </w:tc>
        <w:tc>
          <w:tcPr>
            <w:tcW w:w="1559" w:type="dxa"/>
            <w:shd w:val="clear" w:color="auto" w:fill="auto"/>
            <w:vAlign w:val="bottom"/>
          </w:tcPr>
          <w:p w14:paraId="70580A55" w14:textId="77777777" w:rsidR="00566E48" w:rsidRDefault="00566E48">
            <w:pPr>
              <w:jc w:val="right"/>
              <w:rPr>
                <w:rFonts w:ascii="Times New Roman" w:eastAsia="Times New Roman" w:hAnsi="Times New Roman" w:cs="Times New Roman"/>
                <w:color w:val="000000"/>
              </w:rPr>
            </w:pPr>
            <w:r>
              <w:rPr>
                <w:rFonts w:ascii="Times New Roman" w:eastAsia="Times New Roman" w:hAnsi="Times New Roman" w:cs="Times New Roman"/>
                <w:color w:val="000000"/>
              </w:rPr>
              <w:t>41</w:t>
            </w:r>
          </w:p>
        </w:tc>
        <w:tc>
          <w:tcPr>
            <w:tcW w:w="1560" w:type="dxa"/>
            <w:shd w:val="clear" w:color="auto" w:fill="auto"/>
            <w:vAlign w:val="bottom"/>
          </w:tcPr>
          <w:p w14:paraId="7C9152A4" w14:textId="77777777" w:rsidR="00566E48" w:rsidRDefault="00566E48">
            <w:pPr>
              <w:jc w:val="right"/>
              <w:rPr>
                <w:rFonts w:ascii="Times New Roman" w:eastAsia="Times New Roman" w:hAnsi="Times New Roman" w:cs="Times New Roman"/>
                <w:color w:val="000000"/>
              </w:rPr>
            </w:pPr>
            <w:r>
              <w:rPr>
                <w:rFonts w:ascii="Times New Roman" w:eastAsia="Times New Roman" w:hAnsi="Times New Roman" w:cs="Times New Roman"/>
                <w:color w:val="000000"/>
              </w:rPr>
              <w:t>53</w:t>
            </w:r>
          </w:p>
        </w:tc>
      </w:tr>
      <w:tr w:rsidR="00566E48" w14:paraId="1273DD97" w14:textId="77777777" w:rsidTr="00080CC8">
        <w:trPr>
          <w:trHeight w:val="290"/>
        </w:trPr>
        <w:tc>
          <w:tcPr>
            <w:tcW w:w="3833" w:type="dxa"/>
            <w:vMerge/>
            <w:shd w:val="clear" w:color="auto" w:fill="auto"/>
          </w:tcPr>
          <w:p w14:paraId="529F83E2" w14:textId="45397EBB" w:rsidR="00566E48" w:rsidRDefault="00566E48" w:rsidP="00D223A2">
            <w:pPr>
              <w:rPr>
                <w:rFonts w:ascii="Times New Roman" w:eastAsia="Times New Roman" w:hAnsi="Times New Roman" w:cs="Times New Roman"/>
                <w:color w:val="000000"/>
              </w:rPr>
            </w:pPr>
          </w:p>
        </w:tc>
        <w:tc>
          <w:tcPr>
            <w:tcW w:w="1560" w:type="dxa"/>
            <w:shd w:val="clear" w:color="auto" w:fill="auto"/>
            <w:vAlign w:val="bottom"/>
          </w:tcPr>
          <w:p w14:paraId="4C9359BB" w14:textId="77777777" w:rsidR="00566E48" w:rsidRDefault="00566E48">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4BE63299" w14:textId="77777777" w:rsidR="00566E48" w:rsidRDefault="00566E48">
            <w:pPr>
              <w:jc w:val="right"/>
              <w:rPr>
                <w:rFonts w:ascii="Times New Roman" w:eastAsia="Times New Roman" w:hAnsi="Times New Roman" w:cs="Times New Roman"/>
                <w:color w:val="000000"/>
              </w:rPr>
            </w:pPr>
            <w:r>
              <w:rPr>
                <w:rFonts w:ascii="Times New Roman" w:eastAsia="Times New Roman" w:hAnsi="Times New Roman" w:cs="Times New Roman"/>
                <w:color w:val="000000"/>
              </w:rPr>
              <w:t>262</w:t>
            </w:r>
          </w:p>
        </w:tc>
        <w:tc>
          <w:tcPr>
            <w:tcW w:w="1559" w:type="dxa"/>
            <w:shd w:val="clear" w:color="auto" w:fill="auto"/>
            <w:vAlign w:val="bottom"/>
          </w:tcPr>
          <w:p w14:paraId="5930055A" w14:textId="77777777" w:rsidR="00566E48" w:rsidRDefault="00566E48">
            <w:pPr>
              <w:jc w:val="right"/>
              <w:rPr>
                <w:rFonts w:ascii="Times New Roman" w:eastAsia="Times New Roman" w:hAnsi="Times New Roman" w:cs="Times New Roman"/>
                <w:color w:val="000000"/>
              </w:rPr>
            </w:pPr>
            <w:r>
              <w:rPr>
                <w:rFonts w:ascii="Times New Roman" w:eastAsia="Times New Roman" w:hAnsi="Times New Roman" w:cs="Times New Roman"/>
                <w:color w:val="000000"/>
              </w:rPr>
              <w:t>266</w:t>
            </w:r>
          </w:p>
        </w:tc>
        <w:tc>
          <w:tcPr>
            <w:tcW w:w="1560" w:type="dxa"/>
            <w:shd w:val="clear" w:color="auto" w:fill="auto"/>
            <w:vAlign w:val="bottom"/>
          </w:tcPr>
          <w:p w14:paraId="224A2B82" w14:textId="77777777" w:rsidR="00566E48" w:rsidRDefault="00566E48">
            <w:pPr>
              <w:jc w:val="right"/>
              <w:rPr>
                <w:rFonts w:ascii="Times New Roman" w:eastAsia="Times New Roman" w:hAnsi="Times New Roman" w:cs="Times New Roman"/>
                <w:color w:val="000000"/>
              </w:rPr>
            </w:pPr>
            <w:r>
              <w:rPr>
                <w:rFonts w:ascii="Times New Roman" w:eastAsia="Times New Roman" w:hAnsi="Times New Roman" w:cs="Times New Roman"/>
                <w:color w:val="000000"/>
              </w:rPr>
              <w:t>202</w:t>
            </w:r>
          </w:p>
        </w:tc>
      </w:tr>
      <w:tr w:rsidR="00566E48" w14:paraId="0A687C01" w14:textId="77777777" w:rsidTr="00080CC8">
        <w:trPr>
          <w:trHeight w:val="290"/>
        </w:trPr>
        <w:tc>
          <w:tcPr>
            <w:tcW w:w="3833" w:type="dxa"/>
            <w:vMerge/>
            <w:shd w:val="clear" w:color="auto" w:fill="auto"/>
          </w:tcPr>
          <w:p w14:paraId="0208A8A6" w14:textId="0FAD566F" w:rsidR="00566E48" w:rsidRDefault="00566E48" w:rsidP="00D223A2">
            <w:pPr>
              <w:rPr>
                <w:rFonts w:ascii="Times New Roman" w:eastAsia="Times New Roman" w:hAnsi="Times New Roman" w:cs="Times New Roman"/>
                <w:color w:val="000000"/>
              </w:rPr>
            </w:pPr>
          </w:p>
        </w:tc>
        <w:tc>
          <w:tcPr>
            <w:tcW w:w="1560" w:type="dxa"/>
            <w:shd w:val="clear" w:color="auto" w:fill="auto"/>
            <w:vAlign w:val="bottom"/>
          </w:tcPr>
          <w:p w14:paraId="213AA406" w14:textId="77777777" w:rsidR="00566E48" w:rsidRDefault="00566E48">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61B34B1A" w14:textId="77777777" w:rsidR="00566E48" w:rsidRDefault="00566E48">
            <w:pPr>
              <w:jc w:val="right"/>
              <w:rPr>
                <w:rFonts w:ascii="Times New Roman" w:eastAsia="Times New Roman" w:hAnsi="Times New Roman" w:cs="Times New Roman"/>
                <w:color w:val="000000"/>
              </w:rPr>
            </w:pPr>
            <w:r>
              <w:rPr>
                <w:rFonts w:ascii="Times New Roman" w:eastAsia="Times New Roman" w:hAnsi="Times New Roman" w:cs="Times New Roman"/>
                <w:color w:val="000000"/>
              </w:rPr>
              <w:t>459</w:t>
            </w:r>
          </w:p>
        </w:tc>
        <w:tc>
          <w:tcPr>
            <w:tcW w:w="1559" w:type="dxa"/>
            <w:shd w:val="clear" w:color="auto" w:fill="auto"/>
            <w:vAlign w:val="bottom"/>
          </w:tcPr>
          <w:p w14:paraId="36551BE2" w14:textId="77777777" w:rsidR="00566E48" w:rsidRDefault="00566E48">
            <w:pPr>
              <w:jc w:val="right"/>
              <w:rPr>
                <w:rFonts w:ascii="Times New Roman" w:eastAsia="Times New Roman" w:hAnsi="Times New Roman" w:cs="Times New Roman"/>
                <w:color w:val="000000"/>
              </w:rPr>
            </w:pPr>
            <w:r>
              <w:rPr>
                <w:rFonts w:ascii="Times New Roman" w:eastAsia="Times New Roman" w:hAnsi="Times New Roman" w:cs="Times New Roman"/>
                <w:color w:val="000000"/>
              </w:rPr>
              <w:t>460</w:t>
            </w:r>
          </w:p>
        </w:tc>
        <w:tc>
          <w:tcPr>
            <w:tcW w:w="1560" w:type="dxa"/>
            <w:shd w:val="clear" w:color="auto" w:fill="auto"/>
            <w:vAlign w:val="bottom"/>
          </w:tcPr>
          <w:p w14:paraId="7A1B751B" w14:textId="77777777" w:rsidR="00566E48" w:rsidRDefault="00566E48">
            <w:pPr>
              <w:jc w:val="right"/>
              <w:rPr>
                <w:rFonts w:ascii="Times New Roman" w:eastAsia="Times New Roman" w:hAnsi="Times New Roman" w:cs="Times New Roman"/>
                <w:color w:val="000000"/>
              </w:rPr>
            </w:pPr>
            <w:r>
              <w:rPr>
                <w:rFonts w:ascii="Times New Roman" w:eastAsia="Times New Roman" w:hAnsi="Times New Roman" w:cs="Times New Roman"/>
                <w:color w:val="000000"/>
              </w:rPr>
              <w:t>445</w:t>
            </w:r>
          </w:p>
        </w:tc>
      </w:tr>
      <w:tr w:rsidR="00566E48" w14:paraId="25C3DA7B" w14:textId="77777777" w:rsidTr="00080CC8">
        <w:trPr>
          <w:trHeight w:val="300"/>
        </w:trPr>
        <w:tc>
          <w:tcPr>
            <w:tcW w:w="3833" w:type="dxa"/>
            <w:vMerge/>
            <w:shd w:val="clear" w:color="auto" w:fill="auto"/>
          </w:tcPr>
          <w:p w14:paraId="6569FB1E" w14:textId="305A047E" w:rsidR="00566E48" w:rsidRDefault="00566E48" w:rsidP="00D223A2">
            <w:pPr>
              <w:rPr>
                <w:rFonts w:ascii="Times New Roman" w:eastAsia="Times New Roman" w:hAnsi="Times New Roman" w:cs="Times New Roman"/>
                <w:color w:val="000000"/>
              </w:rPr>
            </w:pPr>
          </w:p>
        </w:tc>
        <w:tc>
          <w:tcPr>
            <w:tcW w:w="1560" w:type="dxa"/>
            <w:shd w:val="clear" w:color="auto" w:fill="auto"/>
            <w:vAlign w:val="bottom"/>
          </w:tcPr>
          <w:p w14:paraId="2DD3960D" w14:textId="77777777" w:rsidR="00566E48" w:rsidRDefault="00566E48">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293036A2" w14:textId="77777777" w:rsidR="00566E48" w:rsidRDefault="00566E48">
            <w:pPr>
              <w:jc w:val="right"/>
              <w:rPr>
                <w:rFonts w:ascii="Times New Roman" w:eastAsia="Times New Roman" w:hAnsi="Times New Roman" w:cs="Times New Roman"/>
                <w:color w:val="000000"/>
              </w:rPr>
            </w:pPr>
            <w:r>
              <w:rPr>
                <w:rFonts w:ascii="Times New Roman" w:eastAsia="Times New Roman" w:hAnsi="Times New Roman" w:cs="Times New Roman"/>
                <w:color w:val="000000"/>
              </w:rPr>
              <w:t>229</w:t>
            </w:r>
          </w:p>
        </w:tc>
        <w:tc>
          <w:tcPr>
            <w:tcW w:w="1559" w:type="dxa"/>
            <w:shd w:val="clear" w:color="auto" w:fill="auto"/>
            <w:vAlign w:val="bottom"/>
          </w:tcPr>
          <w:p w14:paraId="39ACAA63" w14:textId="77777777" w:rsidR="00566E48" w:rsidRDefault="00566E48">
            <w:pPr>
              <w:jc w:val="right"/>
              <w:rPr>
                <w:rFonts w:ascii="Times New Roman" w:eastAsia="Times New Roman" w:hAnsi="Times New Roman" w:cs="Times New Roman"/>
                <w:color w:val="000000"/>
              </w:rPr>
            </w:pPr>
            <w:r>
              <w:rPr>
                <w:rFonts w:ascii="Times New Roman" w:eastAsia="Times New Roman" w:hAnsi="Times New Roman" w:cs="Times New Roman"/>
                <w:color w:val="000000"/>
              </w:rPr>
              <w:t>240</w:t>
            </w:r>
          </w:p>
        </w:tc>
        <w:tc>
          <w:tcPr>
            <w:tcW w:w="1560" w:type="dxa"/>
            <w:shd w:val="clear" w:color="auto" w:fill="auto"/>
            <w:vAlign w:val="bottom"/>
          </w:tcPr>
          <w:p w14:paraId="30116105" w14:textId="77777777" w:rsidR="00566E48" w:rsidRDefault="00566E48">
            <w:pPr>
              <w:jc w:val="right"/>
              <w:rPr>
                <w:rFonts w:ascii="Times New Roman" w:eastAsia="Times New Roman" w:hAnsi="Times New Roman" w:cs="Times New Roman"/>
                <w:color w:val="000000"/>
              </w:rPr>
            </w:pPr>
            <w:r>
              <w:rPr>
                <w:rFonts w:ascii="Times New Roman" w:eastAsia="Times New Roman" w:hAnsi="Times New Roman" w:cs="Times New Roman"/>
                <w:color w:val="000000"/>
              </w:rPr>
              <w:t>325</w:t>
            </w:r>
          </w:p>
        </w:tc>
      </w:tr>
      <w:tr w:rsidR="00566E48" w14:paraId="530C3092" w14:textId="77777777" w:rsidTr="00080CC8">
        <w:trPr>
          <w:trHeight w:val="300"/>
        </w:trPr>
        <w:tc>
          <w:tcPr>
            <w:tcW w:w="3833" w:type="dxa"/>
            <w:vMerge/>
            <w:shd w:val="clear" w:color="auto" w:fill="auto"/>
          </w:tcPr>
          <w:p w14:paraId="65A1561B" w14:textId="3C1A278A" w:rsidR="00566E48" w:rsidRDefault="00566E48">
            <w:pPr>
              <w:rPr>
                <w:rFonts w:ascii="Times New Roman" w:eastAsia="Times New Roman" w:hAnsi="Times New Roman" w:cs="Times New Roman"/>
                <w:color w:val="000000"/>
              </w:rPr>
            </w:pPr>
          </w:p>
        </w:tc>
        <w:tc>
          <w:tcPr>
            <w:tcW w:w="1560" w:type="dxa"/>
            <w:shd w:val="clear" w:color="auto" w:fill="auto"/>
            <w:vAlign w:val="bottom"/>
          </w:tcPr>
          <w:p w14:paraId="79713733" w14:textId="77777777" w:rsidR="00566E48" w:rsidRDefault="00566E48">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075FA73A" w14:textId="77777777" w:rsidR="00566E48" w:rsidRDefault="00566E48">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1 157</w:t>
            </w:r>
          </w:p>
        </w:tc>
        <w:tc>
          <w:tcPr>
            <w:tcW w:w="1559" w:type="dxa"/>
            <w:shd w:val="clear" w:color="auto" w:fill="auto"/>
            <w:vAlign w:val="bottom"/>
          </w:tcPr>
          <w:p w14:paraId="7B9F0DBF" w14:textId="77777777" w:rsidR="00566E48" w:rsidRDefault="00566E48">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1 173</w:t>
            </w:r>
          </w:p>
        </w:tc>
        <w:tc>
          <w:tcPr>
            <w:tcW w:w="1560" w:type="dxa"/>
            <w:shd w:val="clear" w:color="auto" w:fill="auto"/>
            <w:vAlign w:val="bottom"/>
          </w:tcPr>
          <w:p w14:paraId="1FDF42A3" w14:textId="77777777" w:rsidR="00566E48" w:rsidRDefault="00566E48">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1 186</w:t>
            </w:r>
          </w:p>
        </w:tc>
      </w:tr>
      <w:tr w:rsidR="00FA6732" w14:paraId="6B548080" w14:textId="77777777" w:rsidTr="00080CC8">
        <w:trPr>
          <w:trHeight w:val="290"/>
        </w:trPr>
        <w:tc>
          <w:tcPr>
            <w:tcW w:w="3833" w:type="dxa"/>
            <w:vMerge w:val="restart"/>
            <w:shd w:val="clear" w:color="auto" w:fill="auto"/>
          </w:tcPr>
          <w:p w14:paraId="5CD0F1A5"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село Українське</w:t>
            </w:r>
          </w:p>
          <w:p w14:paraId="56D330BD"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7F01AEC7"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7E9B0C9D"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1D3FDAD9"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35BB7B64"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 </w:t>
            </w:r>
          </w:p>
          <w:p w14:paraId="15B02436" w14:textId="74798CE2" w:rsidR="00FA6732" w:rsidRDefault="00FA6732"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bottom"/>
          </w:tcPr>
          <w:p w14:paraId="2169F6EC"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0-5</w:t>
            </w:r>
          </w:p>
        </w:tc>
        <w:tc>
          <w:tcPr>
            <w:tcW w:w="1559" w:type="dxa"/>
            <w:shd w:val="clear" w:color="auto" w:fill="auto"/>
            <w:vAlign w:val="bottom"/>
          </w:tcPr>
          <w:p w14:paraId="79328443"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559" w:type="dxa"/>
            <w:shd w:val="clear" w:color="auto" w:fill="auto"/>
            <w:vAlign w:val="bottom"/>
          </w:tcPr>
          <w:p w14:paraId="2208F7F3"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560" w:type="dxa"/>
            <w:shd w:val="clear" w:color="auto" w:fill="auto"/>
            <w:vAlign w:val="bottom"/>
          </w:tcPr>
          <w:p w14:paraId="4D1CF7A0"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r>
      <w:tr w:rsidR="00FA6732" w14:paraId="318F87CC" w14:textId="77777777" w:rsidTr="00080CC8">
        <w:trPr>
          <w:trHeight w:val="290"/>
        </w:trPr>
        <w:tc>
          <w:tcPr>
            <w:tcW w:w="3833" w:type="dxa"/>
            <w:vMerge/>
            <w:shd w:val="clear" w:color="auto" w:fill="auto"/>
          </w:tcPr>
          <w:p w14:paraId="23D2A45D" w14:textId="2A06AABE"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62F852FC"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6B946729"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559" w:type="dxa"/>
            <w:shd w:val="clear" w:color="auto" w:fill="auto"/>
            <w:vAlign w:val="bottom"/>
          </w:tcPr>
          <w:p w14:paraId="37467307"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560" w:type="dxa"/>
            <w:shd w:val="clear" w:color="auto" w:fill="auto"/>
            <w:vAlign w:val="bottom"/>
          </w:tcPr>
          <w:p w14:paraId="24B79302"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r>
      <w:tr w:rsidR="00FA6732" w14:paraId="38FA9F54" w14:textId="77777777" w:rsidTr="00080CC8">
        <w:trPr>
          <w:trHeight w:val="290"/>
        </w:trPr>
        <w:tc>
          <w:tcPr>
            <w:tcW w:w="3833" w:type="dxa"/>
            <w:vMerge/>
            <w:shd w:val="clear" w:color="auto" w:fill="auto"/>
          </w:tcPr>
          <w:p w14:paraId="6A596F4E" w14:textId="0E75A2FA"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040FE725"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712327D1"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559" w:type="dxa"/>
            <w:shd w:val="clear" w:color="auto" w:fill="auto"/>
            <w:vAlign w:val="bottom"/>
          </w:tcPr>
          <w:p w14:paraId="6CBB71A9"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560" w:type="dxa"/>
            <w:shd w:val="clear" w:color="auto" w:fill="auto"/>
            <w:vAlign w:val="bottom"/>
          </w:tcPr>
          <w:p w14:paraId="6E046098"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r>
      <w:tr w:rsidR="00FA6732" w14:paraId="0987509B" w14:textId="77777777" w:rsidTr="00080CC8">
        <w:trPr>
          <w:trHeight w:val="290"/>
        </w:trPr>
        <w:tc>
          <w:tcPr>
            <w:tcW w:w="3833" w:type="dxa"/>
            <w:vMerge/>
            <w:shd w:val="clear" w:color="auto" w:fill="auto"/>
          </w:tcPr>
          <w:p w14:paraId="01BF39F4" w14:textId="7EFBBBB1"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201EF05A"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5DF774B4"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18</w:t>
            </w:r>
          </w:p>
        </w:tc>
        <w:tc>
          <w:tcPr>
            <w:tcW w:w="1559" w:type="dxa"/>
            <w:shd w:val="clear" w:color="auto" w:fill="auto"/>
            <w:vAlign w:val="bottom"/>
          </w:tcPr>
          <w:p w14:paraId="7944FD39"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22</w:t>
            </w:r>
          </w:p>
        </w:tc>
        <w:tc>
          <w:tcPr>
            <w:tcW w:w="1560" w:type="dxa"/>
            <w:shd w:val="clear" w:color="auto" w:fill="auto"/>
            <w:vAlign w:val="bottom"/>
          </w:tcPr>
          <w:p w14:paraId="66B359C2"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20</w:t>
            </w:r>
          </w:p>
        </w:tc>
      </w:tr>
      <w:tr w:rsidR="00FA6732" w14:paraId="0EBB388A" w14:textId="77777777" w:rsidTr="00080CC8">
        <w:trPr>
          <w:trHeight w:val="290"/>
        </w:trPr>
        <w:tc>
          <w:tcPr>
            <w:tcW w:w="3833" w:type="dxa"/>
            <w:vMerge/>
            <w:shd w:val="clear" w:color="auto" w:fill="auto"/>
          </w:tcPr>
          <w:p w14:paraId="272BF7B8" w14:textId="29B1E118"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5CCB042A"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736BB38B"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39</w:t>
            </w:r>
          </w:p>
        </w:tc>
        <w:tc>
          <w:tcPr>
            <w:tcW w:w="1559" w:type="dxa"/>
            <w:shd w:val="clear" w:color="auto" w:fill="auto"/>
            <w:vAlign w:val="bottom"/>
          </w:tcPr>
          <w:p w14:paraId="05D3D81B"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44</w:t>
            </w:r>
          </w:p>
        </w:tc>
        <w:tc>
          <w:tcPr>
            <w:tcW w:w="1560" w:type="dxa"/>
            <w:shd w:val="clear" w:color="auto" w:fill="auto"/>
            <w:vAlign w:val="bottom"/>
          </w:tcPr>
          <w:p w14:paraId="2B1639FC"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32</w:t>
            </w:r>
          </w:p>
        </w:tc>
      </w:tr>
      <w:tr w:rsidR="00FA6732" w14:paraId="0FCCF885" w14:textId="77777777" w:rsidTr="00080CC8">
        <w:trPr>
          <w:trHeight w:val="300"/>
        </w:trPr>
        <w:tc>
          <w:tcPr>
            <w:tcW w:w="3833" w:type="dxa"/>
            <w:vMerge/>
            <w:shd w:val="clear" w:color="auto" w:fill="auto"/>
          </w:tcPr>
          <w:p w14:paraId="3F74BE41" w14:textId="567EAEDB"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7CB39F52"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11F41995"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13</w:t>
            </w:r>
          </w:p>
        </w:tc>
        <w:tc>
          <w:tcPr>
            <w:tcW w:w="1559" w:type="dxa"/>
            <w:shd w:val="clear" w:color="auto" w:fill="auto"/>
            <w:vAlign w:val="bottom"/>
          </w:tcPr>
          <w:p w14:paraId="5C86284B"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13</w:t>
            </w:r>
          </w:p>
        </w:tc>
        <w:tc>
          <w:tcPr>
            <w:tcW w:w="1560" w:type="dxa"/>
            <w:shd w:val="clear" w:color="auto" w:fill="auto"/>
            <w:vAlign w:val="bottom"/>
          </w:tcPr>
          <w:p w14:paraId="21C4A3CF"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20</w:t>
            </w:r>
          </w:p>
        </w:tc>
      </w:tr>
      <w:tr w:rsidR="00FA6732" w14:paraId="5607723C" w14:textId="77777777" w:rsidTr="00080CC8">
        <w:trPr>
          <w:trHeight w:val="300"/>
        </w:trPr>
        <w:tc>
          <w:tcPr>
            <w:tcW w:w="3833" w:type="dxa"/>
            <w:vMerge/>
            <w:shd w:val="clear" w:color="auto" w:fill="auto"/>
          </w:tcPr>
          <w:p w14:paraId="4566C242" w14:textId="45EFBC6E" w:rsidR="00FA6732" w:rsidRDefault="00FA6732">
            <w:pPr>
              <w:rPr>
                <w:rFonts w:ascii="Times New Roman" w:eastAsia="Times New Roman" w:hAnsi="Times New Roman" w:cs="Times New Roman"/>
                <w:color w:val="000000"/>
              </w:rPr>
            </w:pPr>
          </w:p>
        </w:tc>
        <w:tc>
          <w:tcPr>
            <w:tcW w:w="1560" w:type="dxa"/>
            <w:shd w:val="clear" w:color="auto" w:fill="auto"/>
            <w:vAlign w:val="bottom"/>
          </w:tcPr>
          <w:p w14:paraId="123743CF"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6D3109E7"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85</w:t>
            </w:r>
          </w:p>
        </w:tc>
        <w:tc>
          <w:tcPr>
            <w:tcW w:w="1559" w:type="dxa"/>
            <w:shd w:val="clear" w:color="auto" w:fill="auto"/>
            <w:vAlign w:val="bottom"/>
          </w:tcPr>
          <w:p w14:paraId="0D55DB7B"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85</w:t>
            </w:r>
          </w:p>
        </w:tc>
        <w:tc>
          <w:tcPr>
            <w:tcW w:w="1560" w:type="dxa"/>
            <w:shd w:val="clear" w:color="auto" w:fill="auto"/>
            <w:vAlign w:val="bottom"/>
          </w:tcPr>
          <w:p w14:paraId="31D1BB33"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78</w:t>
            </w:r>
          </w:p>
        </w:tc>
      </w:tr>
      <w:tr w:rsidR="00FA6732" w14:paraId="1C1C80DF" w14:textId="77777777" w:rsidTr="00080CC8">
        <w:trPr>
          <w:trHeight w:val="290"/>
        </w:trPr>
        <w:tc>
          <w:tcPr>
            <w:tcW w:w="3833" w:type="dxa"/>
            <w:vMerge w:val="restart"/>
            <w:shd w:val="clear" w:color="auto" w:fill="auto"/>
          </w:tcPr>
          <w:p w14:paraId="36C3CEC1"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село Дачне</w:t>
            </w:r>
          </w:p>
          <w:p w14:paraId="10DF936A"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6C27000E"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2F39FBEB"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5E823053"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384C4B5"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76B65869" w14:textId="577B2473" w:rsidR="00FA6732" w:rsidRDefault="00FA6732"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bottom"/>
          </w:tcPr>
          <w:p w14:paraId="4C6AB492"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349E2BC4"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3301D92B"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60" w:type="dxa"/>
            <w:shd w:val="clear" w:color="auto" w:fill="auto"/>
            <w:vAlign w:val="bottom"/>
          </w:tcPr>
          <w:p w14:paraId="68F50DBA"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r>
      <w:tr w:rsidR="00FA6732" w14:paraId="5D07CC33" w14:textId="77777777" w:rsidTr="00080CC8">
        <w:trPr>
          <w:trHeight w:val="290"/>
        </w:trPr>
        <w:tc>
          <w:tcPr>
            <w:tcW w:w="3833" w:type="dxa"/>
            <w:vMerge/>
            <w:shd w:val="clear" w:color="auto" w:fill="auto"/>
          </w:tcPr>
          <w:p w14:paraId="0C88BEDC" w14:textId="675EB147"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750EBB36"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5130F6C9"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559" w:type="dxa"/>
            <w:shd w:val="clear" w:color="auto" w:fill="auto"/>
            <w:vAlign w:val="bottom"/>
          </w:tcPr>
          <w:p w14:paraId="5E7853B6"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560" w:type="dxa"/>
            <w:shd w:val="clear" w:color="auto" w:fill="auto"/>
            <w:vAlign w:val="bottom"/>
          </w:tcPr>
          <w:p w14:paraId="49304D06"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r>
      <w:tr w:rsidR="00FA6732" w14:paraId="3841516D" w14:textId="77777777" w:rsidTr="00080CC8">
        <w:trPr>
          <w:trHeight w:val="290"/>
        </w:trPr>
        <w:tc>
          <w:tcPr>
            <w:tcW w:w="3833" w:type="dxa"/>
            <w:vMerge/>
            <w:shd w:val="clear" w:color="auto" w:fill="auto"/>
          </w:tcPr>
          <w:p w14:paraId="0F31A562" w14:textId="0CE77975"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7EA266CE"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374EF49B"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559" w:type="dxa"/>
            <w:shd w:val="clear" w:color="auto" w:fill="auto"/>
            <w:vAlign w:val="bottom"/>
          </w:tcPr>
          <w:p w14:paraId="6B0ABD3E"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560" w:type="dxa"/>
            <w:shd w:val="clear" w:color="auto" w:fill="auto"/>
            <w:vAlign w:val="bottom"/>
          </w:tcPr>
          <w:p w14:paraId="160AD2AF"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r>
      <w:tr w:rsidR="00FA6732" w14:paraId="59352EE2" w14:textId="77777777" w:rsidTr="00080CC8">
        <w:trPr>
          <w:trHeight w:val="290"/>
        </w:trPr>
        <w:tc>
          <w:tcPr>
            <w:tcW w:w="3833" w:type="dxa"/>
            <w:vMerge/>
            <w:shd w:val="clear" w:color="auto" w:fill="auto"/>
          </w:tcPr>
          <w:p w14:paraId="3CDD91DF" w14:textId="52C9D537"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1B31F899"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671ABE3A"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12</w:t>
            </w:r>
          </w:p>
        </w:tc>
        <w:tc>
          <w:tcPr>
            <w:tcW w:w="1559" w:type="dxa"/>
            <w:shd w:val="clear" w:color="auto" w:fill="auto"/>
            <w:vAlign w:val="bottom"/>
          </w:tcPr>
          <w:p w14:paraId="08009D34"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12</w:t>
            </w:r>
          </w:p>
        </w:tc>
        <w:tc>
          <w:tcPr>
            <w:tcW w:w="1560" w:type="dxa"/>
            <w:shd w:val="clear" w:color="auto" w:fill="auto"/>
            <w:vAlign w:val="bottom"/>
          </w:tcPr>
          <w:p w14:paraId="1A9B771C"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9</w:t>
            </w:r>
          </w:p>
        </w:tc>
      </w:tr>
      <w:tr w:rsidR="00FA6732" w14:paraId="242EB5CE" w14:textId="77777777" w:rsidTr="00080CC8">
        <w:trPr>
          <w:trHeight w:val="290"/>
        </w:trPr>
        <w:tc>
          <w:tcPr>
            <w:tcW w:w="3833" w:type="dxa"/>
            <w:vMerge/>
            <w:shd w:val="clear" w:color="auto" w:fill="auto"/>
          </w:tcPr>
          <w:p w14:paraId="68547967" w14:textId="17176730"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0BC25470"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392E155E"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25</w:t>
            </w:r>
          </w:p>
        </w:tc>
        <w:tc>
          <w:tcPr>
            <w:tcW w:w="1559" w:type="dxa"/>
            <w:shd w:val="clear" w:color="auto" w:fill="auto"/>
            <w:vAlign w:val="bottom"/>
          </w:tcPr>
          <w:p w14:paraId="37F69855"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28</w:t>
            </w:r>
          </w:p>
        </w:tc>
        <w:tc>
          <w:tcPr>
            <w:tcW w:w="1560" w:type="dxa"/>
            <w:shd w:val="clear" w:color="auto" w:fill="auto"/>
            <w:vAlign w:val="bottom"/>
          </w:tcPr>
          <w:p w14:paraId="0A3EBEE9"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22</w:t>
            </w:r>
          </w:p>
        </w:tc>
      </w:tr>
      <w:tr w:rsidR="00FA6732" w14:paraId="08F663BA" w14:textId="77777777" w:rsidTr="00080CC8">
        <w:trPr>
          <w:trHeight w:val="300"/>
        </w:trPr>
        <w:tc>
          <w:tcPr>
            <w:tcW w:w="3833" w:type="dxa"/>
            <w:vMerge/>
            <w:shd w:val="clear" w:color="auto" w:fill="auto"/>
          </w:tcPr>
          <w:p w14:paraId="2F016C6A" w14:textId="4A268265"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64A8EA69"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3F35980F"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559" w:type="dxa"/>
            <w:shd w:val="clear" w:color="auto" w:fill="auto"/>
            <w:vAlign w:val="bottom"/>
          </w:tcPr>
          <w:p w14:paraId="06175018"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9</w:t>
            </w:r>
          </w:p>
        </w:tc>
        <w:tc>
          <w:tcPr>
            <w:tcW w:w="1560" w:type="dxa"/>
            <w:shd w:val="clear" w:color="auto" w:fill="auto"/>
            <w:vAlign w:val="bottom"/>
          </w:tcPr>
          <w:p w14:paraId="476857A0"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20</w:t>
            </w:r>
          </w:p>
        </w:tc>
      </w:tr>
      <w:tr w:rsidR="00FA6732" w14:paraId="25834767" w14:textId="77777777" w:rsidTr="00080CC8">
        <w:trPr>
          <w:trHeight w:val="300"/>
        </w:trPr>
        <w:tc>
          <w:tcPr>
            <w:tcW w:w="3833" w:type="dxa"/>
            <w:vMerge/>
            <w:shd w:val="clear" w:color="auto" w:fill="auto"/>
          </w:tcPr>
          <w:p w14:paraId="6F5C9ECC" w14:textId="36EB8E77" w:rsidR="00FA6732" w:rsidRDefault="00FA6732">
            <w:pPr>
              <w:rPr>
                <w:rFonts w:ascii="Times New Roman" w:eastAsia="Times New Roman" w:hAnsi="Times New Roman" w:cs="Times New Roman"/>
                <w:color w:val="000000"/>
              </w:rPr>
            </w:pPr>
          </w:p>
        </w:tc>
        <w:tc>
          <w:tcPr>
            <w:tcW w:w="1560" w:type="dxa"/>
            <w:shd w:val="clear" w:color="auto" w:fill="auto"/>
            <w:vAlign w:val="bottom"/>
          </w:tcPr>
          <w:p w14:paraId="4F44FC35"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248C6016"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50</w:t>
            </w:r>
          </w:p>
        </w:tc>
        <w:tc>
          <w:tcPr>
            <w:tcW w:w="1559" w:type="dxa"/>
            <w:shd w:val="clear" w:color="auto" w:fill="auto"/>
            <w:vAlign w:val="bottom"/>
          </w:tcPr>
          <w:p w14:paraId="384EF5DF"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55</w:t>
            </w:r>
          </w:p>
        </w:tc>
        <w:tc>
          <w:tcPr>
            <w:tcW w:w="1560" w:type="dxa"/>
            <w:shd w:val="clear" w:color="auto" w:fill="auto"/>
            <w:vAlign w:val="bottom"/>
          </w:tcPr>
          <w:p w14:paraId="483B4999"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57</w:t>
            </w:r>
          </w:p>
        </w:tc>
      </w:tr>
      <w:tr w:rsidR="00FA6732" w14:paraId="7FB15E55" w14:textId="77777777" w:rsidTr="00080CC8">
        <w:trPr>
          <w:trHeight w:val="290"/>
        </w:trPr>
        <w:tc>
          <w:tcPr>
            <w:tcW w:w="3833" w:type="dxa"/>
            <w:vMerge w:val="restart"/>
            <w:shd w:val="clear" w:color="auto" w:fill="auto"/>
          </w:tcPr>
          <w:p w14:paraId="6AEE7BC7"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село Курортне</w:t>
            </w:r>
          </w:p>
          <w:p w14:paraId="5A0F60FA"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1B082F03"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240057EA"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3C396CF9"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02165272"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38570592" w14:textId="2D65858E" w:rsidR="00FA6732" w:rsidRDefault="00FA6732"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bottom"/>
          </w:tcPr>
          <w:p w14:paraId="7D7D92FE"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557D1C20"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559" w:type="dxa"/>
            <w:shd w:val="clear" w:color="auto" w:fill="auto"/>
            <w:vAlign w:val="bottom"/>
          </w:tcPr>
          <w:p w14:paraId="3BACC939"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560" w:type="dxa"/>
            <w:shd w:val="clear" w:color="auto" w:fill="auto"/>
            <w:vAlign w:val="bottom"/>
          </w:tcPr>
          <w:p w14:paraId="6EB06220"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r>
      <w:tr w:rsidR="00FA6732" w14:paraId="58F524A6" w14:textId="77777777" w:rsidTr="00080CC8">
        <w:trPr>
          <w:trHeight w:val="290"/>
        </w:trPr>
        <w:tc>
          <w:tcPr>
            <w:tcW w:w="3833" w:type="dxa"/>
            <w:vMerge/>
            <w:shd w:val="clear" w:color="auto" w:fill="auto"/>
          </w:tcPr>
          <w:p w14:paraId="527CD4B2" w14:textId="6C253851"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19F88735"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6E67CE39"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8</w:t>
            </w:r>
          </w:p>
        </w:tc>
        <w:tc>
          <w:tcPr>
            <w:tcW w:w="1559" w:type="dxa"/>
            <w:shd w:val="clear" w:color="auto" w:fill="auto"/>
            <w:vAlign w:val="bottom"/>
          </w:tcPr>
          <w:p w14:paraId="1F5F55F9"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8</w:t>
            </w:r>
          </w:p>
        </w:tc>
        <w:tc>
          <w:tcPr>
            <w:tcW w:w="1560" w:type="dxa"/>
            <w:shd w:val="clear" w:color="auto" w:fill="auto"/>
            <w:vAlign w:val="bottom"/>
          </w:tcPr>
          <w:p w14:paraId="2771EF46"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7</w:t>
            </w:r>
          </w:p>
        </w:tc>
      </w:tr>
      <w:tr w:rsidR="00FA6732" w14:paraId="70E0ED66" w14:textId="77777777" w:rsidTr="00080CC8">
        <w:trPr>
          <w:trHeight w:val="290"/>
        </w:trPr>
        <w:tc>
          <w:tcPr>
            <w:tcW w:w="3833" w:type="dxa"/>
            <w:vMerge/>
            <w:shd w:val="clear" w:color="auto" w:fill="auto"/>
          </w:tcPr>
          <w:p w14:paraId="4F8BD470" w14:textId="43860227"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4261A840"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378077BE"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567E7B5B"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60" w:type="dxa"/>
            <w:shd w:val="clear" w:color="auto" w:fill="auto"/>
            <w:vAlign w:val="bottom"/>
          </w:tcPr>
          <w:p w14:paraId="4D4F28E6"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r>
      <w:tr w:rsidR="00FA6732" w14:paraId="77C4AFBF" w14:textId="77777777" w:rsidTr="00080CC8">
        <w:trPr>
          <w:trHeight w:val="290"/>
        </w:trPr>
        <w:tc>
          <w:tcPr>
            <w:tcW w:w="3833" w:type="dxa"/>
            <w:vMerge/>
            <w:shd w:val="clear" w:color="auto" w:fill="auto"/>
          </w:tcPr>
          <w:p w14:paraId="000046D6" w14:textId="18297C2D"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25AA3F0F"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0F41E896"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27</w:t>
            </w:r>
          </w:p>
        </w:tc>
        <w:tc>
          <w:tcPr>
            <w:tcW w:w="1559" w:type="dxa"/>
            <w:shd w:val="clear" w:color="auto" w:fill="auto"/>
            <w:vAlign w:val="bottom"/>
          </w:tcPr>
          <w:p w14:paraId="6E84845A"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27</w:t>
            </w:r>
          </w:p>
        </w:tc>
        <w:tc>
          <w:tcPr>
            <w:tcW w:w="1560" w:type="dxa"/>
            <w:shd w:val="clear" w:color="auto" w:fill="auto"/>
            <w:vAlign w:val="bottom"/>
          </w:tcPr>
          <w:p w14:paraId="6CD663EF"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24</w:t>
            </w:r>
          </w:p>
        </w:tc>
      </w:tr>
      <w:tr w:rsidR="00FA6732" w14:paraId="2583FCF2" w14:textId="77777777" w:rsidTr="00080CC8">
        <w:trPr>
          <w:trHeight w:val="290"/>
        </w:trPr>
        <w:tc>
          <w:tcPr>
            <w:tcW w:w="3833" w:type="dxa"/>
            <w:vMerge/>
            <w:shd w:val="clear" w:color="auto" w:fill="auto"/>
          </w:tcPr>
          <w:p w14:paraId="4F973031" w14:textId="1B0B10E6"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7620A0BD"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5CC363CD"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35</w:t>
            </w:r>
          </w:p>
        </w:tc>
        <w:tc>
          <w:tcPr>
            <w:tcW w:w="1559" w:type="dxa"/>
            <w:shd w:val="clear" w:color="auto" w:fill="auto"/>
            <w:vAlign w:val="bottom"/>
          </w:tcPr>
          <w:p w14:paraId="4ED8941A"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33</w:t>
            </w:r>
          </w:p>
        </w:tc>
        <w:tc>
          <w:tcPr>
            <w:tcW w:w="1560" w:type="dxa"/>
            <w:shd w:val="clear" w:color="auto" w:fill="auto"/>
            <w:vAlign w:val="bottom"/>
          </w:tcPr>
          <w:p w14:paraId="65B6811C"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31</w:t>
            </w:r>
          </w:p>
        </w:tc>
      </w:tr>
      <w:tr w:rsidR="00FA6732" w14:paraId="5925E29F" w14:textId="77777777" w:rsidTr="00080CC8">
        <w:trPr>
          <w:trHeight w:val="300"/>
        </w:trPr>
        <w:tc>
          <w:tcPr>
            <w:tcW w:w="3833" w:type="dxa"/>
            <w:vMerge/>
            <w:shd w:val="clear" w:color="auto" w:fill="auto"/>
          </w:tcPr>
          <w:p w14:paraId="538B875C" w14:textId="66E53EC9"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2AD4BE26"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3E8F7698"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20</w:t>
            </w:r>
          </w:p>
        </w:tc>
        <w:tc>
          <w:tcPr>
            <w:tcW w:w="1559" w:type="dxa"/>
            <w:shd w:val="clear" w:color="auto" w:fill="auto"/>
            <w:vAlign w:val="bottom"/>
          </w:tcPr>
          <w:p w14:paraId="20C5874D"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20</w:t>
            </w:r>
          </w:p>
        </w:tc>
        <w:tc>
          <w:tcPr>
            <w:tcW w:w="1560" w:type="dxa"/>
            <w:shd w:val="clear" w:color="auto" w:fill="auto"/>
            <w:vAlign w:val="bottom"/>
          </w:tcPr>
          <w:p w14:paraId="54E465E5"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24</w:t>
            </w:r>
          </w:p>
        </w:tc>
      </w:tr>
      <w:tr w:rsidR="00FA6732" w14:paraId="26082EF2" w14:textId="77777777" w:rsidTr="00080CC8">
        <w:trPr>
          <w:trHeight w:val="300"/>
        </w:trPr>
        <w:tc>
          <w:tcPr>
            <w:tcW w:w="3833" w:type="dxa"/>
            <w:vMerge/>
            <w:shd w:val="clear" w:color="auto" w:fill="auto"/>
          </w:tcPr>
          <w:p w14:paraId="1D73E533" w14:textId="068D2DD6" w:rsidR="00FA6732" w:rsidRDefault="00FA6732">
            <w:pPr>
              <w:rPr>
                <w:rFonts w:ascii="Times New Roman" w:eastAsia="Times New Roman" w:hAnsi="Times New Roman" w:cs="Times New Roman"/>
                <w:color w:val="000000"/>
              </w:rPr>
            </w:pPr>
          </w:p>
        </w:tc>
        <w:tc>
          <w:tcPr>
            <w:tcW w:w="1560" w:type="dxa"/>
            <w:shd w:val="clear" w:color="auto" w:fill="auto"/>
            <w:vAlign w:val="bottom"/>
          </w:tcPr>
          <w:p w14:paraId="022C9D8A"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04A4599B"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95</w:t>
            </w:r>
          </w:p>
        </w:tc>
        <w:tc>
          <w:tcPr>
            <w:tcW w:w="1559" w:type="dxa"/>
            <w:shd w:val="clear" w:color="auto" w:fill="auto"/>
            <w:vAlign w:val="bottom"/>
          </w:tcPr>
          <w:p w14:paraId="300E31B4"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93</w:t>
            </w:r>
          </w:p>
        </w:tc>
        <w:tc>
          <w:tcPr>
            <w:tcW w:w="1560" w:type="dxa"/>
            <w:shd w:val="clear" w:color="auto" w:fill="auto"/>
            <w:vAlign w:val="bottom"/>
          </w:tcPr>
          <w:p w14:paraId="2B959F2C"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92</w:t>
            </w:r>
          </w:p>
        </w:tc>
      </w:tr>
      <w:tr w:rsidR="00FA6732" w14:paraId="1C70E9AD" w14:textId="77777777" w:rsidTr="00080CC8">
        <w:trPr>
          <w:trHeight w:val="290"/>
        </w:trPr>
        <w:tc>
          <w:tcPr>
            <w:tcW w:w="3833" w:type="dxa"/>
            <w:vMerge w:val="restart"/>
            <w:shd w:val="clear" w:color="auto" w:fill="auto"/>
          </w:tcPr>
          <w:p w14:paraId="07F27786"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село Занки</w:t>
            </w:r>
          </w:p>
          <w:p w14:paraId="7BE00985"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5CDA3C35"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3B44B810"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56560C7C"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3E29E69C"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22FDAE7A" w14:textId="6880C849" w:rsidR="00FA6732" w:rsidRDefault="00FA6732"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bottom"/>
          </w:tcPr>
          <w:p w14:paraId="791B551F"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289D83CE"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59" w:type="dxa"/>
            <w:shd w:val="clear" w:color="auto" w:fill="auto"/>
            <w:vAlign w:val="bottom"/>
          </w:tcPr>
          <w:p w14:paraId="3DD64988"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60" w:type="dxa"/>
            <w:shd w:val="clear" w:color="auto" w:fill="auto"/>
            <w:vAlign w:val="bottom"/>
          </w:tcPr>
          <w:p w14:paraId="60CFBC1F"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r>
      <w:tr w:rsidR="00FA6732" w14:paraId="7D703CCD" w14:textId="77777777" w:rsidTr="00080CC8">
        <w:trPr>
          <w:trHeight w:val="290"/>
        </w:trPr>
        <w:tc>
          <w:tcPr>
            <w:tcW w:w="3833" w:type="dxa"/>
            <w:vMerge/>
            <w:shd w:val="clear" w:color="auto" w:fill="auto"/>
          </w:tcPr>
          <w:p w14:paraId="32C1415A" w14:textId="1695B2A1"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3AF4F9AE"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631B55D6"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2AB8D37A"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60" w:type="dxa"/>
            <w:shd w:val="clear" w:color="auto" w:fill="auto"/>
            <w:vAlign w:val="bottom"/>
          </w:tcPr>
          <w:p w14:paraId="0F95B5E8"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r>
      <w:tr w:rsidR="00FA6732" w14:paraId="2510BB89" w14:textId="77777777" w:rsidTr="00080CC8">
        <w:trPr>
          <w:trHeight w:val="290"/>
        </w:trPr>
        <w:tc>
          <w:tcPr>
            <w:tcW w:w="3833" w:type="dxa"/>
            <w:vMerge/>
            <w:shd w:val="clear" w:color="auto" w:fill="auto"/>
          </w:tcPr>
          <w:p w14:paraId="55D9752A" w14:textId="0F9219C6"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1270AD4B"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07B4D258"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3EF62102"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60" w:type="dxa"/>
            <w:shd w:val="clear" w:color="auto" w:fill="auto"/>
            <w:vAlign w:val="bottom"/>
          </w:tcPr>
          <w:p w14:paraId="035D158F"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r>
      <w:tr w:rsidR="00FA6732" w14:paraId="0B9A86D5" w14:textId="77777777" w:rsidTr="00080CC8">
        <w:trPr>
          <w:trHeight w:val="290"/>
        </w:trPr>
        <w:tc>
          <w:tcPr>
            <w:tcW w:w="3833" w:type="dxa"/>
            <w:vMerge/>
            <w:shd w:val="clear" w:color="auto" w:fill="auto"/>
          </w:tcPr>
          <w:p w14:paraId="0DF72D2C" w14:textId="479BA7A0"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5E8C9F83"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53D05D13"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559" w:type="dxa"/>
            <w:shd w:val="clear" w:color="auto" w:fill="auto"/>
            <w:vAlign w:val="bottom"/>
          </w:tcPr>
          <w:p w14:paraId="7B8F7EBC"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60" w:type="dxa"/>
            <w:shd w:val="clear" w:color="auto" w:fill="auto"/>
            <w:vAlign w:val="bottom"/>
          </w:tcPr>
          <w:p w14:paraId="4AFDF486"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r>
      <w:tr w:rsidR="00FA6732" w14:paraId="7F6B4F23" w14:textId="77777777" w:rsidTr="00080CC8">
        <w:trPr>
          <w:trHeight w:val="290"/>
        </w:trPr>
        <w:tc>
          <w:tcPr>
            <w:tcW w:w="3833" w:type="dxa"/>
            <w:vMerge/>
            <w:shd w:val="clear" w:color="auto" w:fill="auto"/>
          </w:tcPr>
          <w:p w14:paraId="42335E2A" w14:textId="6EE5EAC4"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47B0415B"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4FC82091"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16</w:t>
            </w:r>
          </w:p>
        </w:tc>
        <w:tc>
          <w:tcPr>
            <w:tcW w:w="1559" w:type="dxa"/>
            <w:shd w:val="clear" w:color="auto" w:fill="auto"/>
            <w:vAlign w:val="bottom"/>
          </w:tcPr>
          <w:p w14:paraId="4B9632B7"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13</w:t>
            </w:r>
          </w:p>
        </w:tc>
        <w:tc>
          <w:tcPr>
            <w:tcW w:w="1560" w:type="dxa"/>
            <w:shd w:val="clear" w:color="auto" w:fill="auto"/>
            <w:vAlign w:val="bottom"/>
          </w:tcPr>
          <w:p w14:paraId="5C2480BA"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12</w:t>
            </w:r>
          </w:p>
        </w:tc>
      </w:tr>
      <w:tr w:rsidR="00FA6732" w14:paraId="28FFA04B" w14:textId="77777777" w:rsidTr="00080CC8">
        <w:trPr>
          <w:trHeight w:val="300"/>
        </w:trPr>
        <w:tc>
          <w:tcPr>
            <w:tcW w:w="3833" w:type="dxa"/>
            <w:vMerge/>
            <w:shd w:val="clear" w:color="auto" w:fill="auto"/>
          </w:tcPr>
          <w:p w14:paraId="52C7DD50" w14:textId="6D17B2B6"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5882199B"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121D3D75"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559" w:type="dxa"/>
            <w:shd w:val="clear" w:color="auto" w:fill="auto"/>
            <w:vAlign w:val="bottom"/>
          </w:tcPr>
          <w:p w14:paraId="06CB656F"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60" w:type="dxa"/>
            <w:shd w:val="clear" w:color="auto" w:fill="auto"/>
            <w:vAlign w:val="bottom"/>
          </w:tcPr>
          <w:p w14:paraId="43FF0214"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6</w:t>
            </w:r>
          </w:p>
        </w:tc>
      </w:tr>
      <w:tr w:rsidR="00FA6732" w14:paraId="66E5C158" w14:textId="77777777" w:rsidTr="00080CC8">
        <w:trPr>
          <w:trHeight w:val="300"/>
        </w:trPr>
        <w:tc>
          <w:tcPr>
            <w:tcW w:w="3833" w:type="dxa"/>
            <w:vMerge/>
            <w:shd w:val="clear" w:color="auto" w:fill="auto"/>
          </w:tcPr>
          <w:p w14:paraId="71B52DB7" w14:textId="056B2D3A" w:rsidR="00FA6732" w:rsidRDefault="00FA6732">
            <w:pPr>
              <w:rPr>
                <w:rFonts w:ascii="Times New Roman" w:eastAsia="Times New Roman" w:hAnsi="Times New Roman" w:cs="Times New Roman"/>
                <w:color w:val="000000"/>
              </w:rPr>
            </w:pPr>
          </w:p>
        </w:tc>
        <w:tc>
          <w:tcPr>
            <w:tcW w:w="1560" w:type="dxa"/>
            <w:shd w:val="clear" w:color="auto" w:fill="auto"/>
            <w:vAlign w:val="bottom"/>
          </w:tcPr>
          <w:p w14:paraId="4EA7C8D4"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15D056E4"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27</w:t>
            </w:r>
          </w:p>
        </w:tc>
        <w:tc>
          <w:tcPr>
            <w:tcW w:w="1559" w:type="dxa"/>
            <w:shd w:val="clear" w:color="auto" w:fill="auto"/>
            <w:vAlign w:val="bottom"/>
          </w:tcPr>
          <w:p w14:paraId="74A2358D"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25</w:t>
            </w:r>
          </w:p>
        </w:tc>
        <w:tc>
          <w:tcPr>
            <w:tcW w:w="1560" w:type="dxa"/>
            <w:shd w:val="clear" w:color="auto" w:fill="auto"/>
            <w:vAlign w:val="bottom"/>
          </w:tcPr>
          <w:p w14:paraId="0DED626E"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24</w:t>
            </w:r>
          </w:p>
        </w:tc>
      </w:tr>
      <w:tr w:rsidR="00FA6732" w14:paraId="665DA380" w14:textId="77777777" w:rsidTr="00080CC8">
        <w:trPr>
          <w:trHeight w:val="290"/>
        </w:trPr>
        <w:tc>
          <w:tcPr>
            <w:tcW w:w="3833" w:type="dxa"/>
            <w:vMerge w:val="restart"/>
            <w:shd w:val="clear" w:color="auto" w:fill="auto"/>
          </w:tcPr>
          <w:p w14:paraId="2486BD65"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село Шелудьківка</w:t>
            </w:r>
          </w:p>
          <w:p w14:paraId="601C91BF"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3104638"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6262B985"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007401BB"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7D731150"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17372D54" w14:textId="426C149D" w:rsidR="00FA6732" w:rsidRDefault="00FA6732"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bottom"/>
          </w:tcPr>
          <w:p w14:paraId="3AD2B99F"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4127D4E4"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71</w:t>
            </w:r>
          </w:p>
        </w:tc>
        <w:tc>
          <w:tcPr>
            <w:tcW w:w="1559" w:type="dxa"/>
            <w:shd w:val="clear" w:color="auto" w:fill="auto"/>
            <w:vAlign w:val="bottom"/>
          </w:tcPr>
          <w:p w14:paraId="301EF749"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71</w:t>
            </w:r>
          </w:p>
        </w:tc>
        <w:tc>
          <w:tcPr>
            <w:tcW w:w="1560" w:type="dxa"/>
            <w:shd w:val="clear" w:color="auto" w:fill="auto"/>
            <w:vAlign w:val="bottom"/>
          </w:tcPr>
          <w:p w14:paraId="2F0177CC"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28</w:t>
            </w:r>
          </w:p>
        </w:tc>
      </w:tr>
      <w:tr w:rsidR="00FA6732" w14:paraId="05223EE0" w14:textId="77777777" w:rsidTr="00080CC8">
        <w:trPr>
          <w:trHeight w:val="290"/>
        </w:trPr>
        <w:tc>
          <w:tcPr>
            <w:tcW w:w="3833" w:type="dxa"/>
            <w:vMerge/>
            <w:shd w:val="clear" w:color="auto" w:fill="auto"/>
          </w:tcPr>
          <w:p w14:paraId="31564FE6" w14:textId="0A817C35"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574401B2"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6701ED04"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101</w:t>
            </w:r>
          </w:p>
        </w:tc>
        <w:tc>
          <w:tcPr>
            <w:tcW w:w="1559" w:type="dxa"/>
            <w:shd w:val="clear" w:color="auto" w:fill="auto"/>
            <w:vAlign w:val="bottom"/>
          </w:tcPr>
          <w:p w14:paraId="4FEEAD1C"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101</w:t>
            </w:r>
          </w:p>
        </w:tc>
        <w:tc>
          <w:tcPr>
            <w:tcW w:w="1560" w:type="dxa"/>
            <w:shd w:val="clear" w:color="auto" w:fill="auto"/>
            <w:vAlign w:val="bottom"/>
          </w:tcPr>
          <w:p w14:paraId="1273F247"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106</w:t>
            </w:r>
          </w:p>
        </w:tc>
      </w:tr>
      <w:tr w:rsidR="00FA6732" w14:paraId="0374730C" w14:textId="77777777" w:rsidTr="00080CC8">
        <w:trPr>
          <w:trHeight w:val="290"/>
        </w:trPr>
        <w:tc>
          <w:tcPr>
            <w:tcW w:w="3833" w:type="dxa"/>
            <w:vMerge/>
            <w:shd w:val="clear" w:color="auto" w:fill="auto"/>
          </w:tcPr>
          <w:p w14:paraId="0DD2C9E1" w14:textId="73B32BB3"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6A97808C"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512B6375"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19</w:t>
            </w:r>
          </w:p>
        </w:tc>
        <w:tc>
          <w:tcPr>
            <w:tcW w:w="1559" w:type="dxa"/>
            <w:shd w:val="clear" w:color="auto" w:fill="auto"/>
            <w:vAlign w:val="bottom"/>
          </w:tcPr>
          <w:p w14:paraId="08936F3A"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19</w:t>
            </w:r>
          </w:p>
        </w:tc>
        <w:tc>
          <w:tcPr>
            <w:tcW w:w="1560" w:type="dxa"/>
            <w:shd w:val="clear" w:color="auto" w:fill="auto"/>
            <w:vAlign w:val="bottom"/>
          </w:tcPr>
          <w:p w14:paraId="1B1EB0E1"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39</w:t>
            </w:r>
          </w:p>
        </w:tc>
      </w:tr>
      <w:tr w:rsidR="00FA6732" w14:paraId="27A651BC" w14:textId="77777777" w:rsidTr="00080CC8">
        <w:trPr>
          <w:trHeight w:val="290"/>
        </w:trPr>
        <w:tc>
          <w:tcPr>
            <w:tcW w:w="3833" w:type="dxa"/>
            <w:vMerge/>
            <w:shd w:val="clear" w:color="auto" w:fill="auto"/>
          </w:tcPr>
          <w:p w14:paraId="256E3587" w14:textId="5CE1CBF5"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10084F4B"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29D69C28"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265</w:t>
            </w:r>
          </w:p>
        </w:tc>
        <w:tc>
          <w:tcPr>
            <w:tcW w:w="1559" w:type="dxa"/>
            <w:shd w:val="clear" w:color="auto" w:fill="auto"/>
            <w:vAlign w:val="bottom"/>
          </w:tcPr>
          <w:p w14:paraId="29316EF1"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279</w:t>
            </w:r>
          </w:p>
        </w:tc>
        <w:tc>
          <w:tcPr>
            <w:tcW w:w="1560" w:type="dxa"/>
            <w:shd w:val="clear" w:color="auto" w:fill="auto"/>
            <w:vAlign w:val="bottom"/>
          </w:tcPr>
          <w:p w14:paraId="6879E72B"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261</w:t>
            </w:r>
          </w:p>
        </w:tc>
      </w:tr>
      <w:tr w:rsidR="00FA6732" w14:paraId="6C1D71FD" w14:textId="77777777" w:rsidTr="00080CC8">
        <w:trPr>
          <w:trHeight w:val="290"/>
        </w:trPr>
        <w:tc>
          <w:tcPr>
            <w:tcW w:w="3833" w:type="dxa"/>
            <w:vMerge/>
            <w:shd w:val="clear" w:color="auto" w:fill="auto"/>
          </w:tcPr>
          <w:p w14:paraId="329A6F77" w14:textId="6C03475D"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69B2FDB9"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12BC85B7"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377</w:t>
            </w:r>
          </w:p>
        </w:tc>
        <w:tc>
          <w:tcPr>
            <w:tcW w:w="1559" w:type="dxa"/>
            <w:shd w:val="clear" w:color="auto" w:fill="auto"/>
            <w:vAlign w:val="bottom"/>
          </w:tcPr>
          <w:p w14:paraId="65627959"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392</w:t>
            </w:r>
          </w:p>
        </w:tc>
        <w:tc>
          <w:tcPr>
            <w:tcW w:w="1560" w:type="dxa"/>
            <w:shd w:val="clear" w:color="auto" w:fill="auto"/>
            <w:vAlign w:val="bottom"/>
          </w:tcPr>
          <w:p w14:paraId="0DD62A32"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371</w:t>
            </w:r>
          </w:p>
        </w:tc>
      </w:tr>
      <w:tr w:rsidR="00FA6732" w14:paraId="35A0E3A5" w14:textId="77777777" w:rsidTr="00080CC8">
        <w:trPr>
          <w:trHeight w:val="300"/>
        </w:trPr>
        <w:tc>
          <w:tcPr>
            <w:tcW w:w="3833" w:type="dxa"/>
            <w:vMerge/>
            <w:shd w:val="clear" w:color="auto" w:fill="auto"/>
          </w:tcPr>
          <w:p w14:paraId="40AAEF18" w14:textId="17C11E85"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78A3530B"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2CB5B958"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224</w:t>
            </w:r>
          </w:p>
        </w:tc>
        <w:tc>
          <w:tcPr>
            <w:tcW w:w="1559" w:type="dxa"/>
            <w:shd w:val="clear" w:color="auto" w:fill="auto"/>
            <w:vAlign w:val="bottom"/>
          </w:tcPr>
          <w:p w14:paraId="5294319F"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224</w:t>
            </w:r>
          </w:p>
        </w:tc>
        <w:tc>
          <w:tcPr>
            <w:tcW w:w="1560" w:type="dxa"/>
            <w:shd w:val="clear" w:color="auto" w:fill="auto"/>
            <w:vAlign w:val="bottom"/>
          </w:tcPr>
          <w:p w14:paraId="1A4073A3"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231</w:t>
            </w:r>
          </w:p>
        </w:tc>
      </w:tr>
      <w:tr w:rsidR="00FA6732" w14:paraId="1CAA4065" w14:textId="77777777" w:rsidTr="00080CC8">
        <w:trPr>
          <w:trHeight w:val="300"/>
        </w:trPr>
        <w:tc>
          <w:tcPr>
            <w:tcW w:w="3833" w:type="dxa"/>
            <w:vMerge/>
            <w:shd w:val="clear" w:color="auto" w:fill="auto"/>
          </w:tcPr>
          <w:p w14:paraId="784A09F4" w14:textId="19ABB56C" w:rsidR="00FA6732" w:rsidRDefault="00FA6732">
            <w:pPr>
              <w:rPr>
                <w:rFonts w:ascii="Times New Roman" w:eastAsia="Times New Roman" w:hAnsi="Times New Roman" w:cs="Times New Roman"/>
                <w:color w:val="000000"/>
              </w:rPr>
            </w:pPr>
          </w:p>
        </w:tc>
        <w:tc>
          <w:tcPr>
            <w:tcW w:w="1560" w:type="dxa"/>
            <w:shd w:val="clear" w:color="auto" w:fill="auto"/>
            <w:vAlign w:val="bottom"/>
          </w:tcPr>
          <w:p w14:paraId="4B6CCDC0"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281E1F2F"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1 057</w:t>
            </w:r>
          </w:p>
        </w:tc>
        <w:tc>
          <w:tcPr>
            <w:tcW w:w="1559" w:type="dxa"/>
            <w:shd w:val="clear" w:color="auto" w:fill="auto"/>
            <w:vAlign w:val="bottom"/>
          </w:tcPr>
          <w:p w14:paraId="269F1F26"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1 086</w:t>
            </w:r>
          </w:p>
        </w:tc>
        <w:tc>
          <w:tcPr>
            <w:tcW w:w="1560" w:type="dxa"/>
            <w:shd w:val="clear" w:color="auto" w:fill="auto"/>
            <w:vAlign w:val="bottom"/>
          </w:tcPr>
          <w:p w14:paraId="417ABCD0"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1 036</w:t>
            </w:r>
          </w:p>
        </w:tc>
      </w:tr>
      <w:tr w:rsidR="00FA6732" w14:paraId="15B5483F" w14:textId="77777777" w:rsidTr="00080CC8">
        <w:trPr>
          <w:trHeight w:val="290"/>
        </w:trPr>
        <w:tc>
          <w:tcPr>
            <w:tcW w:w="3833" w:type="dxa"/>
            <w:vMerge w:val="restart"/>
            <w:shd w:val="clear" w:color="auto" w:fill="auto"/>
          </w:tcPr>
          <w:p w14:paraId="71B46848"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село Скрипаї</w:t>
            </w:r>
          </w:p>
          <w:p w14:paraId="3111919C"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0A0BE677"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05952013"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4FC3F43"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1C13B653"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A752B72" w14:textId="3B463E7B" w:rsidR="00FA6732" w:rsidRDefault="00FA6732"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bottom"/>
          </w:tcPr>
          <w:p w14:paraId="0C109C91"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74532C95"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25</w:t>
            </w:r>
          </w:p>
        </w:tc>
        <w:tc>
          <w:tcPr>
            <w:tcW w:w="1559" w:type="dxa"/>
            <w:shd w:val="clear" w:color="auto" w:fill="auto"/>
            <w:vAlign w:val="bottom"/>
          </w:tcPr>
          <w:p w14:paraId="35E23C07"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25</w:t>
            </w:r>
          </w:p>
        </w:tc>
        <w:tc>
          <w:tcPr>
            <w:tcW w:w="1560" w:type="dxa"/>
            <w:shd w:val="clear" w:color="auto" w:fill="auto"/>
            <w:vAlign w:val="bottom"/>
          </w:tcPr>
          <w:p w14:paraId="4325A199"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10</w:t>
            </w:r>
          </w:p>
        </w:tc>
      </w:tr>
      <w:tr w:rsidR="00FA6732" w14:paraId="33627E7D" w14:textId="77777777" w:rsidTr="00080CC8">
        <w:trPr>
          <w:trHeight w:val="290"/>
        </w:trPr>
        <w:tc>
          <w:tcPr>
            <w:tcW w:w="3833" w:type="dxa"/>
            <w:vMerge/>
            <w:shd w:val="clear" w:color="auto" w:fill="auto"/>
          </w:tcPr>
          <w:p w14:paraId="66A14E4F" w14:textId="55BDE985"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55461A18"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7D63EC0C"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53</w:t>
            </w:r>
          </w:p>
        </w:tc>
        <w:tc>
          <w:tcPr>
            <w:tcW w:w="1559" w:type="dxa"/>
            <w:shd w:val="clear" w:color="auto" w:fill="auto"/>
            <w:vAlign w:val="bottom"/>
          </w:tcPr>
          <w:p w14:paraId="7D6386AF"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53</w:t>
            </w:r>
          </w:p>
        </w:tc>
        <w:tc>
          <w:tcPr>
            <w:tcW w:w="1560" w:type="dxa"/>
            <w:shd w:val="clear" w:color="auto" w:fill="auto"/>
            <w:vAlign w:val="bottom"/>
          </w:tcPr>
          <w:p w14:paraId="6E32F15D"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54</w:t>
            </w:r>
          </w:p>
        </w:tc>
      </w:tr>
      <w:tr w:rsidR="00FA6732" w14:paraId="277512F3" w14:textId="77777777" w:rsidTr="00080CC8">
        <w:trPr>
          <w:trHeight w:val="290"/>
        </w:trPr>
        <w:tc>
          <w:tcPr>
            <w:tcW w:w="3833" w:type="dxa"/>
            <w:vMerge/>
            <w:shd w:val="clear" w:color="auto" w:fill="auto"/>
          </w:tcPr>
          <w:p w14:paraId="649B4512" w14:textId="510EAA02"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33B59E34"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5983027C"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11</w:t>
            </w:r>
          </w:p>
        </w:tc>
        <w:tc>
          <w:tcPr>
            <w:tcW w:w="1559" w:type="dxa"/>
            <w:shd w:val="clear" w:color="auto" w:fill="auto"/>
            <w:vAlign w:val="bottom"/>
          </w:tcPr>
          <w:p w14:paraId="120347D6"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11</w:t>
            </w:r>
          </w:p>
        </w:tc>
        <w:tc>
          <w:tcPr>
            <w:tcW w:w="1560" w:type="dxa"/>
            <w:shd w:val="clear" w:color="auto" w:fill="auto"/>
            <w:vAlign w:val="bottom"/>
          </w:tcPr>
          <w:p w14:paraId="22E788BA"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19</w:t>
            </w:r>
          </w:p>
        </w:tc>
      </w:tr>
      <w:tr w:rsidR="00FA6732" w14:paraId="6E50BDB0" w14:textId="77777777" w:rsidTr="00080CC8">
        <w:trPr>
          <w:trHeight w:val="290"/>
        </w:trPr>
        <w:tc>
          <w:tcPr>
            <w:tcW w:w="3833" w:type="dxa"/>
            <w:vMerge/>
            <w:shd w:val="clear" w:color="auto" w:fill="auto"/>
          </w:tcPr>
          <w:p w14:paraId="5164C3C7" w14:textId="0247C2A7"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21B7786B"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16937385"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112</w:t>
            </w:r>
          </w:p>
        </w:tc>
        <w:tc>
          <w:tcPr>
            <w:tcW w:w="1559" w:type="dxa"/>
            <w:shd w:val="clear" w:color="auto" w:fill="auto"/>
            <w:vAlign w:val="bottom"/>
          </w:tcPr>
          <w:p w14:paraId="31C37635"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112</w:t>
            </w:r>
          </w:p>
        </w:tc>
        <w:tc>
          <w:tcPr>
            <w:tcW w:w="1560" w:type="dxa"/>
            <w:shd w:val="clear" w:color="auto" w:fill="auto"/>
            <w:vAlign w:val="bottom"/>
          </w:tcPr>
          <w:p w14:paraId="329A8E45"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110</w:t>
            </w:r>
          </w:p>
        </w:tc>
      </w:tr>
      <w:tr w:rsidR="00FA6732" w14:paraId="2D837947" w14:textId="77777777" w:rsidTr="00080CC8">
        <w:trPr>
          <w:trHeight w:val="290"/>
        </w:trPr>
        <w:tc>
          <w:tcPr>
            <w:tcW w:w="3833" w:type="dxa"/>
            <w:vMerge/>
            <w:shd w:val="clear" w:color="auto" w:fill="auto"/>
          </w:tcPr>
          <w:p w14:paraId="2A89F3DD" w14:textId="3C51EAAC"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095D208F"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54B6B510"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201</w:t>
            </w:r>
          </w:p>
        </w:tc>
        <w:tc>
          <w:tcPr>
            <w:tcW w:w="1559" w:type="dxa"/>
            <w:shd w:val="clear" w:color="auto" w:fill="auto"/>
            <w:vAlign w:val="bottom"/>
          </w:tcPr>
          <w:p w14:paraId="004CF99D"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191</w:t>
            </w:r>
          </w:p>
        </w:tc>
        <w:tc>
          <w:tcPr>
            <w:tcW w:w="1560" w:type="dxa"/>
            <w:shd w:val="clear" w:color="auto" w:fill="auto"/>
            <w:vAlign w:val="bottom"/>
          </w:tcPr>
          <w:p w14:paraId="2410A480"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178</w:t>
            </w:r>
          </w:p>
        </w:tc>
      </w:tr>
      <w:tr w:rsidR="00FA6732" w14:paraId="64A9E2A4" w14:textId="77777777" w:rsidTr="00080CC8">
        <w:trPr>
          <w:trHeight w:val="300"/>
        </w:trPr>
        <w:tc>
          <w:tcPr>
            <w:tcW w:w="3833" w:type="dxa"/>
            <w:vMerge/>
            <w:shd w:val="clear" w:color="auto" w:fill="auto"/>
          </w:tcPr>
          <w:p w14:paraId="27D05231" w14:textId="1F1EBC58"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7DEDDA85"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28E50D6A"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117</w:t>
            </w:r>
          </w:p>
        </w:tc>
        <w:tc>
          <w:tcPr>
            <w:tcW w:w="1559" w:type="dxa"/>
            <w:shd w:val="clear" w:color="auto" w:fill="auto"/>
            <w:vAlign w:val="bottom"/>
          </w:tcPr>
          <w:p w14:paraId="764060F7"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92</w:t>
            </w:r>
          </w:p>
        </w:tc>
        <w:tc>
          <w:tcPr>
            <w:tcW w:w="1560" w:type="dxa"/>
            <w:shd w:val="clear" w:color="auto" w:fill="auto"/>
            <w:vAlign w:val="bottom"/>
          </w:tcPr>
          <w:p w14:paraId="1ED4CC2F"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96</w:t>
            </w:r>
          </w:p>
        </w:tc>
      </w:tr>
      <w:tr w:rsidR="00FA6732" w14:paraId="55FE00B2" w14:textId="77777777" w:rsidTr="00080CC8">
        <w:trPr>
          <w:trHeight w:val="300"/>
        </w:trPr>
        <w:tc>
          <w:tcPr>
            <w:tcW w:w="3833" w:type="dxa"/>
            <w:vMerge/>
            <w:shd w:val="clear" w:color="auto" w:fill="auto"/>
          </w:tcPr>
          <w:p w14:paraId="646896ED" w14:textId="0BED53C7" w:rsidR="00FA6732" w:rsidRDefault="00FA6732">
            <w:pPr>
              <w:rPr>
                <w:rFonts w:ascii="Times New Roman" w:eastAsia="Times New Roman" w:hAnsi="Times New Roman" w:cs="Times New Roman"/>
                <w:color w:val="000000"/>
              </w:rPr>
            </w:pPr>
          </w:p>
        </w:tc>
        <w:tc>
          <w:tcPr>
            <w:tcW w:w="1560" w:type="dxa"/>
            <w:shd w:val="clear" w:color="auto" w:fill="auto"/>
            <w:vAlign w:val="bottom"/>
          </w:tcPr>
          <w:p w14:paraId="1B72EAC6"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22A57E41"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519</w:t>
            </w:r>
          </w:p>
        </w:tc>
        <w:tc>
          <w:tcPr>
            <w:tcW w:w="1559" w:type="dxa"/>
            <w:shd w:val="clear" w:color="auto" w:fill="auto"/>
            <w:vAlign w:val="bottom"/>
          </w:tcPr>
          <w:p w14:paraId="41E952AA"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484</w:t>
            </w:r>
          </w:p>
        </w:tc>
        <w:tc>
          <w:tcPr>
            <w:tcW w:w="1560" w:type="dxa"/>
            <w:shd w:val="clear" w:color="auto" w:fill="auto"/>
            <w:vAlign w:val="bottom"/>
          </w:tcPr>
          <w:p w14:paraId="2F150F70"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467</w:t>
            </w:r>
          </w:p>
        </w:tc>
      </w:tr>
      <w:tr w:rsidR="00FA6732" w14:paraId="1DBB3E92" w14:textId="77777777" w:rsidTr="00080CC8">
        <w:trPr>
          <w:trHeight w:val="290"/>
        </w:trPr>
        <w:tc>
          <w:tcPr>
            <w:tcW w:w="3833" w:type="dxa"/>
            <w:vMerge w:val="restart"/>
            <w:shd w:val="clear" w:color="auto" w:fill="auto"/>
          </w:tcPr>
          <w:p w14:paraId="55977FFE"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село Мохнач</w:t>
            </w:r>
          </w:p>
          <w:p w14:paraId="30162038"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5BDEE23A"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1099BBC4"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74C508DE"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5F23578"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0C6D91AC" w14:textId="77FA0A24" w:rsidR="00FA6732" w:rsidRDefault="00FA6732"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bottom"/>
          </w:tcPr>
          <w:p w14:paraId="627A2144"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025B06DF"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559" w:type="dxa"/>
            <w:shd w:val="clear" w:color="auto" w:fill="auto"/>
            <w:vAlign w:val="bottom"/>
          </w:tcPr>
          <w:p w14:paraId="79235254"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560" w:type="dxa"/>
            <w:shd w:val="clear" w:color="auto" w:fill="auto"/>
            <w:vAlign w:val="bottom"/>
          </w:tcPr>
          <w:p w14:paraId="5B1A5EFF"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r>
      <w:tr w:rsidR="00FA6732" w14:paraId="21818AD8" w14:textId="77777777" w:rsidTr="00080CC8">
        <w:trPr>
          <w:trHeight w:val="290"/>
        </w:trPr>
        <w:tc>
          <w:tcPr>
            <w:tcW w:w="3833" w:type="dxa"/>
            <w:vMerge/>
            <w:shd w:val="clear" w:color="auto" w:fill="auto"/>
          </w:tcPr>
          <w:p w14:paraId="335C2A07" w14:textId="650A421F"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71C510DA"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302471E2"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559" w:type="dxa"/>
            <w:shd w:val="clear" w:color="auto" w:fill="auto"/>
            <w:vAlign w:val="bottom"/>
          </w:tcPr>
          <w:p w14:paraId="0131BA28"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560" w:type="dxa"/>
            <w:shd w:val="clear" w:color="auto" w:fill="auto"/>
            <w:vAlign w:val="bottom"/>
          </w:tcPr>
          <w:p w14:paraId="6BBF35D8"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r>
      <w:tr w:rsidR="00FA6732" w14:paraId="33663409" w14:textId="77777777" w:rsidTr="00080CC8">
        <w:trPr>
          <w:trHeight w:val="290"/>
        </w:trPr>
        <w:tc>
          <w:tcPr>
            <w:tcW w:w="3833" w:type="dxa"/>
            <w:vMerge/>
            <w:shd w:val="clear" w:color="auto" w:fill="auto"/>
          </w:tcPr>
          <w:p w14:paraId="01B84ABA" w14:textId="5396046F"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16177546"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1CFABEA6"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59" w:type="dxa"/>
            <w:shd w:val="clear" w:color="auto" w:fill="auto"/>
            <w:vAlign w:val="bottom"/>
          </w:tcPr>
          <w:p w14:paraId="5A70A3F8"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560" w:type="dxa"/>
            <w:shd w:val="clear" w:color="auto" w:fill="auto"/>
            <w:vAlign w:val="bottom"/>
          </w:tcPr>
          <w:p w14:paraId="2E4F4DBE"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r>
      <w:tr w:rsidR="00FA6732" w14:paraId="73CA9FE9" w14:textId="77777777" w:rsidTr="00080CC8">
        <w:trPr>
          <w:trHeight w:val="290"/>
        </w:trPr>
        <w:tc>
          <w:tcPr>
            <w:tcW w:w="3833" w:type="dxa"/>
            <w:vMerge/>
            <w:shd w:val="clear" w:color="auto" w:fill="auto"/>
          </w:tcPr>
          <w:p w14:paraId="72E71814" w14:textId="197D8C62"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2693BD2A"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0CCCBE84"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23</w:t>
            </w:r>
          </w:p>
        </w:tc>
        <w:tc>
          <w:tcPr>
            <w:tcW w:w="1559" w:type="dxa"/>
            <w:shd w:val="clear" w:color="auto" w:fill="auto"/>
            <w:vAlign w:val="bottom"/>
          </w:tcPr>
          <w:p w14:paraId="25B581A8"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560" w:type="dxa"/>
            <w:shd w:val="clear" w:color="auto" w:fill="auto"/>
            <w:vAlign w:val="bottom"/>
          </w:tcPr>
          <w:p w14:paraId="3F3BCA3F"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r>
      <w:tr w:rsidR="00FA6732" w14:paraId="6B5B835D" w14:textId="77777777" w:rsidTr="00080CC8">
        <w:trPr>
          <w:trHeight w:val="290"/>
        </w:trPr>
        <w:tc>
          <w:tcPr>
            <w:tcW w:w="3833" w:type="dxa"/>
            <w:vMerge/>
            <w:shd w:val="clear" w:color="auto" w:fill="auto"/>
          </w:tcPr>
          <w:p w14:paraId="3F65A35B" w14:textId="72A00BD7"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3938C1AF"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516B386E"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19</w:t>
            </w:r>
          </w:p>
        </w:tc>
        <w:tc>
          <w:tcPr>
            <w:tcW w:w="1559" w:type="dxa"/>
            <w:shd w:val="clear" w:color="auto" w:fill="auto"/>
            <w:vAlign w:val="bottom"/>
          </w:tcPr>
          <w:p w14:paraId="1960B658"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560" w:type="dxa"/>
            <w:shd w:val="clear" w:color="auto" w:fill="auto"/>
            <w:vAlign w:val="bottom"/>
          </w:tcPr>
          <w:p w14:paraId="2E401467"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r>
      <w:tr w:rsidR="00FA6732" w14:paraId="1C620E0B" w14:textId="77777777" w:rsidTr="00080CC8">
        <w:trPr>
          <w:trHeight w:val="300"/>
        </w:trPr>
        <w:tc>
          <w:tcPr>
            <w:tcW w:w="3833" w:type="dxa"/>
            <w:vMerge/>
            <w:shd w:val="clear" w:color="auto" w:fill="auto"/>
          </w:tcPr>
          <w:p w14:paraId="30CB7FB8" w14:textId="7E1B3669"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09EF9648"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4764F2DE"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39</w:t>
            </w:r>
          </w:p>
        </w:tc>
        <w:tc>
          <w:tcPr>
            <w:tcW w:w="1559" w:type="dxa"/>
            <w:shd w:val="clear" w:color="auto" w:fill="auto"/>
            <w:vAlign w:val="bottom"/>
          </w:tcPr>
          <w:p w14:paraId="06C5F6A9"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16</w:t>
            </w:r>
          </w:p>
        </w:tc>
        <w:tc>
          <w:tcPr>
            <w:tcW w:w="1560" w:type="dxa"/>
            <w:shd w:val="clear" w:color="auto" w:fill="auto"/>
            <w:vAlign w:val="bottom"/>
          </w:tcPr>
          <w:p w14:paraId="739453DC"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18</w:t>
            </w:r>
          </w:p>
        </w:tc>
      </w:tr>
      <w:tr w:rsidR="00FA6732" w14:paraId="06D5D278" w14:textId="77777777" w:rsidTr="00080CC8">
        <w:trPr>
          <w:trHeight w:val="300"/>
        </w:trPr>
        <w:tc>
          <w:tcPr>
            <w:tcW w:w="3833" w:type="dxa"/>
            <w:vMerge/>
            <w:shd w:val="clear" w:color="auto" w:fill="auto"/>
          </w:tcPr>
          <w:p w14:paraId="78C17DDB" w14:textId="50A17F5F" w:rsidR="00FA6732" w:rsidRDefault="00FA6732">
            <w:pPr>
              <w:rPr>
                <w:rFonts w:ascii="Times New Roman" w:eastAsia="Times New Roman" w:hAnsi="Times New Roman" w:cs="Times New Roman"/>
                <w:color w:val="000000"/>
              </w:rPr>
            </w:pPr>
          </w:p>
        </w:tc>
        <w:tc>
          <w:tcPr>
            <w:tcW w:w="1560" w:type="dxa"/>
            <w:shd w:val="clear" w:color="auto" w:fill="auto"/>
            <w:vAlign w:val="bottom"/>
          </w:tcPr>
          <w:p w14:paraId="32062DCD"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3217D309"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87</w:t>
            </w:r>
          </w:p>
        </w:tc>
        <w:tc>
          <w:tcPr>
            <w:tcW w:w="1559" w:type="dxa"/>
            <w:shd w:val="clear" w:color="auto" w:fill="auto"/>
            <w:vAlign w:val="bottom"/>
          </w:tcPr>
          <w:p w14:paraId="5707D7A3"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35</w:t>
            </w:r>
          </w:p>
        </w:tc>
        <w:tc>
          <w:tcPr>
            <w:tcW w:w="1560" w:type="dxa"/>
            <w:shd w:val="clear" w:color="auto" w:fill="auto"/>
            <w:vAlign w:val="bottom"/>
          </w:tcPr>
          <w:p w14:paraId="62E85A1C"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33</w:t>
            </w:r>
          </w:p>
        </w:tc>
      </w:tr>
      <w:tr w:rsidR="00FA6732" w14:paraId="4C0B5A98" w14:textId="77777777" w:rsidTr="00080CC8">
        <w:trPr>
          <w:trHeight w:val="290"/>
        </w:trPr>
        <w:tc>
          <w:tcPr>
            <w:tcW w:w="3833" w:type="dxa"/>
            <w:vMerge w:val="restart"/>
            <w:shd w:val="clear" w:color="auto" w:fill="auto"/>
          </w:tcPr>
          <w:p w14:paraId="10024D12" w14:textId="13C4E9BC"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сел</w:t>
            </w:r>
            <w:r w:rsidR="005E1188">
              <w:rPr>
                <w:rFonts w:ascii="Times New Roman" w:eastAsia="Times New Roman" w:hAnsi="Times New Roman" w:cs="Times New Roman"/>
                <w:color w:val="000000"/>
              </w:rPr>
              <w:t>ище</w:t>
            </w:r>
            <w:r>
              <w:rPr>
                <w:rFonts w:ascii="Times New Roman" w:eastAsia="Times New Roman" w:hAnsi="Times New Roman" w:cs="Times New Roman"/>
                <w:color w:val="000000"/>
              </w:rPr>
              <w:t xml:space="preserve"> Лісне</w:t>
            </w:r>
          </w:p>
          <w:p w14:paraId="435369A8"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72091BC2"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627AD77D"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1DA9B38C"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1259D33C" w14:textId="77777777" w:rsidR="00FA6732" w:rsidRDefault="00FA6732">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53F80774" w14:textId="1B096251" w:rsidR="00FA6732" w:rsidRDefault="00FA6732"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bottom"/>
          </w:tcPr>
          <w:p w14:paraId="6D42E061"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39A6D104"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4FAD4FF5"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60" w:type="dxa"/>
            <w:shd w:val="clear" w:color="auto" w:fill="auto"/>
            <w:vAlign w:val="bottom"/>
          </w:tcPr>
          <w:p w14:paraId="46E14B1C"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r>
      <w:tr w:rsidR="00FA6732" w14:paraId="2502B7E1" w14:textId="77777777" w:rsidTr="00080CC8">
        <w:trPr>
          <w:trHeight w:val="290"/>
        </w:trPr>
        <w:tc>
          <w:tcPr>
            <w:tcW w:w="3833" w:type="dxa"/>
            <w:vMerge/>
            <w:shd w:val="clear" w:color="auto" w:fill="auto"/>
          </w:tcPr>
          <w:p w14:paraId="6A9F68DC" w14:textId="5D6893FE"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0086B27E"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4A7A34D5"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559" w:type="dxa"/>
            <w:shd w:val="clear" w:color="auto" w:fill="auto"/>
            <w:vAlign w:val="bottom"/>
          </w:tcPr>
          <w:p w14:paraId="4D49BDE6"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560" w:type="dxa"/>
            <w:shd w:val="clear" w:color="auto" w:fill="auto"/>
            <w:vAlign w:val="bottom"/>
          </w:tcPr>
          <w:p w14:paraId="210702CA"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r>
      <w:tr w:rsidR="00FA6732" w14:paraId="5B69F3F8" w14:textId="77777777" w:rsidTr="00080CC8">
        <w:trPr>
          <w:trHeight w:val="290"/>
        </w:trPr>
        <w:tc>
          <w:tcPr>
            <w:tcW w:w="3833" w:type="dxa"/>
            <w:vMerge/>
            <w:shd w:val="clear" w:color="auto" w:fill="auto"/>
          </w:tcPr>
          <w:p w14:paraId="74550AED" w14:textId="01676123"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7D911E47"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4343977C"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559" w:type="dxa"/>
            <w:shd w:val="clear" w:color="auto" w:fill="auto"/>
            <w:vAlign w:val="bottom"/>
          </w:tcPr>
          <w:p w14:paraId="1317361C"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60" w:type="dxa"/>
            <w:shd w:val="clear" w:color="auto" w:fill="auto"/>
            <w:vAlign w:val="bottom"/>
          </w:tcPr>
          <w:p w14:paraId="7C837D46"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r>
      <w:tr w:rsidR="00FA6732" w14:paraId="6B8C0C77" w14:textId="77777777" w:rsidTr="00080CC8">
        <w:trPr>
          <w:trHeight w:val="290"/>
        </w:trPr>
        <w:tc>
          <w:tcPr>
            <w:tcW w:w="3833" w:type="dxa"/>
            <w:vMerge/>
            <w:shd w:val="clear" w:color="auto" w:fill="auto"/>
          </w:tcPr>
          <w:p w14:paraId="0AC14F95" w14:textId="0C5420E1"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3516BC7B"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44497ABF"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12</w:t>
            </w:r>
          </w:p>
        </w:tc>
        <w:tc>
          <w:tcPr>
            <w:tcW w:w="1559" w:type="dxa"/>
            <w:shd w:val="clear" w:color="auto" w:fill="auto"/>
            <w:vAlign w:val="bottom"/>
          </w:tcPr>
          <w:p w14:paraId="51F6D6D7"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14</w:t>
            </w:r>
          </w:p>
        </w:tc>
        <w:tc>
          <w:tcPr>
            <w:tcW w:w="1560" w:type="dxa"/>
            <w:shd w:val="clear" w:color="auto" w:fill="auto"/>
            <w:vAlign w:val="bottom"/>
          </w:tcPr>
          <w:p w14:paraId="059CCDB3"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12</w:t>
            </w:r>
          </w:p>
        </w:tc>
      </w:tr>
      <w:tr w:rsidR="00FA6732" w14:paraId="2D0FCE36" w14:textId="77777777" w:rsidTr="00080CC8">
        <w:trPr>
          <w:trHeight w:val="290"/>
        </w:trPr>
        <w:tc>
          <w:tcPr>
            <w:tcW w:w="3833" w:type="dxa"/>
            <w:vMerge/>
            <w:shd w:val="clear" w:color="auto" w:fill="auto"/>
          </w:tcPr>
          <w:p w14:paraId="76C71329" w14:textId="63D2630E"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4E36F551"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2D6E1425"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13</w:t>
            </w:r>
          </w:p>
        </w:tc>
        <w:tc>
          <w:tcPr>
            <w:tcW w:w="1559" w:type="dxa"/>
            <w:shd w:val="clear" w:color="auto" w:fill="auto"/>
            <w:vAlign w:val="bottom"/>
          </w:tcPr>
          <w:p w14:paraId="7307A29C"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15</w:t>
            </w:r>
          </w:p>
        </w:tc>
        <w:tc>
          <w:tcPr>
            <w:tcW w:w="1560" w:type="dxa"/>
            <w:shd w:val="clear" w:color="auto" w:fill="auto"/>
            <w:vAlign w:val="bottom"/>
          </w:tcPr>
          <w:p w14:paraId="06F62C58"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12</w:t>
            </w:r>
          </w:p>
        </w:tc>
      </w:tr>
      <w:tr w:rsidR="00FA6732" w14:paraId="5181D6DA" w14:textId="77777777" w:rsidTr="00080CC8">
        <w:trPr>
          <w:trHeight w:val="300"/>
        </w:trPr>
        <w:tc>
          <w:tcPr>
            <w:tcW w:w="3833" w:type="dxa"/>
            <w:vMerge/>
            <w:shd w:val="clear" w:color="auto" w:fill="auto"/>
          </w:tcPr>
          <w:p w14:paraId="5266C7D4" w14:textId="64D2B51D" w:rsidR="00FA6732" w:rsidRDefault="00FA6732" w:rsidP="00D223A2">
            <w:pPr>
              <w:rPr>
                <w:rFonts w:ascii="Times New Roman" w:eastAsia="Times New Roman" w:hAnsi="Times New Roman" w:cs="Times New Roman"/>
                <w:color w:val="000000"/>
              </w:rPr>
            </w:pPr>
          </w:p>
        </w:tc>
        <w:tc>
          <w:tcPr>
            <w:tcW w:w="1560" w:type="dxa"/>
            <w:shd w:val="clear" w:color="auto" w:fill="auto"/>
            <w:vAlign w:val="bottom"/>
          </w:tcPr>
          <w:p w14:paraId="4C0D0487" w14:textId="77777777" w:rsidR="00FA6732" w:rsidRDefault="00FA6732">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2A739A31"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59" w:type="dxa"/>
            <w:shd w:val="clear" w:color="auto" w:fill="auto"/>
            <w:vAlign w:val="bottom"/>
          </w:tcPr>
          <w:p w14:paraId="2FEF19E7"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560" w:type="dxa"/>
            <w:shd w:val="clear" w:color="auto" w:fill="auto"/>
            <w:vAlign w:val="bottom"/>
          </w:tcPr>
          <w:p w14:paraId="02C16D11" w14:textId="77777777" w:rsidR="00FA6732" w:rsidRDefault="00FA6732">
            <w:pPr>
              <w:jc w:val="right"/>
              <w:rPr>
                <w:rFonts w:ascii="Times New Roman" w:eastAsia="Times New Roman" w:hAnsi="Times New Roman" w:cs="Times New Roman"/>
                <w:color w:val="000000"/>
              </w:rPr>
            </w:pPr>
            <w:r>
              <w:rPr>
                <w:rFonts w:ascii="Times New Roman" w:eastAsia="Times New Roman" w:hAnsi="Times New Roman" w:cs="Times New Roman"/>
                <w:color w:val="000000"/>
              </w:rPr>
              <w:t>6</w:t>
            </w:r>
          </w:p>
        </w:tc>
      </w:tr>
      <w:tr w:rsidR="00FA6732" w14:paraId="2D41E2DF" w14:textId="77777777" w:rsidTr="00080CC8">
        <w:trPr>
          <w:trHeight w:val="300"/>
        </w:trPr>
        <w:tc>
          <w:tcPr>
            <w:tcW w:w="3833" w:type="dxa"/>
            <w:vMerge/>
            <w:shd w:val="clear" w:color="auto" w:fill="auto"/>
          </w:tcPr>
          <w:p w14:paraId="7D1C5371" w14:textId="0ABF8071" w:rsidR="00FA6732" w:rsidRDefault="00FA6732">
            <w:pPr>
              <w:rPr>
                <w:rFonts w:ascii="Times New Roman" w:eastAsia="Times New Roman" w:hAnsi="Times New Roman" w:cs="Times New Roman"/>
                <w:color w:val="000000"/>
              </w:rPr>
            </w:pPr>
          </w:p>
        </w:tc>
        <w:tc>
          <w:tcPr>
            <w:tcW w:w="1560" w:type="dxa"/>
            <w:shd w:val="clear" w:color="auto" w:fill="auto"/>
            <w:vAlign w:val="bottom"/>
          </w:tcPr>
          <w:p w14:paraId="42BA1C9F"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78E8E24A"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37</w:t>
            </w:r>
          </w:p>
        </w:tc>
        <w:tc>
          <w:tcPr>
            <w:tcW w:w="1559" w:type="dxa"/>
            <w:shd w:val="clear" w:color="auto" w:fill="auto"/>
            <w:vAlign w:val="bottom"/>
          </w:tcPr>
          <w:p w14:paraId="193E2B9E"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35</w:t>
            </w:r>
          </w:p>
        </w:tc>
        <w:tc>
          <w:tcPr>
            <w:tcW w:w="1560" w:type="dxa"/>
            <w:shd w:val="clear" w:color="auto" w:fill="auto"/>
            <w:vAlign w:val="bottom"/>
          </w:tcPr>
          <w:p w14:paraId="011C1442" w14:textId="77777777" w:rsidR="00FA6732" w:rsidRDefault="00FA6732">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34</w:t>
            </w:r>
          </w:p>
        </w:tc>
      </w:tr>
      <w:tr w:rsidR="00A35744" w14:paraId="5DA500E7" w14:textId="77777777" w:rsidTr="00080CC8">
        <w:trPr>
          <w:trHeight w:val="310"/>
        </w:trPr>
        <w:tc>
          <w:tcPr>
            <w:tcW w:w="3833" w:type="dxa"/>
            <w:shd w:val="clear" w:color="auto" w:fill="auto"/>
          </w:tcPr>
          <w:p w14:paraId="53A95602"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Разом по громаді</w:t>
            </w:r>
          </w:p>
        </w:tc>
        <w:tc>
          <w:tcPr>
            <w:tcW w:w="1560" w:type="dxa"/>
            <w:shd w:val="clear" w:color="auto" w:fill="auto"/>
            <w:vAlign w:val="bottom"/>
          </w:tcPr>
          <w:p w14:paraId="22557DA2" w14:textId="77777777" w:rsidR="00A35744" w:rsidRDefault="00A35744">
            <w:pPr>
              <w:rPr>
                <w:rFonts w:ascii="Times New Roman" w:eastAsia="Times New Roman" w:hAnsi="Times New Roman" w:cs="Times New Roman"/>
                <w:sz w:val="24"/>
                <w:szCs w:val="24"/>
              </w:rPr>
            </w:pPr>
          </w:p>
        </w:tc>
        <w:tc>
          <w:tcPr>
            <w:tcW w:w="1559" w:type="dxa"/>
            <w:shd w:val="clear" w:color="auto" w:fill="auto"/>
            <w:vAlign w:val="bottom"/>
          </w:tcPr>
          <w:p w14:paraId="44C1650D"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12 815</w:t>
            </w:r>
          </w:p>
        </w:tc>
        <w:tc>
          <w:tcPr>
            <w:tcW w:w="1559" w:type="dxa"/>
            <w:shd w:val="clear" w:color="auto" w:fill="auto"/>
            <w:vAlign w:val="bottom"/>
          </w:tcPr>
          <w:p w14:paraId="4A4E7C36"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12 415</w:t>
            </w:r>
          </w:p>
        </w:tc>
        <w:tc>
          <w:tcPr>
            <w:tcW w:w="1560" w:type="dxa"/>
            <w:shd w:val="clear" w:color="auto" w:fill="auto"/>
            <w:vAlign w:val="bottom"/>
          </w:tcPr>
          <w:p w14:paraId="40001150"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12 076</w:t>
            </w:r>
          </w:p>
        </w:tc>
      </w:tr>
    </w:tbl>
    <w:p w14:paraId="1E208BC4" w14:textId="77777777" w:rsidR="00A35744" w:rsidRDefault="00A35744">
      <w:pPr>
        <w:pBdr>
          <w:top w:val="nil"/>
          <w:left w:val="nil"/>
          <w:bottom w:val="nil"/>
          <w:right w:val="nil"/>
          <w:between w:val="nil"/>
        </w:pBdr>
        <w:shd w:val="clear" w:color="auto" w:fill="FFFFFF"/>
        <w:tabs>
          <w:tab w:val="left" w:pos="426"/>
        </w:tabs>
        <w:spacing w:line="240" w:lineRule="auto"/>
        <w:ind w:firstLine="567"/>
        <w:jc w:val="both"/>
        <w:rPr>
          <w:rFonts w:ascii="Times New Roman" w:eastAsia="Times New Roman" w:hAnsi="Times New Roman" w:cs="Times New Roman"/>
          <w:b/>
          <w:color w:val="000000"/>
          <w:sz w:val="24"/>
          <w:szCs w:val="24"/>
        </w:rPr>
      </w:pPr>
    </w:p>
    <w:p w14:paraId="619E9C9E" w14:textId="77777777" w:rsidR="00A35744" w:rsidRDefault="00A35744">
      <w:pPr>
        <w:pBdr>
          <w:top w:val="nil"/>
          <w:left w:val="nil"/>
          <w:bottom w:val="nil"/>
          <w:right w:val="nil"/>
          <w:between w:val="nil"/>
        </w:pBdr>
        <w:shd w:val="clear" w:color="auto" w:fill="FFFFFF"/>
        <w:tabs>
          <w:tab w:val="left" w:pos="426"/>
        </w:tabs>
        <w:spacing w:line="240" w:lineRule="auto"/>
        <w:jc w:val="right"/>
        <w:rPr>
          <w:rFonts w:ascii="Times New Roman" w:eastAsia="Times New Roman" w:hAnsi="Times New Roman" w:cs="Times New Roman"/>
          <w:i/>
          <w:color w:val="000000"/>
          <w:sz w:val="24"/>
          <w:szCs w:val="24"/>
        </w:rPr>
      </w:pPr>
    </w:p>
    <w:p w14:paraId="1CEB3F01" w14:textId="77777777" w:rsidR="00A35744" w:rsidRDefault="000F672F">
      <w:pPr>
        <w:pBdr>
          <w:top w:val="nil"/>
          <w:left w:val="nil"/>
          <w:bottom w:val="nil"/>
          <w:right w:val="nil"/>
          <w:between w:val="nil"/>
        </w:pBdr>
        <w:shd w:val="clear" w:color="auto" w:fill="FFFFFF"/>
        <w:tabs>
          <w:tab w:val="left" w:pos="426"/>
        </w:tabs>
        <w:spacing w:line="240" w:lineRule="auto"/>
        <w:ind w:firstLine="567"/>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Таблиця Д.1.3.7 – Динаміка змін частки вікових груп серед постійних мешканців громади в умовах війни, без врахування ВПО</w:t>
      </w:r>
    </w:p>
    <w:p w14:paraId="07DCC888" w14:textId="77777777" w:rsidR="00A35744" w:rsidRDefault="00A35744">
      <w:pPr>
        <w:pBdr>
          <w:top w:val="nil"/>
          <w:left w:val="nil"/>
          <w:bottom w:val="nil"/>
          <w:right w:val="nil"/>
          <w:between w:val="nil"/>
        </w:pBdr>
        <w:shd w:val="clear" w:color="auto" w:fill="FFFFFF"/>
        <w:tabs>
          <w:tab w:val="left" w:pos="426"/>
        </w:tabs>
        <w:spacing w:line="240" w:lineRule="auto"/>
        <w:ind w:firstLine="567"/>
        <w:jc w:val="both"/>
        <w:rPr>
          <w:rFonts w:ascii="Times New Roman" w:eastAsia="Times New Roman" w:hAnsi="Times New Roman" w:cs="Times New Roman"/>
          <w:b/>
          <w:color w:val="000000"/>
          <w:sz w:val="24"/>
          <w:szCs w:val="24"/>
        </w:rPr>
      </w:pPr>
    </w:p>
    <w:tbl>
      <w:tblPr>
        <w:tblStyle w:val="afffffffffff1"/>
        <w:tblW w:w="10070" w:type="dxa"/>
        <w:tblInd w:w="-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833"/>
        <w:gridCol w:w="1560"/>
        <w:gridCol w:w="1559"/>
        <w:gridCol w:w="1559"/>
        <w:gridCol w:w="1559"/>
      </w:tblGrid>
      <w:tr w:rsidR="00A35744" w14:paraId="13E838CB" w14:textId="77777777" w:rsidTr="00080CC8">
        <w:trPr>
          <w:trHeight w:val="520"/>
        </w:trPr>
        <w:tc>
          <w:tcPr>
            <w:tcW w:w="3833" w:type="dxa"/>
            <w:vMerge w:val="restart"/>
            <w:shd w:val="clear" w:color="auto" w:fill="DBE5F1"/>
            <w:vAlign w:val="center"/>
          </w:tcPr>
          <w:p w14:paraId="3C05C19A"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Назва населеного пункту</w:t>
            </w:r>
          </w:p>
        </w:tc>
        <w:tc>
          <w:tcPr>
            <w:tcW w:w="1560" w:type="dxa"/>
            <w:vMerge w:val="restart"/>
            <w:shd w:val="clear" w:color="auto" w:fill="DBE5F1"/>
            <w:vAlign w:val="center"/>
          </w:tcPr>
          <w:p w14:paraId="43E113A0"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Вікова група, повних років</w:t>
            </w:r>
          </w:p>
        </w:tc>
        <w:tc>
          <w:tcPr>
            <w:tcW w:w="4677" w:type="dxa"/>
            <w:gridSpan w:val="3"/>
            <w:shd w:val="clear" w:color="auto" w:fill="DBE5F1"/>
            <w:vAlign w:val="center"/>
          </w:tcPr>
          <w:p w14:paraId="2CBAC36F"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Разом,</w:t>
            </w:r>
          </w:p>
        </w:tc>
      </w:tr>
      <w:tr w:rsidR="00A35744" w14:paraId="278DF81A" w14:textId="77777777" w:rsidTr="00080CC8">
        <w:trPr>
          <w:trHeight w:val="290"/>
        </w:trPr>
        <w:tc>
          <w:tcPr>
            <w:tcW w:w="3833" w:type="dxa"/>
            <w:vMerge/>
            <w:shd w:val="clear" w:color="auto" w:fill="DBE5F1"/>
            <w:vAlign w:val="center"/>
          </w:tcPr>
          <w:p w14:paraId="4ED77174"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rPr>
            </w:pPr>
          </w:p>
        </w:tc>
        <w:tc>
          <w:tcPr>
            <w:tcW w:w="1560" w:type="dxa"/>
            <w:vMerge/>
            <w:shd w:val="clear" w:color="auto" w:fill="DBE5F1"/>
            <w:vAlign w:val="center"/>
          </w:tcPr>
          <w:p w14:paraId="3A284156"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rPr>
            </w:pPr>
          </w:p>
        </w:tc>
        <w:tc>
          <w:tcPr>
            <w:tcW w:w="4677" w:type="dxa"/>
            <w:gridSpan w:val="3"/>
            <w:shd w:val="clear" w:color="auto" w:fill="DBE5F1"/>
            <w:vAlign w:val="center"/>
          </w:tcPr>
          <w:p w14:paraId="355F640C"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постійні мешканці, станом на:</w:t>
            </w:r>
          </w:p>
        </w:tc>
      </w:tr>
      <w:tr w:rsidR="00A35744" w14:paraId="0E33E30E" w14:textId="77777777" w:rsidTr="00080CC8">
        <w:trPr>
          <w:trHeight w:val="290"/>
        </w:trPr>
        <w:tc>
          <w:tcPr>
            <w:tcW w:w="3833" w:type="dxa"/>
            <w:vMerge/>
            <w:shd w:val="clear" w:color="auto" w:fill="DBE5F1"/>
            <w:vAlign w:val="center"/>
          </w:tcPr>
          <w:p w14:paraId="0C73CBD3"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rPr>
            </w:pPr>
          </w:p>
        </w:tc>
        <w:tc>
          <w:tcPr>
            <w:tcW w:w="1560" w:type="dxa"/>
            <w:vMerge/>
            <w:shd w:val="clear" w:color="auto" w:fill="DBE5F1"/>
            <w:vAlign w:val="center"/>
          </w:tcPr>
          <w:p w14:paraId="515F10FA"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000000"/>
              </w:rPr>
            </w:pPr>
          </w:p>
        </w:tc>
        <w:tc>
          <w:tcPr>
            <w:tcW w:w="1559" w:type="dxa"/>
            <w:shd w:val="clear" w:color="auto" w:fill="E5DFEC"/>
            <w:vAlign w:val="center"/>
          </w:tcPr>
          <w:p w14:paraId="471B30EB"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01.01.2022</w:t>
            </w:r>
          </w:p>
        </w:tc>
        <w:tc>
          <w:tcPr>
            <w:tcW w:w="1559" w:type="dxa"/>
            <w:shd w:val="clear" w:color="auto" w:fill="E5DFEC"/>
            <w:vAlign w:val="center"/>
          </w:tcPr>
          <w:p w14:paraId="79308900"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01.01.2023</w:t>
            </w:r>
          </w:p>
        </w:tc>
        <w:tc>
          <w:tcPr>
            <w:tcW w:w="1559" w:type="dxa"/>
            <w:shd w:val="clear" w:color="auto" w:fill="E5DFEC"/>
            <w:vAlign w:val="center"/>
          </w:tcPr>
          <w:p w14:paraId="5604B8D7"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01.01.2024</w:t>
            </w:r>
          </w:p>
        </w:tc>
      </w:tr>
      <w:tr w:rsidR="00A35744" w14:paraId="55D12CC3" w14:textId="77777777" w:rsidTr="00080CC8">
        <w:trPr>
          <w:trHeight w:val="290"/>
        </w:trPr>
        <w:tc>
          <w:tcPr>
            <w:tcW w:w="3833" w:type="dxa"/>
            <w:vMerge w:val="restart"/>
            <w:shd w:val="clear" w:color="auto" w:fill="auto"/>
            <w:vAlign w:val="center"/>
          </w:tcPr>
          <w:p w14:paraId="779A467B" w14:textId="22D74E72" w:rsidR="00A35744"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місто</w:t>
            </w:r>
            <w:r w:rsidR="000F672F">
              <w:rPr>
                <w:rFonts w:ascii="Times New Roman" w:eastAsia="Times New Roman" w:hAnsi="Times New Roman" w:cs="Times New Roman"/>
                <w:color w:val="000000"/>
              </w:rPr>
              <w:t xml:space="preserve"> Слобожанське</w:t>
            </w:r>
          </w:p>
        </w:tc>
        <w:tc>
          <w:tcPr>
            <w:tcW w:w="1560" w:type="dxa"/>
            <w:shd w:val="clear" w:color="auto" w:fill="auto"/>
            <w:vAlign w:val="center"/>
          </w:tcPr>
          <w:p w14:paraId="748ED7F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26FF0AC0"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555</w:t>
            </w:r>
          </w:p>
        </w:tc>
        <w:tc>
          <w:tcPr>
            <w:tcW w:w="1559" w:type="dxa"/>
            <w:shd w:val="clear" w:color="auto" w:fill="auto"/>
            <w:vAlign w:val="bottom"/>
          </w:tcPr>
          <w:p w14:paraId="214C2545"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425</w:t>
            </w:r>
          </w:p>
        </w:tc>
        <w:tc>
          <w:tcPr>
            <w:tcW w:w="1559" w:type="dxa"/>
            <w:shd w:val="clear" w:color="auto" w:fill="auto"/>
            <w:vAlign w:val="bottom"/>
          </w:tcPr>
          <w:p w14:paraId="013E806B"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201</w:t>
            </w:r>
          </w:p>
        </w:tc>
      </w:tr>
      <w:tr w:rsidR="00A35744" w14:paraId="49CBD457" w14:textId="77777777" w:rsidTr="00080CC8">
        <w:trPr>
          <w:trHeight w:val="290"/>
        </w:trPr>
        <w:tc>
          <w:tcPr>
            <w:tcW w:w="3833" w:type="dxa"/>
            <w:vMerge/>
            <w:shd w:val="clear" w:color="auto" w:fill="auto"/>
            <w:vAlign w:val="center"/>
          </w:tcPr>
          <w:p w14:paraId="54AF0EE7"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5ADBA5F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377A9361"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947</w:t>
            </w:r>
          </w:p>
        </w:tc>
        <w:tc>
          <w:tcPr>
            <w:tcW w:w="1559" w:type="dxa"/>
            <w:shd w:val="clear" w:color="auto" w:fill="auto"/>
            <w:vAlign w:val="bottom"/>
          </w:tcPr>
          <w:p w14:paraId="7474AEE0"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741</w:t>
            </w:r>
          </w:p>
        </w:tc>
        <w:tc>
          <w:tcPr>
            <w:tcW w:w="1559" w:type="dxa"/>
            <w:shd w:val="clear" w:color="auto" w:fill="auto"/>
            <w:vAlign w:val="bottom"/>
          </w:tcPr>
          <w:p w14:paraId="3B65C1E2"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1082</w:t>
            </w:r>
          </w:p>
        </w:tc>
      </w:tr>
      <w:tr w:rsidR="00A35744" w14:paraId="524DA28B" w14:textId="77777777" w:rsidTr="00080CC8">
        <w:trPr>
          <w:trHeight w:val="290"/>
        </w:trPr>
        <w:tc>
          <w:tcPr>
            <w:tcW w:w="3833" w:type="dxa"/>
            <w:vMerge/>
            <w:shd w:val="clear" w:color="auto" w:fill="auto"/>
            <w:vAlign w:val="center"/>
          </w:tcPr>
          <w:p w14:paraId="2B9DF442"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65B05BF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39C52AB0"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314</w:t>
            </w:r>
          </w:p>
        </w:tc>
        <w:tc>
          <w:tcPr>
            <w:tcW w:w="1559" w:type="dxa"/>
            <w:shd w:val="clear" w:color="auto" w:fill="auto"/>
            <w:vAlign w:val="bottom"/>
          </w:tcPr>
          <w:p w14:paraId="5C036380"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287</w:t>
            </w:r>
          </w:p>
        </w:tc>
        <w:tc>
          <w:tcPr>
            <w:tcW w:w="1559" w:type="dxa"/>
            <w:shd w:val="clear" w:color="auto" w:fill="auto"/>
            <w:vAlign w:val="bottom"/>
          </w:tcPr>
          <w:p w14:paraId="090CFCDF"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529</w:t>
            </w:r>
          </w:p>
        </w:tc>
      </w:tr>
      <w:tr w:rsidR="00A35744" w14:paraId="0847AE15" w14:textId="77777777" w:rsidTr="00080CC8">
        <w:trPr>
          <w:trHeight w:val="290"/>
        </w:trPr>
        <w:tc>
          <w:tcPr>
            <w:tcW w:w="3833" w:type="dxa"/>
            <w:vMerge/>
            <w:shd w:val="clear" w:color="auto" w:fill="auto"/>
            <w:vAlign w:val="center"/>
          </w:tcPr>
          <w:p w14:paraId="07619CCB"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46C8D99C"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2251028D"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3656</w:t>
            </w:r>
          </w:p>
        </w:tc>
        <w:tc>
          <w:tcPr>
            <w:tcW w:w="1559" w:type="dxa"/>
            <w:shd w:val="clear" w:color="auto" w:fill="auto"/>
            <w:vAlign w:val="bottom"/>
          </w:tcPr>
          <w:p w14:paraId="18DB9CA3"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3405</w:t>
            </w:r>
          </w:p>
        </w:tc>
        <w:tc>
          <w:tcPr>
            <w:tcW w:w="1559" w:type="dxa"/>
            <w:shd w:val="clear" w:color="auto" w:fill="auto"/>
            <w:vAlign w:val="bottom"/>
          </w:tcPr>
          <w:p w14:paraId="3C14E2A5"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3610</w:t>
            </w:r>
          </w:p>
        </w:tc>
      </w:tr>
      <w:tr w:rsidR="00A35744" w14:paraId="4D408165" w14:textId="77777777" w:rsidTr="00080CC8">
        <w:trPr>
          <w:trHeight w:val="290"/>
        </w:trPr>
        <w:tc>
          <w:tcPr>
            <w:tcW w:w="3833" w:type="dxa"/>
            <w:vMerge/>
            <w:shd w:val="clear" w:color="auto" w:fill="auto"/>
            <w:vAlign w:val="center"/>
          </w:tcPr>
          <w:p w14:paraId="40EE22D0"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0ABA4E7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28612152"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3818</w:t>
            </w:r>
          </w:p>
        </w:tc>
        <w:tc>
          <w:tcPr>
            <w:tcW w:w="1559" w:type="dxa"/>
            <w:shd w:val="clear" w:color="auto" w:fill="auto"/>
            <w:vAlign w:val="bottom"/>
          </w:tcPr>
          <w:p w14:paraId="31480475"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3510</w:t>
            </w:r>
          </w:p>
        </w:tc>
        <w:tc>
          <w:tcPr>
            <w:tcW w:w="1559" w:type="dxa"/>
            <w:shd w:val="clear" w:color="auto" w:fill="auto"/>
            <w:vAlign w:val="bottom"/>
          </w:tcPr>
          <w:p w14:paraId="32DFC2CA"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3535</w:t>
            </w:r>
          </w:p>
        </w:tc>
      </w:tr>
      <w:tr w:rsidR="00A35744" w14:paraId="56769DB2" w14:textId="77777777" w:rsidTr="00080CC8">
        <w:trPr>
          <w:trHeight w:val="290"/>
        </w:trPr>
        <w:tc>
          <w:tcPr>
            <w:tcW w:w="3833" w:type="dxa"/>
            <w:vMerge/>
            <w:shd w:val="clear" w:color="auto" w:fill="auto"/>
            <w:vAlign w:val="center"/>
          </w:tcPr>
          <w:p w14:paraId="3EB0DA81"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21BB666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2D54213C"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4385</w:t>
            </w:r>
          </w:p>
        </w:tc>
        <w:tc>
          <w:tcPr>
            <w:tcW w:w="1559" w:type="dxa"/>
            <w:shd w:val="clear" w:color="auto" w:fill="auto"/>
            <w:vAlign w:val="bottom"/>
          </w:tcPr>
          <w:p w14:paraId="0F8BCDE5"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3990</w:t>
            </w:r>
          </w:p>
        </w:tc>
        <w:tc>
          <w:tcPr>
            <w:tcW w:w="1559" w:type="dxa"/>
            <w:shd w:val="clear" w:color="auto" w:fill="auto"/>
            <w:vAlign w:val="bottom"/>
          </w:tcPr>
          <w:p w14:paraId="01668E88"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3372</w:t>
            </w:r>
          </w:p>
        </w:tc>
      </w:tr>
      <w:tr w:rsidR="00A35744" w14:paraId="2DCE5E7B" w14:textId="77777777" w:rsidTr="00080CC8">
        <w:trPr>
          <w:trHeight w:val="290"/>
        </w:trPr>
        <w:tc>
          <w:tcPr>
            <w:tcW w:w="3833" w:type="dxa"/>
            <w:vMerge/>
            <w:shd w:val="clear" w:color="auto" w:fill="auto"/>
            <w:vAlign w:val="center"/>
          </w:tcPr>
          <w:p w14:paraId="1F8C888A"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6D5ED106"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6985CA8A"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13675</w:t>
            </w:r>
          </w:p>
        </w:tc>
        <w:tc>
          <w:tcPr>
            <w:tcW w:w="1559" w:type="dxa"/>
            <w:shd w:val="clear" w:color="auto" w:fill="auto"/>
            <w:vAlign w:val="bottom"/>
          </w:tcPr>
          <w:p w14:paraId="4CB7F79C"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12358</w:t>
            </w:r>
          </w:p>
        </w:tc>
        <w:tc>
          <w:tcPr>
            <w:tcW w:w="1559" w:type="dxa"/>
            <w:shd w:val="clear" w:color="auto" w:fill="auto"/>
            <w:vAlign w:val="bottom"/>
          </w:tcPr>
          <w:p w14:paraId="48A2EF97"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12329</w:t>
            </w:r>
          </w:p>
        </w:tc>
      </w:tr>
      <w:tr w:rsidR="00A35744" w14:paraId="2BBB613A" w14:textId="77777777" w:rsidTr="00080CC8">
        <w:trPr>
          <w:trHeight w:val="290"/>
        </w:trPr>
        <w:tc>
          <w:tcPr>
            <w:tcW w:w="3833" w:type="dxa"/>
            <w:vMerge w:val="restart"/>
            <w:shd w:val="clear" w:color="auto" w:fill="auto"/>
            <w:vAlign w:val="center"/>
          </w:tcPr>
          <w:p w14:paraId="610B5A5D" w14:textId="64442C20" w:rsidR="00A35744"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село</w:t>
            </w:r>
            <w:r w:rsidR="000F672F">
              <w:rPr>
                <w:rFonts w:ascii="Times New Roman" w:eastAsia="Times New Roman" w:hAnsi="Times New Roman" w:cs="Times New Roman"/>
                <w:color w:val="000000"/>
              </w:rPr>
              <w:t xml:space="preserve"> Благодатне</w:t>
            </w:r>
          </w:p>
        </w:tc>
        <w:tc>
          <w:tcPr>
            <w:tcW w:w="1560" w:type="dxa"/>
            <w:shd w:val="clear" w:color="auto" w:fill="auto"/>
            <w:vAlign w:val="center"/>
          </w:tcPr>
          <w:p w14:paraId="0B969F2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2C63FD7F"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559" w:type="dxa"/>
            <w:shd w:val="clear" w:color="auto" w:fill="auto"/>
            <w:vAlign w:val="bottom"/>
          </w:tcPr>
          <w:p w14:paraId="1300CDAD"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559" w:type="dxa"/>
            <w:shd w:val="clear" w:color="auto" w:fill="auto"/>
            <w:vAlign w:val="bottom"/>
          </w:tcPr>
          <w:p w14:paraId="20DF25D7"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r>
      <w:tr w:rsidR="00A35744" w14:paraId="50C7AC5F" w14:textId="77777777" w:rsidTr="00080CC8">
        <w:trPr>
          <w:trHeight w:val="290"/>
        </w:trPr>
        <w:tc>
          <w:tcPr>
            <w:tcW w:w="3833" w:type="dxa"/>
            <w:vMerge/>
            <w:shd w:val="clear" w:color="auto" w:fill="auto"/>
            <w:vAlign w:val="center"/>
          </w:tcPr>
          <w:p w14:paraId="4E8DC9C8"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3082E41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2874DF15"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16</w:t>
            </w:r>
          </w:p>
        </w:tc>
        <w:tc>
          <w:tcPr>
            <w:tcW w:w="1559" w:type="dxa"/>
            <w:shd w:val="clear" w:color="auto" w:fill="auto"/>
            <w:vAlign w:val="bottom"/>
          </w:tcPr>
          <w:p w14:paraId="269F0039"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18</w:t>
            </w:r>
          </w:p>
        </w:tc>
        <w:tc>
          <w:tcPr>
            <w:tcW w:w="1559" w:type="dxa"/>
            <w:shd w:val="clear" w:color="auto" w:fill="auto"/>
            <w:vAlign w:val="bottom"/>
          </w:tcPr>
          <w:p w14:paraId="3CD84B25"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14</w:t>
            </w:r>
          </w:p>
        </w:tc>
      </w:tr>
      <w:tr w:rsidR="00A35744" w14:paraId="6AF5A3F5" w14:textId="77777777" w:rsidTr="00080CC8">
        <w:trPr>
          <w:trHeight w:val="290"/>
        </w:trPr>
        <w:tc>
          <w:tcPr>
            <w:tcW w:w="3833" w:type="dxa"/>
            <w:vMerge/>
            <w:shd w:val="clear" w:color="auto" w:fill="auto"/>
            <w:vAlign w:val="center"/>
          </w:tcPr>
          <w:p w14:paraId="172CA1DD"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264A5D9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0DF586E9"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9</w:t>
            </w:r>
          </w:p>
        </w:tc>
        <w:tc>
          <w:tcPr>
            <w:tcW w:w="1559" w:type="dxa"/>
            <w:shd w:val="clear" w:color="auto" w:fill="auto"/>
            <w:vAlign w:val="bottom"/>
          </w:tcPr>
          <w:p w14:paraId="1F454155"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20</w:t>
            </w:r>
          </w:p>
        </w:tc>
        <w:tc>
          <w:tcPr>
            <w:tcW w:w="1559" w:type="dxa"/>
            <w:shd w:val="clear" w:color="auto" w:fill="auto"/>
            <w:vAlign w:val="bottom"/>
          </w:tcPr>
          <w:p w14:paraId="3EE8258F"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13</w:t>
            </w:r>
          </w:p>
        </w:tc>
      </w:tr>
      <w:tr w:rsidR="00A35744" w14:paraId="17ABD93D" w14:textId="77777777" w:rsidTr="00080CC8">
        <w:trPr>
          <w:trHeight w:val="290"/>
        </w:trPr>
        <w:tc>
          <w:tcPr>
            <w:tcW w:w="3833" w:type="dxa"/>
            <w:vMerge/>
            <w:shd w:val="clear" w:color="auto" w:fill="auto"/>
            <w:vAlign w:val="center"/>
          </w:tcPr>
          <w:p w14:paraId="6C9FD301"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4A6EC7D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16F68F41"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179</w:t>
            </w:r>
          </w:p>
        </w:tc>
        <w:tc>
          <w:tcPr>
            <w:tcW w:w="1559" w:type="dxa"/>
            <w:shd w:val="clear" w:color="auto" w:fill="auto"/>
            <w:vAlign w:val="bottom"/>
          </w:tcPr>
          <w:p w14:paraId="0BE270E8"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139</w:t>
            </w:r>
          </w:p>
        </w:tc>
        <w:tc>
          <w:tcPr>
            <w:tcW w:w="1559" w:type="dxa"/>
            <w:shd w:val="clear" w:color="auto" w:fill="auto"/>
            <w:vAlign w:val="bottom"/>
          </w:tcPr>
          <w:p w14:paraId="091221EB"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96</w:t>
            </w:r>
          </w:p>
        </w:tc>
      </w:tr>
      <w:tr w:rsidR="00A35744" w14:paraId="46EB9E51" w14:textId="77777777" w:rsidTr="00080CC8">
        <w:trPr>
          <w:trHeight w:val="290"/>
        </w:trPr>
        <w:tc>
          <w:tcPr>
            <w:tcW w:w="3833" w:type="dxa"/>
            <w:vMerge/>
            <w:shd w:val="clear" w:color="auto" w:fill="auto"/>
            <w:vAlign w:val="center"/>
          </w:tcPr>
          <w:p w14:paraId="36B9BAB9"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0E3D2294"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5A64334C"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157</w:t>
            </w:r>
          </w:p>
        </w:tc>
        <w:tc>
          <w:tcPr>
            <w:tcW w:w="1559" w:type="dxa"/>
            <w:shd w:val="clear" w:color="auto" w:fill="auto"/>
            <w:vAlign w:val="bottom"/>
          </w:tcPr>
          <w:p w14:paraId="5110D8E7"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127</w:t>
            </w:r>
          </w:p>
        </w:tc>
        <w:tc>
          <w:tcPr>
            <w:tcW w:w="1559" w:type="dxa"/>
            <w:shd w:val="clear" w:color="auto" w:fill="auto"/>
            <w:vAlign w:val="bottom"/>
          </w:tcPr>
          <w:p w14:paraId="0E5DFE26"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187</w:t>
            </w:r>
          </w:p>
        </w:tc>
      </w:tr>
      <w:tr w:rsidR="00A35744" w14:paraId="4363678E" w14:textId="77777777" w:rsidTr="00080CC8">
        <w:trPr>
          <w:trHeight w:val="290"/>
        </w:trPr>
        <w:tc>
          <w:tcPr>
            <w:tcW w:w="3833" w:type="dxa"/>
            <w:vMerge/>
            <w:shd w:val="clear" w:color="auto" w:fill="auto"/>
            <w:vAlign w:val="center"/>
          </w:tcPr>
          <w:p w14:paraId="58257133"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2F74A15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285DA0EE"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110</w:t>
            </w:r>
          </w:p>
        </w:tc>
        <w:tc>
          <w:tcPr>
            <w:tcW w:w="1559" w:type="dxa"/>
            <w:shd w:val="clear" w:color="auto" w:fill="auto"/>
            <w:vAlign w:val="bottom"/>
          </w:tcPr>
          <w:p w14:paraId="2AF391A5"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115</w:t>
            </w:r>
          </w:p>
        </w:tc>
        <w:tc>
          <w:tcPr>
            <w:tcW w:w="1559" w:type="dxa"/>
            <w:shd w:val="clear" w:color="auto" w:fill="auto"/>
            <w:vAlign w:val="bottom"/>
          </w:tcPr>
          <w:p w14:paraId="5D272FD8"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136</w:t>
            </w:r>
          </w:p>
        </w:tc>
      </w:tr>
      <w:tr w:rsidR="00A35744" w14:paraId="434F8D31" w14:textId="77777777" w:rsidTr="00080CC8">
        <w:trPr>
          <w:trHeight w:val="290"/>
        </w:trPr>
        <w:tc>
          <w:tcPr>
            <w:tcW w:w="3833" w:type="dxa"/>
            <w:vMerge/>
            <w:shd w:val="clear" w:color="auto" w:fill="auto"/>
            <w:vAlign w:val="center"/>
          </w:tcPr>
          <w:p w14:paraId="5788969D"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2E06F1AF"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5B728896"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477</w:t>
            </w:r>
          </w:p>
        </w:tc>
        <w:tc>
          <w:tcPr>
            <w:tcW w:w="1559" w:type="dxa"/>
            <w:shd w:val="clear" w:color="auto" w:fill="auto"/>
            <w:vAlign w:val="bottom"/>
          </w:tcPr>
          <w:p w14:paraId="53EEBD4E"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425</w:t>
            </w:r>
          </w:p>
        </w:tc>
        <w:tc>
          <w:tcPr>
            <w:tcW w:w="1559" w:type="dxa"/>
            <w:shd w:val="clear" w:color="auto" w:fill="auto"/>
            <w:vAlign w:val="bottom"/>
          </w:tcPr>
          <w:p w14:paraId="08E138E0"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451</w:t>
            </w:r>
          </w:p>
        </w:tc>
      </w:tr>
      <w:tr w:rsidR="00A35744" w14:paraId="275B9941" w14:textId="77777777" w:rsidTr="00080CC8">
        <w:trPr>
          <w:trHeight w:val="290"/>
        </w:trPr>
        <w:tc>
          <w:tcPr>
            <w:tcW w:w="3833" w:type="dxa"/>
            <w:vMerge w:val="restart"/>
            <w:shd w:val="clear" w:color="auto" w:fill="auto"/>
            <w:vAlign w:val="center"/>
          </w:tcPr>
          <w:p w14:paraId="5DE863E5" w14:textId="0FF034E6"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сел</w:t>
            </w:r>
            <w:r w:rsidR="00A71A5E">
              <w:rPr>
                <w:rFonts w:ascii="Times New Roman" w:eastAsia="Times New Roman" w:hAnsi="Times New Roman" w:cs="Times New Roman"/>
                <w:color w:val="000000"/>
              </w:rPr>
              <w:t>ище</w:t>
            </w:r>
            <w:r>
              <w:rPr>
                <w:rFonts w:ascii="Times New Roman" w:eastAsia="Times New Roman" w:hAnsi="Times New Roman" w:cs="Times New Roman"/>
                <w:color w:val="000000"/>
              </w:rPr>
              <w:t xml:space="preserve"> Донець</w:t>
            </w:r>
          </w:p>
        </w:tc>
        <w:tc>
          <w:tcPr>
            <w:tcW w:w="1560" w:type="dxa"/>
            <w:shd w:val="clear" w:color="auto" w:fill="auto"/>
            <w:vAlign w:val="center"/>
          </w:tcPr>
          <w:p w14:paraId="374D32E4"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27A6217B"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38</w:t>
            </w:r>
          </w:p>
        </w:tc>
        <w:tc>
          <w:tcPr>
            <w:tcW w:w="1559" w:type="dxa"/>
            <w:shd w:val="clear" w:color="auto" w:fill="auto"/>
            <w:vAlign w:val="bottom"/>
          </w:tcPr>
          <w:p w14:paraId="2B5F3E8E"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46</w:t>
            </w:r>
          </w:p>
        </w:tc>
        <w:tc>
          <w:tcPr>
            <w:tcW w:w="1559" w:type="dxa"/>
            <w:shd w:val="clear" w:color="auto" w:fill="auto"/>
            <w:vAlign w:val="bottom"/>
          </w:tcPr>
          <w:p w14:paraId="7FEFA360"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31</w:t>
            </w:r>
          </w:p>
        </w:tc>
      </w:tr>
      <w:tr w:rsidR="00A35744" w14:paraId="77CDA45C" w14:textId="77777777" w:rsidTr="00080CC8">
        <w:trPr>
          <w:trHeight w:val="290"/>
        </w:trPr>
        <w:tc>
          <w:tcPr>
            <w:tcW w:w="3833" w:type="dxa"/>
            <w:vMerge/>
            <w:shd w:val="clear" w:color="auto" w:fill="auto"/>
            <w:vAlign w:val="center"/>
          </w:tcPr>
          <w:p w14:paraId="0013245D"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7966BDC7"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758B6BC2"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98</w:t>
            </w:r>
          </w:p>
        </w:tc>
        <w:tc>
          <w:tcPr>
            <w:tcW w:w="1559" w:type="dxa"/>
            <w:shd w:val="clear" w:color="auto" w:fill="auto"/>
            <w:vAlign w:val="bottom"/>
          </w:tcPr>
          <w:p w14:paraId="00B1F1AF"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107</w:t>
            </w:r>
          </w:p>
        </w:tc>
        <w:tc>
          <w:tcPr>
            <w:tcW w:w="1559" w:type="dxa"/>
            <w:shd w:val="clear" w:color="auto" w:fill="auto"/>
            <w:vAlign w:val="bottom"/>
          </w:tcPr>
          <w:p w14:paraId="459171F5"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77</w:t>
            </w:r>
          </w:p>
        </w:tc>
      </w:tr>
      <w:tr w:rsidR="00A35744" w14:paraId="36CBEB34" w14:textId="77777777" w:rsidTr="00080CC8">
        <w:trPr>
          <w:trHeight w:val="290"/>
        </w:trPr>
        <w:tc>
          <w:tcPr>
            <w:tcW w:w="3833" w:type="dxa"/>
            <w:vMerge/>
            <w:shd w:val="clear" w:color="auto" w:fill="auto"/>
            <w:vAlign w:val="center"/>
          </w:tcPr>
          <w:p w14:paraId="2727595B"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2B9BBC5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10945B7A"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41</w:t>
            </w:r>
          </w:p>
        </w:tc>
        <w:tc>
          <w:tcPr>
            <w:tcW w:w="1559" w:type="dxa"/>
            <w:shd w:val="clear" w:color="auto" w:fill="auto"/>
            <w:vAlign w:val="bottom"/>
          </w:tcPr>
          <w:p w14:paraId="268607F3"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51</w:t>
            </w:r>
          </w:p>
        </w:tc>
        <w:tc>
          <w:tcPr>
            <w:tcW w:w="1559" w:type="dxa"/>
            <w:shd w:val="clear" w:color="auto" w:fill="auto"/>
            <w:vAlign w:val="bottom"/>
          </w:tcPr>
          <w:p w14:paraId="7EEBCAB1"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48</w:t>
            </w:r>
          </w:p>
        </w:tc>
      </w:tr>
      <w:tr w:rsidR="00A35744" w14:paraId="60FBD54F" w14:textId="77777777" w:rsidTr="00080CC8">
        <w:trPr>
          <w:trHeight w:val="290"/>
        </w:trPr>
        <w:tc>
          <w:tcPr>
            <w:tcW w:w="3833" w:type="dxa"/>
            <w:vMerge/>
            <w:shd w:val="clear" w:color="auto" w:fill="auto"/>
            <w:vAlign w:val="center"/>
          </w:tcPr>
          <w:p w14:paraId="480AE9F4"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65BE1B17"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49223F4F"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369</w:t>
            </w:r>
          </w:p>
        </w:tc>
        <w:tc>
          <w:tcPr>
            <w:tcW w:w="1559" w:type="dxa"/>
            <w:shd w:val="clear" w:color="auto" w:fill="auto"/>
            <w:vAlign w:val="bottom"/>
          </w:tcPr>
          <w:p w14:paraId="41E3A080"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417</w:t>
            </w:r>
          </w:p>
        </w:tc>
        <w:tc>
          <w:tcPr>
            <w:tcW w:w="1559" w:type="dxa"/>
            <w:shd w:val="clear" w:color="auto" w:fill="auto"/>
            <w:vAlign w:val="bottom"/>
          </w:tcPr>
          <w:p w14:paraId="5491306E"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479</w:t>
            </w:r>
          </w:p>
        </w:tc>
      </w:tr>
      <w:tr w:rsidR="00A35744" w14:paraId="5A68493D" w14:textId="77777777" w:rsidTr="00080CC8">
        <w:trPr>
          <w:trHeight w:val="290"/>
        </w:trPr>
        <w:tc>
          <w:tcPr>
            <w:tcW w:w="3833" w:type="dxa"/>
            <w:vMerge/>
            <w:shd w:val="clear" w:color="auto" w:fill="auto"/>
            <w:vAlign w:val="center"/>
          </w:tcPr>
          <w:p w14:paraId="38332060"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1C6DD33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3C4C1A94"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414</w:t>
            </w:r>
          </w:p>
        </w:tc>
        <w:tc>
          <w:tcPr>
            <w:tcW w:w="1559" w:type="dxa"/>
            <w:shd w:val="clear" w:color="auto" w:fill="auto"/>
            <w:vAlign w:val="bottom"/>
          </w:tcPr>
          <w:p w14:paraId="4EA46B71"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465</w:t>
            </w:r>
          </w:p>
        </w:tc>
        <w:tc>
          <w:tcPr>
            <w:tcW w:w="1559" w:type="dxa"/>
            <w:shd w:val="clear" w:color="auto" w:fill="auto"/>
            <w:vAlign w:val="bottom"/>
          </w:tcPr>
          <w:p w14:paraId="14BAB96D"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478</w:t>
            </w:r>
          </w:p>
        </w:tc>
      </w:tr>
      <w:tr w:rsidR="00A35744" w14:paraId="3FFBFF85" w14:textId="77777777" w:rsidTr="00080CC8">
        <w:trPr>
          <w:trHeight w:val="290"/>
        </w:trPr>
        <w:tc>
          <w:tcPr>
            <w:tcW w:w="3833" w:type="dxa"/>
            <w:vMerge/>
            <w:shd w:val="clear" w:color="auto" w:fill="auto"/>
            <w:vAlign w:val="center"/>
          </w:tcPr>
          <w:p w14:paraId="6DCE7D4D"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25A9F28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03C8F856"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387</w:t>
            </w:r>
          </w:p>
        </w:tc>
        <w:tc>
          <w:tcPr>
            <w:tcW w:w="1559" w:type="dxa"/>
            <w:shd w:val="clear" w:color="auto" w:fill="auto"/>
            <w:vAlign w:val="bottom"/>
          </w:tcPr>
          <w:p w14:paraId="4FEBBAEE"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334</w:t>
            </w:r>
          </w:p>
        </w:tc>
        <w:tc>
          <w:tcPr>
            <w:tcW w:w="1559" w:type="dxa"/>
            <w:shd w:val="clear" w:color="auto" w:fill="auto"/>
            <w:vAlign w:val="bottom"/>
          </w:tcPr>
          <w:p w14:paraId="216F2570"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394</w:t>
            </w:r>
          </w:p>
        </w:tc>
      </w:tr>
      <w:tr w:rsidR="00A35744" w14:paraId="15CD42A8" w14:textId="77777777" w:rsidTr="00080CC8">
        <w:trPr>
          <w:trHeight w:val="290"/>
        </w:trPr>
        <w:tc>
          <w:tcPr>
            <w:tcW w:w="3833" w:type="dxa"/>
            <w:vMerge/>
            <w:shd w:val="clear" w:color="auto" w:fill="auto"/>
            <w:vAlign w:val="center"/>
          </w:tcPr>
          <w:p w14:paraId="4186763F"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5E731C10"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01086F1A"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1347</w:t>
            </w:r>
          </w:p>
        </w:tc>
        <w:tc>
          <w:tcPr>
            <w:tcW w:w="1559" w:type="dxa"/>
            <w:shd w:val="clear" w:color="auto" w:fill="auto"/>
            <w:vAlign w:val="bottom"/>
          </w:tcPr>
          <w:p w14:paraId="3B9AF164"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1420</w:t>
            </w:r>
          </w:p>
        </w:tc>
        <w:tc>
          <w:tcPr>
            <w:tcW w:w="1559" w:type="dxa"/>
            <w:shd w:val="clear" w:color="auto" w:fill="auto"/>
            <w:vAlign w:val="bottom"/>
          </w:tcPr>
          <w:p w14:paraId="422B64F7"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1507</w:t>
            </w:r>
          </w:p>
        </w:tc>
      </w:tr>
      <w:tr w:rsidR="00A35744" w14:paraId="2E0B5CD0" w14:textId="77777777" w:rsidTr="00080CC8">
        <w:trPr>
          <w:trHeight w:val="290"/>
        </w:trPr>
        <w:tc>
          <w:tcPr>
            <w:tcW w:w="3833" w:type="dxa"/>
            <w:vMerge w:val="restart"/>
            <w:shd w:val="clear" w:color="auto" w:fill="auto"/>
            <w:vAlign w:val="center"/>
          </w:tcPr>
          <w:p w14:paraId="7E82E239"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село Черкаський Бишкин</w:t>
            </w:r>
          </w:p>
        </w:tc>
        <w:tc>
          <w:tcPr>
            <w:tcW w:w="1560" w:type="dxa"/>
            <w:shd w:val="clear" w:color="auto" w:fill="auto"/>
            <w:vAlign w:val="center"/>
          </w:tcPr>
          <w:p w14:paraId="7E2D919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3536B1C2"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17</w:t>
            </w:r>
          </w:p>
        </w:tc>
        <w:tc>
          <w:tcPr>
            <w:tcW w:w="1559" w:type="dxa"/>
            <w:shd w:val="clear" w:color="auto" w:fill="auto"/>
            <w:vAlign w:val="bottom"/>
          </w:tcPr>
          <w:p w14:paraId="0E4E34F9"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15</w:t>
            </w:r>
          </w:p>
        </w:tc>
        <w:tc>
          <w:tcPr>
            <w:tcW w:w="1559" w:type="dxa"/>
            <w:shd w:val="clear" w:color="auto" w:fill="auto"/>
            <w:vAlign w:val="bottom"/>
          </w:tcPr>
          <w:p w14:paraId="6952F199"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7</w:t>
            </w:r>
          </w:p>
        </w:tc>
      </w:tr>
      <w:tr w:rsidR="00A35744" w14:paraId="24B61818" w14:textId="77777777" w:rsidTr="00080CC8">
        <w:trPr>
          <w:trHeight w:val="290"/>
        </w:trPr>
        <w:tc>
          <w:tcPr>
            <w:tcW w:w="3833" w:type="dxa"/>
            <w:vMerge/>
            <w:shd w:val="clear" w:color="auto" w:fill="auto"/>
            <w:vAlign w:val="center"/>
          </w:tcPr>
          <w:p w14:paraId="04F4766D"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316FE56D"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2CC1586C"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12</w:t>
            </w:r>
          </w:p>
        </w:tc>
        <w:tc>
          <w:tcPr>
            <w:tcW w:w="1559" w:type="dxa"/>
            <w:shd w:val="clear" w:color="auto" w:fill="auto"/>
            <w:vAlign w:val="bottom"/>
          </w:tcPr>
          <w:p w14:paraId="1069E833"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11</w:t>
            </w:r>
          </w:p>
        </w:tc>
        <w:tc>
          <w:tcPr>
            <w:tcW w:w="1559" w:type="dxa"/>
            <w:shd w:val="clear" w:color="auto" w:fill="auto"/>
            <w:vAlign w:val="bottom"/>
          </w:tcPr>
          <w:p w14:paraId="49FDB283"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24</w:t>
            </w:r>
          </w:p>
        </w:tc>
      </w:tr>
      <w:tr w:rsidR="00A35744" w14:paraId="490AC4C6" w14:textId="77777777" w:rsidTr="00080CC8">
        <w:trPr>
          <w:trHeight w:val="290"/>
        </w:trPr>
        <w:tc>
          <w:tcPr>
            <w:tcW w:w="3833" w:type="dxa"/>
            <w:vMerge/>
            <w:shd w:val="clear" w:color="auto" w:fill="auto"/>
            <w:vAlign w:val="center"/>
          </w:tcPr>
          <w:p w14:paraId="78C715A6"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089685B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119422BC"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10</w:t>
            </w:r>
          </w:p>
        </w:tc>
        <w:tc>
          <w:tcPr>
            <w:tcW w:w="1559" w:type="dxa"/>
            <w:shd w:val="clear" w:color="auto" w:fill="auto"/>
            <w:vAlign w:val="bottom"/>
          </w:tcPr>
          <w:p w14:paraId="7B053FB0"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8</w:t>
            </w:r>
          </w:p>
        </w:tc>
        <w:tc>
          <w:tcPr>
            <w:tcW w:w="1559" w:type="dxa"/>
            <w:shd w:val="clear" w:color="auto" w:fill="auto"/>
            <w:vAlign w:val="bottom"/>
          </w:tcPr>
          <w:p w14:paraId="13694863"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12</w:t>
            </w:r>
          </w:p>
        </w:tc>
      </w:tr>
      <w:tr w:rsidR="00A35744" w14:paraId="44ABB400" w14:textId="77777777" w:rsidTr="00080CC8">
        <w:trPr>
          <w:trHeight w:val="290"/>
        </w:trPr>
        <w:tc>
          <w:tcPr>
            <w:tcW w:w="3833" w:type="dxa"/>
            <w:vMerge/>
            <w:shd w:val="clear" w:color="auto" w:fill="auto"/>
            <w:vAlign w:val="center"/>
          </w:tcPr>
          <w:p w14:paraId="3D2BAC5B"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4F80036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7D0ECF1E"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154</w:t>
            </w:r>
          </w:p>
        </w:tc>
        <w:tc>
          <w:tcPr>
            <w:tcW w:w="1559" w:type="dxa"/>
            <w:shd w:val="clear" w:color="auto" w:fill="auto"/>
            <w:vAlign w:val="bottom"/>
          </w:tcPr>
          <w:p w14:paraId="3C2CB027"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129</w:t>
            </w:r>
          </w:p>
        </w:tc>
        <w:tc>
          <w:tcPr>
            <w:tcW w:w="1559" w:type="dxa"/>
            <w:shd w:val="clear" w:color="auto" w:fill="auto"/>
            <w:vAlign w:val="bottom"/>
          </w:tcPr>
          <w:p w14:paraId="196EA48F"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102</w:t>
            </w:r>
          </w:p>
        </w:tc>
      </w:tr>
      <w:tr w:rsidR="00A35744" w14:paraId="5F170CF4" w14:textId="77777777" w:rsidTr="00080CC8">
        <w:trPr>
          <w:trHeight w:val="290"/>
        </w:trPr>
        <w:tc>
          <w:tcPr>
            <w:tcW w:w="3833" w:type="dxa"/>
            <w:vMerge/>
            <w:shd w:val="clear" w:color="auto" w:fill="auto"/>
            <w:vAlign w:val="center"/>
          </w:tcPr>
          <w:p w14:paraId="0A254ABB"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53B09C8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3971FAE1"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133</w:t>
            </w:r>
          </w:p>
        </w:tc>
        <w:tc>
          <w:tcPr>
            <w:tcW w:w="1559" w:type="dxa"/>
            <w:shd w:val="clear" w:color="auto" w:fill="auto"/>
            <w:vAlign w:val="bottom"/>
          </w:tcPr>
          <w:p w14:paraId="64B24BAC"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97</w:t>
            </w:r>
          </w:p>
        </w:tc>
        <w:tc>
          <w:tcPr>
            <w:tcW w:w="1559" w:type="dxa"/>
            <w:shd w:val="clear" w:color="auto" w:fill="auto"/>
            <w:vAlign w:val="bottom"/>
          </w:tcPr>
          <w:p w14:paraId="270DFFB2"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74</w:t>
            </w:r>
          </w:p>
        </w:tc>
      </w:tr>
      <w:tr w:rsidR="00A35744" w14:paraId="633854E2" w14:textId="77777777" w:rsidTr="00080CC8">
        <w:trPr>
          <w:trHeight w:val="290"/>
        </w:trPr>
        <w:tc>
          <w:tcPr>
            <w:tcW w:w="3833" w:type="dxa"/>
            <w:vMerge/>
            <w:shd w:val="clear" w:color="auto" w:fill="auto"/>
            <w:vAlign w:val="center"/>
          </w:tcPr>
          <w:p w14:paraId="1258DCD0"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761BC7D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22CD75DE"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176</w:t>
            </w:r>
          </w:p>
        </w:tc>
        <w:tc>
          <w:tcPr>
            <w:tcW w:w="1559" w:type="dxa"/>
            <w:shd w:val="clear" w:color="auto" w:fill="auto"/>
            <w:vAlign w:val="bottom"/>
          </w:tcPr>
          <w:p w14:paraId="3F2F9081"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117</w:t>
            </w:r>
          </w:p>
        </w:tc>
        <w:tc>
          <w:tcPr>
            <w:tcW w:w="1559" w:type="dxa"/>
            <w:shd w:val="clear" w:color="auto" w:fill="auto"/>
            <w:vAlign w:val="bottom"/>
          </w:tcPr>
          <w:p w14:paraId="1EC769F3"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127</w:t>
            </w:r>
          </w:p>
        </w:tc>
      </w:tr>
      <w:tr w:rsidR="00A35744" w14:paraId="24E1FEE8" w14:textId="77777777" w:rsidTr="00080CC8">
        <w:trPr>
          <w:trHeight w:val="290"/>
        </w:trPr>
        <w:tc>
          <w:tcPr>
            <w:tcW w:w="3833" w:type="dxa"/>
            <w:vMerge/>
            <w:shd w:val="clear" w:color="auto" w:fill="auto"/>
            <w:vAlign w:val="center"/>
          </w:tcPr>
          <w:p w14:paraId="031D587E"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17D88CF4"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69A42270"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502</w:t>
            </w:r>
          </w:p>
        </w:tc>
        <w:tc>
          <w:tcPr>
            <w:tcW w:w="1559" w:type="dxa"/>
            <w:shd w:val="clear" w:color="auto" w:fill="auto"/>
            <w:vAlign w:val="bottom"/>
          </w:tcPr>
          <w:p w14:paraId="58CA2390"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377</w:t>
            </w:r>
          </w:p>
        </w:tc>
        <w:tc>
          <w:tcPr>
            <w:tcW w:w="1559" w:type="dxa"/>
            <w:shd w:val="clear" w:color="auto" w:fill="auto"/>
            <w:vAlign w:val="bottom"/>
          </w:tcPr>
          <w:p w14:paraId="5DC33556"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346</w:t>
            </w:r>
          </w:p>
        </w:tc>
      </w:tr>
      <w:tr w:rsidR="00A35744" w14:paraId="6B2329FE" w14:textId="77777777" w:rsidTr="00080CC8">
        <w:trPr>
          <w:trHeight w:val="290"/>
        </w:trPr>
        <w:tc>
          <w:tcPr>
            <w:tcW w:w="3833" w:type="dxa"/>
            <w:vMerge w:val="restart"/>
            <w:shd w:val="clear" w:color="auto" w:fill="auto"/>
            <w:vAlign w:val="center"/>
          </w:tcPr>
          <w:p w14:paraId="0CFCDBE2"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село Суха Гомільша</w:t>
            </w:r>
          </w:p>
        </w:tc>
        <w:tc>
          <w:tcPr>
            <w:tcW w:w="1560" w:type="dxa"/>
            <w:shd w:val="clear" w:color="auto" w:fill="auto"/>
            <w:vAlign w:val="center"/>
          </w:tcPr>
          <w:p w14:paraId="5B8C192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28AE0C3E"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381871E7"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1CD67A6B"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r>
      <w:tr w:rsidR="00A35744" w14:paraId="6DAE8F4C" w14:textId="77777777" w:rsidTr="00080CC8">
        <w:trPr>
          <w:trHeight w:val="290"/>
        </w:trPr>
        <w:tc>
          <w:tcPr>
            <w:tcW w:w="3833" w:type="dxa"/>
            <w:vMerge/>
            <w:shd w:val="clear" w:color="auto" w:fill="auto"/>
            <w:vAlign w:val="center"/>
          </w:tcPr>
          <w:p w14:paraId="3F0EEE48"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3AD8277C"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116F8608"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59" w:type="dxa"/>
            <w:shd w:val="clear" w:color="auto" w:fill="auto"/>
            <w:vAlign w:val="bottom"/>
          </w:tcPr>
          <w:p w14:paraId="7E75AD68"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59" w:type="dxa"/>
            <w:shd w:val="clear" w:color="auto" w:fill="auto"/>
            <w:vAlign w:val="bottom"/>
          </w:tcPr>
          <w:p w14:paraId="038A5A15"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r>
      <w:tr w:rsidR="00A35744" w14:paraId="75BA2523" w14:textId="77777777" w:rsidTr="00080CC8">
        <w:trPr>
          <w:trHeight w:val="290"/>
        </w:trPr>
        <w:tc>
          <w:tcPr>
            <w:tcW w:w="3833" w:type="dxa"/>
            <w:vMerge/>
            <w:shd w:val="clear" w:color="auto" w:fill="auto"/>
            <w:vAlign w:val="center"/>
          </w:tcPr>
          <w:p w14:paraId="5CBC553D"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401EDE1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7B3B5638"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2E67AD30"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5A6BD43E"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r>
      <w:tr w:rsidR="00A35744" w14:paraId="797A983B" w14:textId="77777777" w:rsidTr="00080CC8">
        <w:trPr>
          <w:trHeight w:val="290"/>
        </w:trPr>
        <w:tc>
          <w:tcPr>
            <w:tcW w:w="3833" w:type="dxa"/>
            <w:vMerge/>
            <w:shd w:val="clear" w:color="auto" w:fill="auto"/>
            <w:vAlign w:val="center"/>
          </w:tcPr>
          <w:p w14:paraId="012FAF06"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1D5A1DAC"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25311492"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66EEF626"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7865EE79"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r>
      <w:tr w:rsidR="00A35744" w14:paraId="510285DE" w14:textId="77777777" w:rsidTr="00080CC8">
        <w:trPr>
          <w:trHeight w:val="290"/>
        </w:trPr>
        <w:tc>
          <w:tcPr>
            <w:tcW w:w="3833" w:type="dxa"/>
            <w:vMerge/>
            <w:shd w:val="clear" w:color="auto" w:fill="auto"/>
            <w:vAlign w:val="center"/>
          </w:tcPr>
          <w:p w14:paraId="6F2F0E6F"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7B49B407"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558C6C8C"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559" w:type="dxa"/>
            <w:shd w:val="clear" w:color="auto" w:fill="auto"/>
            <w:vAlign w:val="bottom"/>
          </w:tcPr>
          <w:p w14:paraId="072D2861"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59" w:type="dxa"/>
            <w:shd w:val="clear" w:color="auto" w:fill="auto"/>
            <w:vAlign w:val="bottom"/>
          </w:tcPr>
          <w:p w14:paraId="6A72CBD4"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15</w:t>
            </w:r>
          </w:p>
        </w:tc>
      </w:tr>
      <w:tr w:rsidR="00A35744" w14:paraId="055FF51E" w14:textId="77777777" w:rsidTr="00080CC8">
        <w:trPr>
          <w:trHeight w:val="290"/>
        </w:trPr>
        <w:tc>
          <w:tcPr>
            <w:tcW w:w="3833" w:type="dxa"/>
            <w:vMerge/>
            <w:shd w:val="clear" w:color="auto" w:fill="auto"/>
            <w:vAlign w:val="center"/>
          </w:tcPr>
          <w:p w14:paraId="68D6672B"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0440CE7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453C7528"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8</w:t>
            </w:r>
          </w:p>
        </w:tc>
        <w:tc>
          <w:tcPr>
            <w:tcW w:w="1559" w:type="dxa"/>
            <w:shd w:val="clear" w:color="auto" w:fill="auto"/>
            <w:vAlign w:val="bottom"/>
          </w:tcPr>
          <w:p w14:paraId="3B674A89"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59" w:type="dxa"/>
            <w:shd w:val="clear" w:color="auto" w:fill="auto"/>
            <w:vAlign w:val="bottom"/>
          </w:tcPr>
          <w:p w14:paraId="04A33CCB" w14:textId="77777777" w:rsidR="00A35744" w:rsidRDefault="000F672F">
            <w:pPr>
              <w:jc w:val="right"/>
              <w:rPr>
                <w:rFonts w:ascii="Times New Roman" w:eastAsia="Times New Roman" w:hAnsi="Times New Roman" w:cs="Times New Roman"/>
                <w:color w:val="000000"/>
              </w:rPr>
            </w:pPr>
            <w:r>
              <w:rPr>
                <w:rFonts w:ascii="Times New Roman" w:eastAsia="Times New Roman" w:hAnsi="Times New Roman" w:cs="Times New Roman"/>
                <w:color w:val="000000"/>
              </w:rPr>
              <w:t>9</w:t>
            </w:r>
          </w:p>
        </w:tc>
      </w:tr>
      <w:tr w:rsidR="00A35744" w14:paraId="389F6533" w14:textId="77777777" w:rsidTr="00080CC8">
        <w:trPr>
          <w:trHeight w:val="290"/>
        </w:trPr>
        <w:tc>
          <w:tcPr>
            <w:tcW w:w="3833" w:type="dxa"/>
            <w:vMerge/>
            <w:shd w:val="clear" w:color="auto" w:fill="auto"/>
            <w:vAlign w:val="center"/>
          </w:tcPr>
          <w:p w14:paraId="4D4B2A4F"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color w:val="000000"/>
              </w:rPr>
            </w:pPr>
          </w:p>
        </w:tc>
        <w:tc>
          <w:tcPr>
            <w:tcW w:w="1560" w:type="dxa"/>
            <w:shd w:val="clear" w:color="auto" w:fill="auto"/>
            <w:vAlign w:val="center"/>
          </w:tcPr>
          <w:p w14:paraId="57A2EB32"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2025B67B"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18</w:t>
            </w:r>
          </w:p>
        </w:tc>
        <w:tc>
          <w:tcPr>
            <w:tcW w:w="1559" w:type="dxa"/>
            <w:shd w:val="clear" w:color="auto" w:fill="auto"/>
            <w:vAlign w:val="bottom"/>
          </w:tcPr>
          <w:p w14:paraId="61D653F0"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13</w:t>
            </w:r>
          </w:p>
        </w:tc>
        <w:tc>
          <w:tcPr>
            <w:tcW w:w="1559" w:type="dxa"/>
            <w:shd w:val="clear" w:color="auto" w:fill="auto"/>
            <w:vAlign w:val="bottom"/>
          </w:tcPr>
          <w:p w14:paraId="765F146C"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27</w:t>
            </w:r>
          </w:p>
        </w:tc>
      </w:tr>
      <w:tr w:rsidR="00A71A5E" w14:paraId="57A65DA2" w14:textId="77777777" w:rsidTr="00080CC8">
        <w:trPr>
          <w:trHeight w:val="251"/>
        </w:trPr>
        <w:tc>
          <w:tcPr>
            <w:tcW w:w="3833" w:type="dxa"/>
            <w:vMerge w:val="restart"/>
            <w:shd w:val="clear" w:color="auto" w:fill="auto"/>
            <w:vAlign w:val="center"/>
          </w:tcPr>
          <w:p w14:paraId="63F31654"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село Геївка</w:t>
            </w:r>
          </w:p>
          <w:p w14:paraId="7FAC7685"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164BBCA3"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7290777A"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2B44815A"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7E232140"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55FA3A01" w14:textId="24BF8000" w:rsidR="00A71A5E" w:rsidRDefault="00A71A5E"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center"/>
          </w:tcPr>
          <w:p w14:paraId="7B902874"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646CE027"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59" w:type="dxa"/>
            <w:shd w:val="clear" w:color="auto" w:fill="auto"/>
            <w:vAlign w:val="bottom"/>
          </w:tcPr>
          <w:p w14:paraId="3FE0154E"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59" w:type="dxa"/>
            <w:shd w:val="clear" w:color="auto" w:fill="auto"/>
            <w:vAlign w:val="bottom"/>
          </w:tcPr>
          <w:p w14:paraId="129E22B6"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r>
      <w:tr w:rsidR="00A71A5E" w14:paraId="5D43BF15" w14:textId="77777777" w:rsidTr="00080CC8">
        <w:trPr>
          <w:trHeight w:val="290"/>
        </w:trPr>
        <w:tc>
          <w:tcPr>
            <w:tcW w:w="3833" w:type="dxa"/>
            <w:vMerge/>
            <w:shd w:val="clear" w:color="auto" w:fill="auto"/>
            <w:vAlign w:val="center"/>
          </w:tcPr>
          <w:p w14:paraId="2462EE90" w14:textId="2923F823"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0266D492"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3DF598BD"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11F1713E"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76921530"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r>
      <w:tr w:rsidR="00A71A5E" w14:paraId="167077C3" w14:textId="77777777" w:rsidTr="00080CC8">
        <w:trPr>
          <w:trHeight w:val="290"/>
        </w:trPr>
        <w:tc>
          <w:tcPr>
            <w:tcW w:w="3833" w:type="dxa"/>
            <w:vMerge/>
            <w:shd w:val="clear" w:color="auto" w:fill="auto"/>
            <w:vAlign w:val="center"/>
          </w:tcPr>
          <w:p w14:paraId="0B067128" w14:textId="6FD0D787"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112FCDEC"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71FB87A9"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59904FAF"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104DDEFE"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r>
      <w:tr w:rsidR="00A71A5E" w14:paraId="0BA1B8E2" w14:textId="77777777" w:rsidTr="00080CC8">
        <w:trPr>
          <w:trHeight w:val="290"/>
        </w:trPr>
        <w:tc>
          <w:tcPr>
            <w:tcW w:w="3833" w:type="dxa"/>
            <w:vMerge/>
            <w:shd w:val="clear" w:color="auto" w:fill="auto"/>
            <w:vAlign w:val="center"/>
          </w:tcPr>
          <w:p w14:paraId="73AF443C" w14:textId="7BA32F62"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25D9AE2E"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2AFBE245"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27</w:t>
            </w:r>
          </w:p>
        </w:tc>
        <w:tc>
          <w:tcPr>
            <w:tcW w:w="1559" w:type="dxa"/>
            <w:shd w:val="clear" w:color="auto" w:fill="auto"/>
            <w:vAlign w:val="bottom"/>
          </w:tcPr>
          <w:p w14:paraId="1C243674"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15</w:t>
            </w:r>
          </w:p>
        </w:tc>
        <w:tc>
          <w:tcPr>
            <w:tcW w:w="1559" w:type="dxa"/>
            <w:shd w:val="clear" w:color="auto" w:fill="auto"/>
            <w:vAlign w:val="bottom"/>
          </w:tcPr>
          <w:p w14:paraId="3449BB43"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10</w:t>
            </w:r>
          </w:p>
        </w:tc>
      </w:tr>
      <w:tr w:rsidR="00A71A5E" w14:paraId="67A89199" w14:textId="77777777" w:rsidTr="00080CC8">
        <w:trPr>
          <w:trHeight w:val="290"/>
        </w:trPr>
        <w:tc>
          <w:tcPr>
            <w:tcW w:w="3833" w:type="dxa"/>
            <w:vMerge/>
            <w:shd w:val="clear" w:color="auto" w:fill="auto"/>
            <w:vAlign w:val="center"/>
          </w:tcPr>
          <w:p w14:paraId="563E6AC6" w14:textId="397ECB6B"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3393225F"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2E9A5454"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40</w:t>
            </w:r>
          </w:p>
        </w:tc>
        <w:tc>
          <w:tcPr>
            <w:tcW w:w="1559" w:type="dxa"/>
            <w:shd w:val="clear" w:color="auto" w:fill="auto"/>
            <w:vAlign w:val="bottom"/>
          </w:tcPr>
          <w:p w14:paraId="71A1EEBB"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19</w:t>
            </w:r>
          </w:p>
        </w:tc>
        <w:tc>
          <w:tcPr>
            <w:tcW w:w="1559" w:type="dxa"/>
            <w:shd w:val="clear" w:color="auto" w:fill="auto"/>
            <w:vAlign w:val="bottom"/>
          </w:tcPr>
          <w:p w14:paraId="6C50826D"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12</w:t>
            </w:r>
          </w:p>
        </w:tc>
      </w:tr>
      <w:tr w:rsidR="00A71A5E" w14:paraId="23F8E9E1" w14:textId="77777777" w:rsidTr="00080CC8">
        <w:trPr>
          <w:trHeight w:val="290"/>
        </w:trPr>
        <w:tc>
          <w:tcPr>
            <w:tcW w:w="3833" w:type="dxa"/>
            <w:vMerge/>
            <w:shd w:val="clear" w:color="auto" w:fill="auto"/>
            <w:vAlign w:val="center"/>
          </w:tcPr>
          <w:p w14:paraId="48E67A1E" w14:textId="5E2D4FB5"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4CE79B14"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6C35215C"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24</w:t>
            </w:r>
          </w:p>
        </w:tc>
        <w:tc>
          <w:tcPr>
            <w:tcW w:w="1559" w:type="dxa"/>
            <w:shd w:val="clear" w:color="auto" w:fill="auto"/>
            <w:vAlign w:val="bottom"/>
          </w:tcPr>
          <w:p w14:paraId="4D4DB11F"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13</w:t>
            </w:r>
          </w:p>
        </w:tc>
        <w:tc>
          <w:tcPr>
            <w:tcW w:w="1559" w:type="dxa"/>
            <w:shd w:val="clear" w:color="auto" w:fill="auto"/>
            <w:vAlign w:val="bottom"/>
          </w:tcPr>
          <w:p w14:paraId="3890BEEA"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20</w:t>
            </w:r>
          </w:p>
        </w:tc>
      </w:tr>
      <w:tr w:rsidR="00A71A5E" w14:paraId="49062613" w14:textId="77777777" w:rsidTr="00080CC8">
        <w:trPr>
          <w:trHeight w:val="290"/>
        </w:trPr>
        <w:tc>
          <w:tcPr>
            <w:tcW w:w="3833" w:type="dxa"/>
            <w:vMerge/>
            <w:shd w:val="clear" w:color="auto" w:fill="auto"/>
            <w:vAlign w:val="center"/>
          </w:tcPr>
          <w:p w14:paraId="1F313289" w14:textId="1B7B71EB" w:rsidR="00A71A5E" w:rsidRDefault="00A71A5E">
            <w:pPr>
              <w:rPr>
                <w:rFonts w:ascii="Times New Roman" w:eastAsia="Times New Roman" w:hAnsi="Times New Roman" w:cs="Times New Roman"/>
                <w:color w:val="000000"/>
              </w:rPr>
            </w:pPr>
          </w:p>
        </w:tc>
        <w:tc>
          <w:tcPr>
            <w:tcW w:w="1560" w:type="dxa"/>
            <w:shd w:val="clear" w:color="auto" w:fill="auto"/>
            <w:vAlign w:val="center"/>
          </w:tcPr>
          <w:p w14:paraId="3D6C646C"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025554FC"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93</w:t>
            </w:r>
          </w:p>
        </w:tc>
        <w:tc>
          <w:tcPr>
            <w:tcW w:w="1559" w:type="dxa"/>
            <w:shd w:val="clear" w:color="auto" w:fill="auto"/>
            <w:vAlign w:val="bottom"/>
          </w:tcPr>
          <w:p w14:paraId="1EAA018B"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49</w:t>
            </w:r>
          </w:p>
        </w:tc>
        <w:tc>
          <w:tcPr>
            <w:tcW w:w="1559" w:type="dxa"/>
            <w:shd w:val="clear" w:color="auto" w:fill="auto"/>
            <w:vAlign w:val="bottom"/>
          </w:tcPr>
          <w:p w14:paraId="7B09FB99"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44</w:t>
            </w:r>
          </w:p>
        </w:tc>
      </w:tr>
      <w:tr w:rsidR="00A71A5E" w14:paraId="39F5E7D3" w14:textId="77777777" w:rsidTr="00080CC8">
        <w:trPr>
          <w:trHeight w:val="180"/>
        </w:trPr>
        <w:tc>
          <w:tcPr>
            <w:tcW w:w="3833" w:type="dxa"/>
            <w:vMerge w:val="restart"/>
            <w:shd w:val="clear" w:color="auto" w:fill="auto"/>
            <w:vAlign w:val="center"/>
          </w:tcPr>
          <w:p w14:paraId="2627B9CB"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село Нижній Бишкин</w:t>
            </w:r>
          </w:p>
          <w:p w14:paraId="5D0F58B7"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30CB589F"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04139412"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7E2434E0"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E0D7A5F"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0BEF8CBC" w14:textId="761C783C" w:rsidR="00A71A5E" w:rsidRDefault="00A71A5E"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center"/>
          </w:tcPr>
          <w:p w14:paraId="7FF6B600"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36B1168F"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14</w:t>
            </w:r>
          </w:p>
        </w:tc>
        <w:tc>
          <w:tcPr>
            <w:tcW w:w="1559" w:type="dxa"/>
            <w:shd w:val="clear" w:color="auto" w:fill="auto"/>
            <w:vAlign w:val="bottom"/>
          </w:tcPr>
          <w:p w14:paraId="42BB4FD4"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8</w:t>
            </w:r>
          </w:p>
        </w:tc>
        <w:tc>
          <w:tcPr>
            <w:tcW w:w="1559" w:type="dxa"/>
            <w:shd w:val="clear" w:color="auto" w:fill="auto"/>
            <w:vAlign w:val="bottom"/>
          </w:tcPr>
          <w:p w14:paraId="26F256BA"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8</w:t>
            </w:r>
          </w:p>
        </w:tc>
      </w:tr>
      <w:tr w:rsidR="00A71A5E" w14:paraId="628E6185" w14:textId="77777777" w:rsidTr="00080CC8">
        <w:trPr>
          <w:trHeight w:val="290"/>
        </w:trPr>
        <w:tc>
          <w:tcPr>
            <w:tcW w:w="3833" w:type="dxa"/>
            <w:vMerge/>
            <w:shd w:val="clear" w:color="auto" w:fill="auto"/>
            <w:vAlign w:val="center"/>
          </w:tcPr>
          <w:p w14:paraId="29CB63B8" w14:textId="28502853"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7ABD4A0E"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4ACEEE7A"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31</w:t>
            </w:r>
          </w:p>
        </w:tc>
        <w:tc>
          <w:tcPr>
            <w:tcW w:w="1559" w:type="dxa"/>
            <w:shd w:val="clear" w:color="auto" w:fill="auto"/>
            <w:vAlign w:val="bottom"/>
          </w:tcPr>
          <w:p w14:paraId="7F9F8DAA"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14</w:t>
            </w:r>
          </w:p>
        </w:tc>
        <w:tc>
          <w:tcPr>
            <w:tcW w:w="1559" w:type="dxa"/>
            <w:shd w:val="clear" w:color="auto" w:fill="auto"/>
            <w:vAlign w:val="bottom"/>
          </w:tcPr>
          <w:p w14:paraId="270AC0AD"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26</w:t>
            </w:r>
          </w:p>
        </w:tc>
      </w:tr>
      <w:tr w:rsidR="00A71A5E" w14:paraId="5A6BC2B1" w14:textId="77777777" w:rsidTr="00080CC8">
        <w:trPr>
          <w:trHeight w:val="290"/>
        </w:trPr>
        <w:tc>
          <w:tcPr>
            <w:tcW w:w="3833" w:type="dxa"/>
            <w:vMerge/>
            <w:shd w:val="clear" w:color="auto" w:fill="auto"/>
            <w:vAlign w:val="center"/>
          </w:tcPr>
          <w:p w14:paraId="0B401FC2" w14:textId="3A947055"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360F134B"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7B63F876"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13</w:t>
            </w:r>
          </w:p>
        </w:tc>
        <w:tc>
          <w:tcPr>
            <w:tcW w:w="1559" w:type="dxa"/>
            <w:shd w:val="clear" w:color="auto" w:fill="auto"/>
            <w:vAlign w:val="bottom"/>
          </w:tcPr>
          <w:p w14:paraId="453FCD5D"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9</w:t>
            </w:r>
          </w:p>
        </w:tc>
        <w:tc>
          <w:tcPr>
            <w:tcW w:w="1559" w:type="dxa"/>
            <w:shd w:val="clear" w:color="auto" w:fill="auto"/>
            <w:vAlign w:val="bottom"/>
          </w:tcPr>
          <w:p w14:paraId="3BB6446C"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11</w:t>
            </w:r>
          </w:p>
        </w:tc>
      </w:tr>
      <w:tr w:rsidR="00A71A5E" w14:paraId="77F0FA6C" w14:textId="77777777" w:rsidTr="00080CC8">
        <w:trPr>
          <w:trHeight w:val="290"/>
        </w:trPr>
        <w:tc>
          <w:tcPr>
            <w:tcW w:w="3833" w:type="dxa"/>
            <w:vMerge/>
            <w:shd w:val="clear" w:color="auto" w:fill="auto"/>
            <w:vAlign w:val="center"/>
          </w:tcPr>
          <w:p w14:paraId="7318E9DF" w14:textId="6AE212F6"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1DD10D98"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7803442D"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85</w:t>
            </w:r>
          </w:p>
        </w:tc>
        <w:tc>
          <w:tcPr>
            <w:tcW w:w="1559" w:type="dxa"/>
            <w:shd w:val="clear" w:color="auto" w:fill="auto"/>
            <w:vAlign w:val="bottom"/>
          </w:tcPr>
          <w:p w14:paraId="305B68E3"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66</w:t>
            </w:r>
          </w:p>
        </w:tc>
        <w:tc>
          <w:tcPr>
            <w:tcW w:w="1559" w:type="dxa"/>
            <w:shd w:val="clear" w:color="auto" w:fill="auto"/>
            <w:vAlign w:val="bottom"/>
          </w:tcPr>
          <w:p w14:paraId="3DD38DBA"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66</w:t>
            </w:r>
          </w:p>
        </w:tc>
      </w:tr>
      <w:tr w:rsidR="00A71A5E" w14:paraId="3F767C99" w14:textId="77777777" w:rsidTr="00080CC8">
        <w:trPr>
          <w:trHeight w:val="290"/>
        </w:trPr>
        <w:tc>
          <w:tcPr>
            <w:tcW w:w="3833" w:type="dxa"/>
            <w:vMerge/>
            <w:shd w:val="clear" w:color="auto" w:fill="auto"/>
            <w:vAlign w:val="center"/>
          </w:tcPr>
          <w:p w14:paraId="72C409FA" w14:textId="6C5752F0"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65BFA8B0"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04B7654C"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204</w:t>
            </w:r>
          </w:p>
        </w:tc>
        <w:tc>
          <w:tcPr>
            <w:tcW w:w="1559" w:type="dxa"/>
            <w:shd w:val="clear" w:color="auto" w:fill="auto"/>
            <w:vAlign w:val="bottom"/>
          </w:tcPr>
          <w:p w14:paraId="0AB5C3AB"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201</w:t>
            </w:r>
          </w:p>
        </w:tc>
        <w:tc>
          <w:tcPr>
            <w:tcW w:w="1559" w:type="dxa"/>
            <w:shd w:val="clear" w:color="auto" w:fill="auto"/>
            <w:vAlign w:val="bottom"/>
          </w:tcPr>
          <w:p w14:paraId="7A202D4B"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165</w:t>
            </w:r>
          </w:p>
        </w:tc>
      </w:tr>
      <w:tr w:rsidR="00A71A5E" w14:paraId="3839BA01" w14:textId="77777777" w:rsidTr="00080CC8">
        <w:trPr>
          <w:trHeight w:val="290"/>
        </w:trPr>
        <w:tc>
          <w:tcPr>
            <w:tcW w:w="3833" w:type="dxa"/>
            <w:vMerge/>
            <w:shd w:val="clear" w:color="auto" w:fill="auto"/>
            <w:vAlign w:val="center"/>
          </w:tcPr>
          <w:p w14:paraId="3F96D838" w14:textId="17D06654"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18F19FA2"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0885C1AD"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114</w:t>
            </w:r>
          </w:p>
        </w:tc>
        <w:tc>
          <w:tcPr>
            <w:tcW w:w="1559" w:type="dxa"/>
            <w:shd w:val="clear" w:color="auto" w:fill="auto"/>
            <w:vAlign w:val="bottom"/>
          </w:tcPr>
          <w:p w14:paraId="0E63C9B1"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128</w:t>
            </w:r>
          </w:p>
        </w:tc>
        <w:tc>
          <w:tcPr>
            <w:tcW w:w="1559" w:type="dxa"/>
            <w:shd w:val="clear" w:color="auto" w:fill="auto"/>
            <w:vAlign w:val="bottom"/>
          </w:tcPr>
          <w:p w14:paraId="253D357D"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125</w:t>
            </w:r>
          </w:p>
        </w:tc>
      </w:tr>
      <w:tr w:rsidR="00A71A5E" w14:paraId="353DFA57" w14:textId="77777777" w:rsidTr="00080CC8">
        <w:trPr>
          <w:trHeight w:val="290"/>
        </w:trPr>
        <w:tc>
          <w:tcPr>
            <w:tcW w:w="3833" w:type="dxa"/>
            <w:vMerge/>
            <w:shd w:val="clear" w:color="auto" w:fill="auto"/>
            <w:vAlign w:val="center"/>
          </w:tcPr>
          <w:p w14:paraId="19A177AE" w14:textId="732B4C6A" w:rsidR="00A71A5E" w:rsidRDefault="00A71A5E">
            <w:pPr>
              <w:rPr>
                <w:rFonts w:ascii="Times New Roman" w:eastAsia="Times New Roman" w:hAnsi="Times New Roman" w:cs="Times New Roman"/>
                <w:color w:val="000000"/>
              </w:rPr>
            </w:pPr>
          </w:p>
        </w:tc>
        <w:tc>
          <w:tcPr>
            <w:tcW w:w="1560" w:type="dxa"/>
            <w:shd w:val="clear" w:color="auto" w:fill="auto"/>
            <w:vAlign w:val="center"/>
          </w:tcPr>
          <w:p w14:paraId="62791458"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5A0E4E68"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461</w:t>
            </w:r>
          </w:p>
        </w:tc>
        <w:tc>
          <w:tcPr>
            <w:tcW w:w="1559" w:type="dxa"/>
            <w:shd w:val="clear" w:color="auto" w:fill="auto"/>
            <w:vAlign w:val="bottom"/>
          </w:tcPr>
          <w:p w14:paraId="71E2CED5"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426</w:t>
            </w:r>
          </w:p>
        </w:tc>
        <w:tc>
          <w:tcPr>
            <w:tcW w:w="1559" w:type="dxa"/>
            <w:shd w:val="clear" w:color="auto" w:fill="auto"/>
            <w:vAlign w:val="bottom"/>
          </w:tcPr>
          <w:p w14:paraId="2525C687"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401</w:t>
            </w:r>
          </w:p>
        </w:tc>
      </w:tr>
      <w:tr w:rsidR="00A71A5E" w14:paraId="09655EB6" w14:textId="77777777" w:rsidTr="00080CC8">
        <w:trPr>
          <w:trHeight w:val="238"/>
        </w:trPr>
        <w:tc>
          <w:tcPr>
            <w:tcW w:w="3833" w:type="dxa"/>
            <w:vMerge w:val="restart"/>
            <w:shd w:val="clear" w:color="auto" w:fill="auto"/>
            <w:vAlign w:val="center"/>
          </w:tcPr>
          <w:p w14:paraId="59E36779"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село Лиман</w:t>
            </w:r>
          </w:p>
          <w:p w14:paraId="0405764F"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60987702"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541A7E69"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1770778F"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50A774A0"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25B9B885" w14:textId="4332097F" w:rsidR="00A71A5E" w:rsidRDefault="00A71A5E"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center"/>
          </w:tcPr>
          <w:p w14:paraId="60E882C8"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52EE22E6"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170</w:t>
            </w:r>
          </w:p>
        </w:tc>
        <w:tc>
          <w:tcPr>
            <w:tcW w:w="1559" w:type="dxa"/>
            <w:shd w:val="clear" w:color="auto" w:fill="auto"/>
            <w:vAlign w:val="bottom"/>
          </w:tcPr>
          <w:p w14:paraId="14BDAF25"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170</w:t>
            </w:r>
          </w:p>
        </w:tc>
        <w:tc>
          <w:tcPr>
            <w:tcW w:w="1559" w:type="dxa"/>
            <w:shd w:val="clear" w:color="auto" w:fill="auto"/>
            <w:vAlign w:val="bottom"/>
          </w:tcPr>
          <w:p w14:paraId="4BF4CCE6"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57</w:t>
            </w:r>
          </w:p>
        </w:tc>
      </w:tr>
      <w:tr w:rsidR="00A71A5E" w14:paraId="1532A8D7" w14:textId="77777777" w:rsidTr="00080CC8">
        <w:trPr>
          <w:trHeight w:val="290"/>
        </w:trPr>
        <w:tc>
          <w:tcPr>
            <w:tcW w:w="3833" w:type="dxa"/>
            <w:vMerge/>
            <w:shd w:val="clear" w:color="auto" w:fill="auto"/>
            <w:vAlign w:val="center"/>
          </w:tcPr>
          <w:p w14:paraId="10EF26B7" w14:textId="44C1CD07"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41ACEF9B"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2270DED5"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379</w:t>
            </w:r>
          </w:p>
        </w:tc>
        <w:tc>
          <w:tcPr>
            <w:tcW w:w="1559" w:type="dxa"/>
            <w:shd w:val="clear" w:color="auto" w:fill="auto"/>
            <w:vAlign w:val="bottom"/>
          </w:tcPr>
          <w:p w14:paraId="5F215CD5"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379</w:t>
            </w:r>
          </w:p>
        </w:tc>
        <w:tc>
          <w:tcPr>
            <w:tcW w:w="1559" w:type="dxa"/>
            <w:shd w:val="clear" w:color="auto" w:fill="auto"/>
            <w:vAlign w:val="bottom"/>
          </w:tcPr>
          <w:p w14:paraId="1DF32DD9"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340</w:t>
            </w:r>
          </w:p>
        </w:tc>
      </w:tr>
      <w:tr w:rsidR="00A71A5E" w14:paraId="3D521976" w14:textId="77777777" w:rsidTr="00080CC8">
        <w:trPr>
          <w:trHeight w:val="290"/>
        </w:trPr>
        <w:tc>
          <w:tcPr>
            <w:tcW w:w="3833" w:type="dxa"/>
            <w:vMerge/>
            <w:shd w:val="clear" w:color="auto" w:fill="auto"/>
            <w:vAlign w:val="center"/>
          </w:tcPr>
          <w:p w14:paraId="5383ECC3" w14:textId="001D6876"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071ED893"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456729D0"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52</w:t>
            </w:r>
          </w:p>
        </w:tc>
        <w:tc>
          <w:tcPr>
            <w:tcW w:w="1559" w:type="dxa"/>
            <w:shd w:val="clear" w:color="auto" w:fill="auto"/>
            <w:vAlign w:val="bottom"/>
          </w:tcPr>
          <w:p w14:paraId="21BBE310"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52</w:t>
            </w:r>
          </w:p>
        </w:tc>
        <w:tc>
          <w:tcPr>
            <w:tcW w:w="1559" w:type="dxa"/>
            <w:shd w:val="clear" w:color="auto" w:fill="auto"/>
            <w:vAlign w:val="bottom"/>
          </w:tcPr>
          <w:p w14:paraId="40028FC4"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152</w:t>
            </w:r>
          </w:p>
        </w:tc>
      </w:tr>
      <w:tr w:rsidR="00A71A5E" w14:paraId="563F1F03" w14:textId="77777777" w:rsidTr="00080CC8">
        <w:trPr>
          <w:trHeight w:val="290"/>
        </w:trPr>
        <w:tc>
          <w:tcPr>
            <w:tcW w:w="3833" w:type="dxa"/>
            <w:vMerge/>
            <w:shd w:val="clear" w:color="auto" w:fill="auto"/>
            <w:vAlign w:val="center"/>
          </w:tcPr>
          <w:p w14:paraId="11A793BE" w14:textId="453BA82A"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64DBABA0"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5A53FD87"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673</w:t>
            </w:r>
          </w:p>
        </w:tc>
        <w:tc>
          <w:tcPr>
            <w:tcW w:w="1559" w:type="dxa"/>
            <w:shd w:val="clear" w:color="auto" w:fill="auto"/>
            <w:vAlign w:val="bottom"/>
          </w:tcPr>
          <w:p w14:paraId="63320D2A"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699</w:t>
            </w:r>
          </w:p>
        </w:tc>
        <w:tc>
          <w:tcPr>
            <w:tcW w:w="1559" w:type="dxa"/>
            <w:shd w:val="clear" w:color="auto" w:fill="auto"/>
            <w:vAlign w:val="bottom"/>
          </w:tcPr>
          <w:p w14:paraId="122FFE65"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664</w:t>
            </w:r>
          </w:p>
        </w:tc>
      </w:tr>
      <w:tr w:rsidR="00A71A5E" w14:paraId="0A4B3E51" w14:textId="77777777" w:rsidTr="00080CC8">
        <w:trPr>
          <w:trHeight w:val="290"/>
        </w:trPr>
        <w:tc>
          <w:tcPr>
            <w:tcW w:w="3833" w:type="dxa"/>
            <w:vMerge/>
            <w:shd w:val="clear" w:color="auto" w:fill="auto"/>
            <w:vAlign w:val="center"/>
          </w:tcPr>
          <w:p w14:paraId="4E95AA61" w14:textId="7BC34986"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5EB6217B"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0C2F4826"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1233</w:t>
            </w:r>
          </w:p>
        </w:tc>
        <w:tc>
          <w:tcPr>
            <w:tcW w:w="1559" w:type="dxa"/>
            <w:shd w:val="clear" w:color="auto" w:fill="auto"/>
            <w:vAlign w:val="bottom"/>
          </w:tcPr>
          <w:p w14:paraId="0CEF92D4"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1270</w:t>
            </w:r>
          </w:p>
        </w:tc>
        <w:tc>
          <w:tcPr>
            <w:tcW w:w="1559" w:type="dxa"/>
            <w:shd w:val="clear" w:color="auto" w:fill="auto"/>
            <w:vAlign w:val="bottom"/>
          </w:tcPr>
          <w:p w14:paraId="5DE08B42"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1130</w:t>
            </w:r>
          </w:p>
        </w:tc>
      </w:tr>
      <w:tr w:rsidR="00A71A5E" w14:paraId="10CCABB2" w14:textId="77777777" w:rsidTr="00080CC8">
        <w:trPr>
          <w:trHeight w:val="290"/>
        </w:trPr>
        <w:tc>
          <w:tcPr>
            <w:tcW w:w="3833" w:type="dxa"/>
            <w:vMerge/>
            <w:shd w:val="clear" w:color="auto" w:fill="auto"/>
            <w:vAlign w:val="center"/>
          </w:tcPr>
          <w:p w14:paraId="03A26D04" w14:textId="0AD995AD"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093CDFCA"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7F61F7BC"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858</w:t>
            </w:r>
          </w:p>
        </w:tc>
        <w:tc>
          <w:tcPr>
            <w:tcW w:w="1559" w:type="dxa"/>
            <w:shd w:val="clear" w:color="auto" w:fill="auto"/>
            <w:vAlign w:val="bottom"/>
          </w:tcPr>
          <w:p w14:paraId="6C69DFB4"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861</w:t>
            </w:r>
          </w:p>
        </w:tc>
        <w:tc>
          <w:tcPr>
            <w:tcW w:w="1559" w:type="dxa"/>
            <w:shd w:val="clear" w:color="auto" w:fill="auto"/>
            <w:vAlign w:val="bottom"/>
          </w:tcPr>
          <w:p w14:paraId="34B7F8B3"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925</w:t>
            </w:r>
          </w:p>
        </w:tc>
      </w:tr>
      <w:tr w:rsidR="00A71A5E" w14:paraId="53E34DE6" w14:textId="77777777" w:rsidTr="00080CC8">
        <w:trPr>
          <w:trHeight w:val="290"/>
        </w:trPr>
        <w:tc>
          <w:tcPr>
            <w:tcW w:w="3833" w:type="dxa"/>
            <w:vMerge/>
            <w:shd w:val="clear" w:color="auto" w:fill="auto"/>
            <w:vAlign w:val="center"/>
          </w:tcPr>
          <w:p w14:paraId="16E375C7" w14:textId="6824A4FE" w:rsidR="00A71A5E" w:rsidRDefault="00A71A5E">
            <w:pPr>
              <w:rPr>
                <w:rFonts w:ascii="Times New Roman" w:eastAsia="Times New Roman" w:hAnsi="Times New Roman" w:cs="Times New Roman"/>
                <w:color w:val="000000"/>
              </w:rPr>
            </w:pPr>
          </w:p>
        </w:tc>
        <w:tc>
          <w:tcPr>
            <w:tcW w:w="1560" w:type="dxa"/>
            <w:shd w:val="clear" w:color="auto" w:fill="auto"/>
            <w:vAlign w:val="center"/>
          </w:tcPr>
          <w:p w14:paraId="2F2A09EB"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7ACB3FCE"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3365</w:t>
            </w:r>
          </w:p>
        </w:tc>
        <w:tc>
          <w:tcPr>
            <w:tcW w:w="1559" w:type="dxa"/>
            <w:shd w:val="clear" w:color="auto" w:fill="auto"/>
            <w:vAlign w:val="bottom"/>
          </w:tcPr>
          <w:p w14:paraId="625BADF5"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3431</w:t>
            </w:r>
          </w:p>
        </w:tc>
        <w:tc>
          <w:tcPr>
            <w:tcW w:w="1559" w:type="dxa"/>
            <w:shd w:val="clear" w:color="auto" w:fill="auto"/>
            <w:vAlign w:val="bottom"/>
          </w:tcPr>
          <w:p w14:paraId="722D6E09"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3268</w:t>
            </w:r>
          </w:p>
        </w:tc>
      </w:tr>
      <w:tr w:rsidR="00A71A5E" w14:paraId="3B8DDDA2" w14:textId="77777777" w:rsidTr="00080CC8">
        <w:trPr>
          <w:trHeight w:val="296"/>
        </w:trPr>
        <w:tc>
          <w:tcPr>
            <w:tcW w:w="3833" w:type="dxa"/>
            <w:vMerge w:val="restart"/>
            <w:shd w:val="clear" w:color="auto" w:fill="auto"/>
            <w:vAlign w:val="center"/>
          </w:tcPr>
          <w:p w14:paraId="4A9A47F2"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село Геніївка</w:t>
            </w:r>
          </w:p>
          <w:p w14:paraId="1BC6F5A5"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3ACA6F8B"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0325EE9B"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613F723E"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5A0EAEBC"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5230497E" w14:textId="00523698" w:rsidR="00A71A5E" w:rsidRDefault="00A71A5E"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center"/>
          </w:tcPr>
          <w:p w14:paraId="218057EB"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53B9907C"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115</w:t>
            </w:r>
          </w:p>
        </w:tc>
        <w:tc>
          <w:tcPr>
            <w:tcW w:w="1559" w:type="dxa"/>
            <w:shd w:val="clear" w:color="auto" w:fill="auto"/>
            <w:vAlign w:val="bottom"/>
          </w:tcPr>
          <w:p w14:paraId="10E8D525"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115</w:t>
            </w:r>
          </w:p>
        </w:tc>
        <w:tc>
          <w:tcPr>
            <w:tcW w:w="1559" w:type="dxa"/>
            <w:shd w:val="clear" w:color="auto" w:fill="auto"/>
            <w:vAlign w:val="bottom"/>
          </w:tcPr>
          <w:p w14:paraId="4F4595BA"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58</w:t>
            </w:r>
          </w:p>
        </w:tc>
      </w:tr>
      <w:tr w:rsidR="00A71A5E" w14:paraId="0F2BF325" w14:textId="77777777" w:rsidTr="00080CC8">
        <w:trPr>
          <w:trHeight w:val="290"/>
        </w:trPr>
        <w:tc>
          <w:tcPr>
            <w:tcW w:w="3833" w:type="dxa"/>
            <w:vMerge/>
            <w:shd w:val="clear" w:color="auto" w:fill="auto"/>
            <w:vAlign w:val="center"/>
          </w:tcPr>
          <w:p w14:paraId="4C7C5A41" w14:textId="3A2C2528"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599F579D"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50F1005F"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176</w:t>
            </w:r>
          </w:p>
        </w:tc>
        <w:tc>
          <w:tcPr>
            <w:tcW w:w="1559" w:type="dxa"/>
            <w:shd w:val="clear" w:color="auto" w:fill="auto"/>
            <w:vAlign w:val="bottom"/>
          </w:tcPr>
          <w:p w14:paraId="48A80A49"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176</w:t>
            </w:r>
          </w:p>
        </w:tc>
        <w:tc>
          <w:tcPr>
            <w:tcW w:w="1559" w:type="dxa"/>
            <w:shd w:val="clear" w:color="auto" w:fill="auto"/>
            <w:vAlign w:val="bottom"/>
          </w:tcPr>
          <w:p w14:paraId="719F8130"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230</w:t>
            </w:r>
          </w:p>
        </w:tc>
      </w:tr>
      <w:tr w:rsidR="00A71A5E" w14:paraId="4B7A3D93" w14:textId="77777777" w:rsidTr="00080CC8">
        <w:trPr>
          <w:trHeight w:val="290"/>
        </w:trPr>
        <w:tc>
          <w:tcPr>
            <w:tcW w:w="3833" w:type="dxa"/>
            <w:vMerge/>
            <w:shd w:val="clear" w:color="auto" w:fill="auto"/>
            <w:vAlign w:val="center"/>
          </w:tcPr>
          <w:p w14:paraId="241B8AB7" w14:textId="32EB6666"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4FA551C4"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143EAA64"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96</w:t>
            </w:r>
          </w:p>
        </w:tc>
        <w:tc>
          <w:tcPr>
            <w:tcW w:w="1559" w:type="dxa"/>
            <w:shd w:val="clear" w:color="auto" w:fill="auto"/>
            <w:vAlign w:val="bottom"/>
          </w:tcPr>
          <w:p w14:paraId="431B7E2B"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96</w:t>
            </w:r>
          </w:p>
        </w:tc>
        <w:tc>
          <w:tcPr>
            <w:tcW w:w="1559" w:type="dxa"/>
            <w:shd w:val="clear" w:color="auto" w:fill="auto"/>
            <w:vAlign w:val="bottom"/>
          </w:tcPr>
          <w:p w14:paraId="10C4082C"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115</w:t>
            </w:r>
          </w:p>
        </w:tc>
      </w:tr>
      <w:tr w:rsidR="00A71A5E" w14:paraId="00D7035E" w14:textId="77777777" w:rsidTr="00080CC8">
        <w:trPr>
          <w:trHeight w:val="290"/>
        </w:trPr>
        <w:tc>
          <w:tcPr>
            <w:tcW w:w="3833" w:type="dxa"/>
            <w:vMerge/>
            <w:shd w:val="clear" w:color="auto" w:fill="auto"/>
            <w:vAlign w:val="center"/>
          </w:tcPr>
          <w:p w14:paraId="2B991615" w14:textId="63DBCCE4"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2AF0E9C3"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7744B846"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508</w:t>
            </w:r>
          </w:p>
        </w:tc>
        <w:tc>
          <w:tcPr>
            <w:tcW w:w="1559" w:type="dxa"/>
            <w:shd w:val="clear" w:color="auto" w:fill="auto"/>
            <w:vAlign w:val="bottom"/>
          </w:tcPr>
          <w:p w14:paraId="225E5EDA"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515</w:t>
            </w:r>
          </w:p>
        </w:tc>
        <w:tc>
          <w:tcPr>
            <w:tcW w:w="1559" w:type="dxa"/>
            <w:shd w:val="clear" w:color="auto" w:fill="auto"/>
            <w:vAlign w:val="bottom"/>
          </w:tcPr>
          <w:p w14:paraId="196989C5"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411</w:t>
            </w:r>
          </w:p>
        </w:tc>
      </w:tr>
      <w:tr w:rsidR="00A71A5E" w14:paraId="4A4F0176" w14:textId="77777777" w:rsidTr="00080CC8">
        <w:trPr>
          <w:trHeight w:val="290"/>
        </w:trPr>
        <w:tc>
          <w:tcPr>
            <w:tcW w:w="3833" w:type="dxa"/>
            <w:vMerge/>
            <w:shd w:val="clear" w:color="auto" w:fill="auto"/>
            <w:vAlign w:val="center"/>
          </w:tcPr>
          <w:p w14:paraId="53A8D47C" w14:textId="183BE5B0"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0EEC80C1"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221413AD"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923</w:t>
            </w:r>
          </w:p>
        </w:tc>
        <w:tc>
          <w:tcPr>
            <w:tcW w:w="1559" w:type="dxa"/>
            <w:shd w:val="clear" w:color="auto" w:fill="auto"/>
            <w:vAlign w:val="bottom"/>
          </w:tcPr>
          <w:p w14:paraId="7743AA16"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928</w:t>
            </w:r>
          </w:p>
        </w:tc>
        <w:tc>
          <w:tcPr>
            <w:tcW w:w="1559" w:type="dxa"/>
            <w:shd w:val="clear" w:color="auto" w:fill="auto"/>
            <w:vAlign w:val="bottom"/>
          </w:tcPr>
          <w:p w14:paraId="79E110D0"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830</w:t>
            </w:r>
          </w:p>
        </w:tc>
      </w:tr>
      <w:tr w:rsidR="00A71A5E" w14:paraId="697C2D07" w14:textId="77777777" w:rsidTr="00080CC8">
        <w:trPr>
          <w:trHeight w:val="290"/>
        </w:trPr>
        <w:tc>
          <w:tcPr>
            <w:tcW w:w="3833" w:type="dxa"/>
            <w:vMerge/>
            <w:shd w:val="clear" w:color="auto" w:fill="auto"/>
            <w:vAlign w:val="center"/>
          </w:tcPr>
          <w:p w14:paraId="53F7D61F" w14:textId="085867A4"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65DE3D53"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19E37FBB"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590</w:t>
            </w:r>
          </w:p>
        </w:tc>
        <w:tc>
          <w:tcPr>
            <w:tcW w:w="1559" w:type="dxa"/>
            <w:shd w:val="clear" w:color="auto" w:fill="auto"/>
            <w:vAlign w:val="bottom"/>
          </w:tcPr>
          <w:p w14:paraId="47A7F5F6"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581</w:t>
            </w:r>
          </w:p>
        </w:tc>
        <w:tc>
          <w:tcPr>
            <w:tcW w:w="1559" w:type="dxa"/>
            <w:shd w:val="clear" w:color="auto" w:fill="auto"/>
            <w:vAlign w:val="bottom"/>
          </w:tcPr>
          <w:p w14:paraId="1193ADB8"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720</w:t>
            </w:r>
          </w:p>
        </w:tc>
      </w:tr>
      <w:tr w:rsidR="00A71A5E" w14:paraId="6BD41384" w14:textId="77777777" w:rsidTr="00080CC8">
        <w:trPr>
          <w:trHeight w:val="290"/>
        </w:trPr>
        <w:tc>
          <w:tcPr>
            <w:tcW w:w="3833" w:type="dxa"/>
            <w:vMerge/>
            <w:shd w:val="clear" w:color="auto" w:fill="auto"/>
            <w:vAlign w:val="center"/>
          </w:tcPr>
          <w:p w14:paraId="5BD866CB" w14:textId="04DF6E5E" w:rsidR="00A71A5E" w:rsidRDefault="00A71A5E">
            <w:pPr>
              <w:rPr>
                <w:rFonts w:ascii="Times New Roman" w:eastAsia="Times New Roman" w:hAnsi="Times New Roman" w:cs="Times New Roman"/>
                <w:color w:val="000000"/>
              </w:rPr>
            </w:pPr>
          </w:p>
        </w:tc>
        <w:tc>
          <w:tcPr>
            <w:tcW w:w="1560" w:type="dxa"/>
            <w:shd w:val="clear" w:color="auto" w:fill="auto"/>
            <w:vAlign w:val="center"/>
          </w:tcPr>
          <w:p w14:paraId="17EC6040"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62353D4E"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2408</w:t>
            </w:r>
          </w:p>
        </w:tc>
        <w:tc>
          <w:tcPr>
            <w:tcW w:w="1559" w:type="dxa"/>
            <w:shd w:val="clear" w:color="auto" w:fill="auto"/>
            <w:vAlign w:val="bottom"/>
          </w:tcPr>
          <w:p w14:paraId="2F7DD32C"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2411</w:t>
            </w:r>
          </w:p>
        </w:tc>
        <w:tc>
          <w:tcPr>
            <w:tcW w:w="1559" w:type="dxa"/>
            <w:shd w:val="clear" w:color="auto" w:fill="auto"/>
            <w:vAlign w:val="bottom"/>
          </w:tcPr>
          <w:p w14:paraId="091AFFCD"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2364</w:t>
            </w:r>
          </w:p>
        </w:tc>
      </w:tr>
      <w:tr w:rsidR="00A71A5E" w14:paraId="427F8EC4" w14:textId="77777777" w:rsidTr="00080CC8">
        <w:trPr>
          <w:trHeight w:val="184"/>
        </w:trPr>
        <w:tc>
          <w:tcPr>
            <w:tcW w:w="3833" w:type="dxa"/>
            <w:vMerge w:val="restart"/>
            <w:shd w:val="clear" w:color="auto" w:fill="auto"/>
            <w:vAlign w:val="center"/>
          </w:tcPr>
          <w:p w14:paraId="725795EF"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село Українське</w:t>
            </w:r>
          </w:p>
          <w:p w14:paraId="251FEAE9"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5483B480"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5BB073C1"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1B55AA7A"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079CB5C"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1FDAA0F" w14:textId="1B7B5560" w:rsidR="00A71A5E" w:rsidRDefault="00A71A5E"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center"/>
          </w:tcPr>
          <w:p w14:paraId="3B71EC13"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1C7A5A97"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8</w:t>
            </w:r>
          </w:p>
        </w:tc>
        <w:tc>
          <w:tcPr>
            <w:tcW w:w="1559" w:type="dxa"/>
            <w:shd w:val="clear" w:color="auto" w:fill="auto"/>
            <w:vAlign w:val="bottom"/>
          </w:tcPr>
          <w:p w14:paraId="1CF2037D"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59" w:type="dxa"/>
            <w:shd w:val="clear" w:color="auto" w:fill="auto"/>
            <w:vAlign w:val="bottom"/>
          </w:tcPr>
          <w:p w14:paraId="0B7C8178"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r>
      <w:tr w:rsidR="00A71A5E" w14:paraId="385B5B91" w14:textId="77777777" w:rsidTr="00080CC8">
        <w:trPr>
          <w:trHeight w:val="290"/>
        </w:trPr>
        <w:tc>
          <w:tcPr>
            <w:tcW w:w="3833" w:type="dxa"/>
            <w:vMerge/>
            <w:shd w:val="clear" w:color="auto" w:fill="auto"/>
            <w:vAlign w:val="center"/>
          </w:tcPr>
          <w:p w14:paraId="3294DB8E" w14:textId="682BC5FE"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13B7B513"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09AA4F41"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18</w:t>
            </w:r>
          </w:p>
        </w:tc>
        <w:tc>
          <w:tcPr>
            <w:tcW w:w="1559" w:type="dxa"/>
            <w:shd w:val="clear" w:color="auto" w:fill="auto"/>
            <w:vAlign w:val="bottom"/>
          </w:tcPr>
          <w:p w14:paraId="65AF30AD"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559" w:type="dxa"/>
            <w:shd w:val="clear" w:color="auto" w:fill="auto"/>
            <w:vAlign w:val="bottom"/>
          </w:tcPr>
          <w:p w14:paraId="0CEB424E"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r>
      <w:tr w:rsidR="00A71A5E" w14:paraId="7999B863" w14:textId="77777777" w:rsidTr="00080CC8">
        <w:trPr>
          <w:trHeight w:val="290"/>
        </w:trPr>
        <w:tc>
          <w:tcPr>
            <w:tcW w:w="3833" w:type="dxa"/>
            <w:vMerge/>
            <w:shd w:val="clear" w:color="auto" w:fill="auto"/>
            <w:vAlign w:val="center"/>
          </w:tcPr>
          <w:p w14:paraId="23D48A1E" w14:textId="4AB09A3F"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2BC35C78"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00BF2A95"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559" w:type="dxa"/>
            <w:shd w:val="clear" w:color="auto" w:fill="auto"/>
            <w:vAlign w:val="bottom"/>
          </w:tcPr>
          <w:p w14:paraId="40D15871"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559" w:type="dxa"/>
            <w:shd w:val="clear" w:color="auto" w:fill="auto"/>
            <w:vAlign w:val="bottom"/>
          </w:tcPr>
          <w:p w14:paraId="3A3AB760"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r>
      <w:tr w:rsidR="00A71A5E" w14:paraId="118C21C0" w14:textId="77777777" w:rsidTr="00080CC8">
        <w:trPr>
          <w:trHeight w:val="290"/>
        </w:trPr>
        <w:tc>
          <w:tcPr>
            <w:tcW w:w="3833" w:type="dxa"/>
            <w:vMerge/>
            <w:shd w:val="clear" w:color="auto" w:fill="auto"/>
            <w:vAlign w:val="center"/>
          </w:tcPr>
          <w:p w14:paraId="194397FE" w14:textId="5D041BEC"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512A9FA6"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6B3B7BDE"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44</w:t>
            </w:r>
          </w:p>
        </w:tc>
        <w:tc>
          <w:tcPr>
            <w:tcW w:w="1559" w:type="dxa"/>
            <w:shd w:val="clear" w:color="auto" w:fill="auto"/>
            <w:vAlign w:val="bottom"/>
          </w:tcPr>
          <w:p w14:paraId="640BE84F"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52</w:t>
            </w:r>
          </w:p>
        </w:tc>
        <w:tc>
          <w:tcPr>
            <w:tcW w:w="1559" w:type="dxa"/>
            <w:shd w:val="clear" w:color="auto" w:fill="auto"/>
            <w:vAlign w:val="bottom"/>
          </w:tcPr>
          <w:p w14:paraId="37DC17DC"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43</w:t>
            </w:r>
          </w:p>
        </w:tc>
      </w:tr>
      <w:tr w:rsidR="00A71A5E" w14:paraId="2D8CEA7A" w14:textId="77777777" w:rsidTr="00080CC8">
        <w:trPr>
          <w:trHeight w:val="290"/>
        </w:trPr>
        <w:tc>
          <w:tcPr>
            <w:tcW w:w="3833" w:type="dxa"/>
            <w:vMerge/>
            <w:shd w:val="clear" w:color="auto" w:fill="auto"/>
            <w:vAlign w:val="center"/>
          </w:tcPr>
          <w:p w14:paraId="47F77986" w14:textId="4FE6CC56"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7BFDDB0C"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54C9659A"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70</w:t>
            </w:r>
          </w:p>
        </w:tc>
        <w:tc>
          <w:tcPr>
            <w:tcW w:w="1559" w:type="dxa"/>
            <w:shd w:val="clear" w:color="auto" w:fill="auto"/>
            <w:vAlign w:val="bottom"/>
          </w:tcPr>
          <w:p w14:paraId="4D4BA3BB"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79</w:t>
            </w:r>
          </w:p>
        </w:tc>
        <w:tc>
          <w:tcPr>
            <w:tcW w:w="1559" w:type="dxa"/>
            <w:shd w:val="clear" w:color="auto" w:fill="auto"/>
            <w:vAlign w:val="bottom"/>
          </w:tcPr>
          <w:p w14:paraId="69D50E27"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62</w:t>
            </w:r>
          </w:p>
        </w:tc>
      </w:tr>
      <w:tr w:rsidR="00A71A5E" w14:paraId="2B67777E" w14:textId="77777777" w:rsidTr="00080CC8">
        <w:trPr>
          <w:trHeight w:val="290"/>
        </w:trPr>
        <w:tc>
          <w:tcPr>
            <w:tcW w:w="3833" w:type="dxa"/>
            <w:vMerge/>
            <w:shd w:val="clear" w:color="auto" w:fill="auto"/>
            <w:vAlign w:val="center"/>
          </w:tcPr>
          <w:p w14:paraId="120C0AE9" w14:textId="00BA8BC5"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730B5625"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14F4D0EA"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32</w:t>
            </w:r>
          </w:p>
        </w:tc>
        <w:tc>
          <w:tcPr>
            <w:tcW w:w="1559" w:type="dxa"/>
            <w:shd w:val="clear" w:color="auto" w:fill="auto"/>
            <w:vAlign w:val="bottom"/>
          </w:tcPr>
          <w:p w14:paraId="0EFF6412"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33</w:t>
            </w:r>
          </w:p>
        </w:tc>
        <w:tc>
          <w:tcPr>
            <w:tcW w:w="1559" w:type="dxa"/>
            <w:shd w:val="clear" w:color="auto" w:fill="auto"/>
            <w:vAlign w:val="bottom"/>
          </w:tcPr>
          <w:p w14:paraId="76AECFD1"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56</w:t>
            </w:r>
          </w:p>
        </w:tc>
      </w:tr>
      <w:tr w:rsidR="00A71A5E" w14:paraId="42EA3F01" w14:textId="77777777" w:rsidTr="00080CC8">
        <w:trPr>
          <w:trHeight w:val="290"/>
        </w:trPr>
        <w:tc>
          <w:tcPr>
            <w:tcW w:w="3833" w:type="dxa"/>
            <w:vMerge/>
            <w:shd w:val="clear" w:color="auto" w:fill="auto"/>
            <w:vAlign w:val="center"/>
          </w:tcPr>
          <w:p w14:paraId="3B5FEC46" w14:textId="1716CDA5" w:rsidR="00A71A5E" w:rsidRDefault="00A71A5E">
            <w:pPr>
              <w:rPr>
                <w:rFonts w:ascii="Times New Roman" w:eastAsia="Times New Roman" w:hAnsi="Times New Roman" w:cs="Times New Roman"/>
                <w:color w:val="000000"/>
              </w:rPr>
            </w:pPr>
          </w:p>
        </w:tc>
        <w:tc>
          <w:tcPr>
            <w:tcW w:w="1560" w:type="dxa"/>
            <w:shd w:val="clear" w:color="auto" w:fill="auto"/>
            <w:vAlign w:val="center"/>
          </w:tcPr>
          <w:p w14:paraId="69F8088D"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6B6D023B"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178</w:t>
            </w:r>
          </w:p>
        </w:tc>
        <w:tc>
          <w:tcPr>
            <w:tcW w:w="1559" w:type="dxa"/>
            <w:shd w:val="clear" w:color="auto" w:fill="auto"/>
            <w:vAlign w:val="bottom"/>
          </w:tcPr>
          <w:p w14:paraId="4FFB78AF"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177</w:t>
            </w:r>
          </w:p>
        </w:tc>
        <w:tc>
          <w:tcPr>
            <w:tcW w:w="1559" w:type="dxa"/>
            <w:shd w:val="clear" w:color="auto" w:fill="auto"/>
            <w:vAlign w:val="bottom"/>
          </w:tcPr>
          <w:p w14:paraId="7D51B719"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174</w:t>
            </w:r>
          </w:p>
        </w:tc>
      </w:tr>
      <w:tr w:rsidR="00A71A5E" w14:paraId="52E2D8FE" w14:textId="77777777" w:rsidTr="00080CC8">
        <w:trPr>
          <w:trHeight w:val="243"/>
        </w:trPr>
        <w:tc>
          <w:tcPr>
            <w:tcW w:w="3833" w:type="dxa"/>
            <w:vMerge w:val="restart"/>
            <w:shd w:val="clear" w:color="auto" w:fill="auto"/>
            <w:vAlign w:val="center"/>
          </w:tcPr>
          <w:p w14:paraId="104CF0E4"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село Дачне</w:t>
            </w:r>
          </w:p>
          <w:p w14:paraId="72C206BC"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18894513"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652B973B"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5455AE84"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7614CFFF"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2F7FEC32" w14:textId="177C65DF" w:rsidR="00A71A5E" w:rsidRDefault="00A71A5E"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center"/>
          </w:tcPr>
          <w:p w14:paraId="5995040B"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44C8F795"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59" w:type="dxa"/>
            <w:shd w:val="clear" w:color="auto" w:fill="auto"/>
            <w:vAlign w:val="bottom"/>
          </w:tcPr>
          <w:p w14:paraId="6CCEE3F2"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59" w:type="dxa"/>
            <w:shd w:val="clear" w:color="auto" w:fill="auto"/>
            <w:vAlign w:val="bottom"/>
          </w:tcPr>
          <w:p w14:paraId="580BAC6E"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r>
      <w:tr w:rsidR="00A71A5E" w14:paraId="11BC03F8" w14:textId="77777777" w:rsidTr="00080CC8">
        <w:trPr>
          <w:trHeight w:val="290"/>
        </w:trPr>
        <w:tc>
          <w:tcPr>
            <w:tcW w:w="3833" w:type="dxa"/>
            <w:vMerge/>
            <w:shd w:val="clear" w:color="auto" w:fill="auto"/>
            <w:vAlign w:val="center"/>
          </w:tcPr>
          <w:p w14:paraId="63AB6ABA" w14:textId="1DCB035E"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422A5556"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6D189011"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59" w:type="dxa"/>
            <w:shd w:val="clear" w:color="auto" w:fill="auto"/>
            <w:vAlign w:val="bottom"/>
          </w:tcPr>
          <w:p w14:paraId="625BD57C"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59" w:type="dxa"/>
            <w:shd w:val="clear" w:color="auto" w:fill="auto"/>
            <w:vAlign w:val="bottom"/>
          </w:tcPr>
          <w:p w14:paraId="7819D2E1"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6</w:t>
            </w:r>
          </w:p>
        </w:tc>
      </w:tr>
      <w:tr w:rsidR="00A71A5E" w14:paraId="498D732B" w14:textId="77777777" w:rsidTr="00080CC8">
        <w:trPr>
          <w:trHeight w:val="290"/>
        </w:trPr>
        <w:tc>
          <w:tcPr>
            <w:tcW w:w="3833" w:type="dxa"/>
            <w:vMerge/>
            <w:shd w:val="clear" w:color="auto" w:fill="auto"/>
            <w:vAlign w:val="center"/>
          </w:tcPr>
          <w:p w14:paraId="74F0E8E1" w14:textId="791121A3"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5922EAE2"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2B99D6B7"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559" w:type="dxa"/>
            <w:shd w:val="clear" w:color="auto" w:fill="auto"/>
            <w:vAlign w:val="bottom"/>
          </w:tcPr>
          <w:p w14:paraId="47CEF290"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559" w:type="dxa"/>
            <w:shd w:val="clear" w:color="auto" w:fill="auto"/>
            <w:vAlign w:val="bottom"/>
          </w:tcPr>
          <w:p w14:paraId="693C4E1C"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r>
      <w:tr w:rsidR="00A71A5E" w14:paraId="2362EDE9" w14:textId="77777777" w:rsidTr="00080CC8">
        <w:trPr>
          <w:trHeight w:val="290"/>
        </w:trPr>
        <w:tc>
          <w:tcPr>
            <w:tcW w:w="3833" w:type="dxa"/>
            <w:vMerge/>
            <w:shd w:val="clear" w:color="auto" w:fill="auto"/>
            <w:vAlign w:val="center"/>
          </w:tcPr>
          <w:p w14:paraId="52882125" w14:textId="2604B0C5"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4B6C7131"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1A3F3C18"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21</w:t>
            </w:r>
          </w:p>
        </w:tc>
        <w:tc>
          <w:tcPr>
            <w:tcW w:w="1559" w:type="dxa"/>
            <w:shd w:val="clear" w:color="auto" w:fill="auto"/>
            <w:vAlign w:val="bottom"/>
          </w:tcPr>
          <w:p w14:paraId="06F12FA7"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21</w:t>
            </w:r>
          </w:p>
        </w:tc>
        <w:tc>
          <w:tcPr>
            <w:tcW w:w="1559" w:type="dxa"/>
            <w:shd w:val="clear" w:color="auto" w:fill="auto"/>
            <w:vAlign w:val="bottom"/>
          </w:tcPr>
          <w:p w14:paraId="6DBDBF5B"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15</w:t>
            </w:r>
          </w:p>
        </w:tc>
      </w:tr>
      <w:tr w:rsidR="00A71A5E" w14:paraId="09D8A868" w14:textId="77777777" w:rsidTr="00080CC8">
        <w:trPr>
          <w:trHeight w:val="290"/>
        </w:trPr>
        <w:tc>
          <w:tcPr>
            <w:tcW w:w="3833" w:type="dxa"/>
            <w:vMerge/>
            <w:shd w:val="clear" w:color="auto" w:fill="auto"/>
            <w:vAlign w:val="center"/>
          </w:tcPr>
          <w:p w14:paraId="254DD432" w14:textId="4BD2ABBC"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35D23FC2"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5DE4B4CA"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45</w:t>
            </w:r>
          </w:p>
        </w:tc>
        <w:tc>
          <w:tcPr>
            <w:tcW w:w="1559" w:type="dxa"/>
            <w:shd w:val="clear" w:color="auto" w:fill="auto"/>
            <w:vAlign w:val="bottom"/>
          </w:tcPr>
          <w:p w14:paraId="29F895E1"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51</w:t>
            </w:r>
          </w:p>
        </w:tc>
        <w:tc>
          <w:tcPr>
            <w:tcW w:w="1559" w:type="dxa"/>
            <w:shd w:val="clear" w:color="auto" w:fill="auto"/>
            <w:vAlign w:val="bottom"/>
          </w:tcPr>
          <w:p w14:paraId="409AB32D"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40</w:t>
            </w:r>
          </w:p>
        </w:tc>
      </w:tr>
      <w:tr w:rsidR="00A71A5E" w14:paraId="3A39E702" w14:textId="77777777" w:rsidTr="00080CC8">
        <w:trPr>
          <w:trHeight w:val="290"/>
        </w:trPr>
        <w:tc>
          <w:tcPr>
            <w:tcW w:w="3833" w:type="dxa"/>
            <w:vMerge/>
            <w:shd w:val="clear" w:color="auto" w:fill="auto"/>
            <w:vAlign w:val="center"/>
          </w:tcPr>
          <w:p w14:paraId="57C15633" w14:textId="3C004319"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2F14DA1D"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4E00607A"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25</w:t>
            </w:r>
          </w:p>
        </w:tc>
        <w:tc>
          <w:tcPr>
            <w:tcW w:w="1559" w:type="dxa"/>
            <w:shd w:val="clear" w:color="auto" w:fill="auto"/>
            <w:vAlign w:val="bottom"/>
          </w:tcPr>
          <w:p w14:paraId="7F820F45"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29</w:t>
            </w:r>
          </w:p>
        </w:tc>
        <w:tc>
          <w:tcPr>
            <w:tcW w:w="1559" w:type="dxa"/>
            <w:shd w:val="clear" w:color="auto" w:fill="auto"/>
            <w:vAlign w:val="bottom"/>
          </w:tcPr>
          <w:p w14:paraId="3B90B9EF"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45</w:t>
            </w:r>
          </w:p>
        </w:tc>
      </w:tr>
      <w:tr w:rsidR="00A71A5E" w14:paraId="2A778EFC" w14:textId="77777777" w:rsidTr="00080CC8">
        <w:trPr>
          <w:trHeight w:val="290"/>
        </w:trPr>
        <w:tc>
          <w:tcPr>
            <w:tcW w:w="3833" w:type="dxa"/>
            <w:vMerge/>
            <w:shd w:val="clear" w:color="auto" w:fill="auto"/>
            <w:vAlign w:val="center"/>
          </w:tcPr>
          <w:p w14:paraId="5A6001C1" w14:textId="15F9871E" w:rsidR="00A71A5E" w:rsidRDefault="00A71A5E">
            <w:pPr>
              <w:rPr>
                <w:rFonts w:ascii="Times New Roman" w:eastAsia="Times New Roman" w:hAnsi="Times New Roman" w:cs="Times New Roman"/>
                <w:color w:val="000000"/>
              </w:rPr>
            </w:pPr>
          </w:p>
        </w:tc>
        <w:tc>
          <w:tcPr>
            <w:tcW w:w="1560" w:type="dxa"/>
            <w:shd w:val="clear" w:color="auto" w:fill="auto"/>
            <w:vAlign w:val="center"/>
          </w:tcPr>
          <w:p w14:paraId="303034A3"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44601DCB"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103</w:t>
            </w:r>
          </w:p>
        </w:tc>
        <w:tc>
          <w:tcPr>
            <w:tcW w:w="1559" w:type="dxa"/>
            <w:shd w:val="clear" w:color="auto" w:fill="auto"/>
            <w:vAlign w:val="bottom"/>
          </w:tcPr>
          <w:p w14:paraId="3663C0A6"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113</w:t>
            </w:r>
          </w:p>
        </w:tc>
        <w:tc>
          <w:tcPr>
            <w:tcW w:w="1559" w:type="dxa"/>
            <w:shd w:val="clear" w:color="auto" w:fill="auto"/>
            <w:vAlign w:val="bottom"/>
          </w:tcPr>
          <w:p w14:paraId="2BE27A38"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112</w:t>
            </w:r>
          </w:p>
        </w:tc>
      </w:tr>
      <w:tr w:rsidR="00A71A5E" w14:paraId="21C54A5E" w14:textId="77777777" w:rsidTr="00080CC8">
        <w:trPr>
          <w:trHeight w:val="314"/>
        </w:trPr>
        <w:tc>
          <w:tcPr>
            <w:tcW w:w="3833" w:type="dxa"/>
            <w:vMerge w:val="restart"/>
            <w:shd w:val="clear" w:color="auto" w:fill="auto"/>
            <w:vAlign w:val="center"/>
          </w:tcPr>
          <w:p w14:paraId="599E8DAE"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село Курортне</w:t>
            </w:r>
          </w:p>
          <w:p w14:paraId="32AE3689"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606EF5F1"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1BDE0607"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2F9A0E77"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429AF7D"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7B52ED1" w14:textId="0E3E3A76" w:rsidR="00A71A5E" w:rsidRDefault="00A71A5E"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center"/>
          </w:tcPr>
          <w:p w14:paraId="0CD1D687"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691FC146"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559" w:type="dxa"/>
            <w:shd w:val="clear" w:color="auto" w:fill="auto"/>
            <w:vAlign w:val="bottom"/>
          </w:tcPr>
          <w:p w14:paraId="0246782B"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559" w:type="dxa"/>
            <w:shd w:val="clear" w:color="auto" w:fill="auto"/>
            <w:vAlign w:val="bottom"/>
          </w:tcPr>
          <w:p w14:paraId="647CC603"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6</w:t>
            </w:r>
          </w:p>
        </w:tc>
      </w:tr>
      <w:tr w:rsidR="00A71A5E" w14:paraId="5AF205A8" w14:textId="77777777" w:rsidTr="00080CC8">
        <w:trPr>
          <w:trHeight w:val="290"/>
        </w:trPr>
        <w:tc>
          <w:tcPr>
            <w:tcW w:w="3833" w:type="dxa"/>
            <w:vMerge/>
            <w:shd w:val="clear" w:color="auto" w:fill="auto"/>
            <w:vAlign w:val="center"/>
          </w:tcPr>
          <w:p w14:paraId="28C2CA7F" w14:textId="7C6569F3"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53DF3584"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3514D874"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16</w:t>
            </w:r>
          </w:p>
        </w:tc>
        <w:tc>
          <w:tcPr>
            <w:tcW w:w="1559" w:type="dxa"/>
            <w:shd w:val="clear" w:color="auto" w:fill="auto"/>
            <w:vAlign w:val="bottom"/>
          </w:tcPr>
          <w:p w14:paraId="7BC0A943"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16</w:t>
            </w:r>
          </w:p>
        </w:tc>
        <w:tc>
          <w:tcPr>
            <w:tcW w:w="1559" w:type="dxa"/>
            <w:shd w:val="clear" w:color="auto" w:fill="auto"/>
            <w:vAlign w:val="bottom"/>
          </w:tcPr>
          <w:p w14:paraId="292A685A"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14</w:t>
            </w:r>
          </w:p>
        </w:tc>
      </w:tr>
      <w:tr w:rsidR="00A71A5E" w14:paraId="308B2059" w14:textId="77777777" w:rsidTr="00080CC8">
        <w:trPr>
          <w:trHeight w:val="290"/>
        </w:trPr>
        <w:tc>
          <w:tcPr>
            <w:tcW w:w="3833" w:type="dxa"/>
            <w:vMerge/>
            <w:shd w:val="clear" w:color="auto" w:fill="auto"/>
            <w:vAlign w:val="center"/>
          </w:tcPr>
          <w:p w14:paraId="11CFEA61" w14:textId="3465A7F2"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705F57BD"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14B5D8F6"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59" w:type="dxa"/>
            <w:shd w:val="clear" w:color="auto" w:fill="auto"/>
            <w:vAlign w:val="bottom"/>
          </w:tcPr>
          <w:p w14:paraId="1F510D0B"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59" w:type="dxa"/>
            <w:shd w:val="clear" w:color="auto" w:fill="auto"/>
            <w:vAlign w:val="bottom"/>
          </w:tcPr>
          <w:p w14:paraId="036E10E7"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7</w:t>
            </w:r>
          </w:p>
        </w:tc>
      </w:tr>
      <w:tr w:rsidR="00A71A5E" w14:paraId="0EE1D8F3" w14:textId="77777777" w:rsidTr="00080CC8">
        <w:trPr>
          <w:trHeight w:val="290"/>
        </w:trPr>
        <w:tc>
          <w:tcPr>
            <w:tcW w:w="3833" w:type="dxa"/>
            <w:vMerge/>
            <w:shd w:val="clear" w:color="auto" w:fill="auto"/>
            <w:vAlign w:val="center"/>
          </w:tcPr>
          <w:p w14:paraId="6464B32C" w14:textId="7E30EF9B"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063A8BB6"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0F0E67BD"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54</w:t>
            </w:r>
          </w:p>
        </w:tc>
        <w:tc>
          <w:tcPr>
            <w:tcW w:w="1559" w:type="dxa"/>
            <w:shd w:val="clear" w:color="auto" w:fill="auto"/>
            <w:vAlign w:val="bottom"/>
          </w:tcPr>
          <w:p w14:paraId="36AE6DFD"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54</w:t>
            </w:r>
          </w:p>
        </w:tc>
        <w:tc>
          <w:tcPr>
            <w:tcW w:w="1559" w:type="dxa"/>
            <w:shd w:val="clear" w:color="auto" w:fill="auto"/>
            <w:vAlign w:val="bottom"/>
          </w:tcPr>
          <w:p w14:paraId="5CBE62D1"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46</w:t>
            </w:r>
          </w:p>
        </w:tc>
      </w:tr>
      <w:tr w:rsidR="00A71A5E" w14:paraId="14259FCD" w14:textId="77777777" w:rsidTr="00080CC8">
        <w:trPr>
          <w:trHeight w:val="290"/>
        </w:trPr>
        <w:tc>
          <w:tcPr>
            <w:tcW w:w="3833" w:type="dxa"/>
            <w:vMerge/>
            <w:shd w:val="clear" w:color="auto" w:fill="auto"/>
            <w:vAlign w:val="center"/>
          </w:tcPr>
          <w:p w14:paraId="094CA0C5" w14:textId="2B6B1515"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5BC06BC6"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7FF36C55"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88</w:t>
            </w:r>
          </w:p>
        </w:tc>
        <w:tc>
          <w:tcPr>
            <w:tcW w:w="1559" w:type="dxa"/>
            <w:shd w:val="clear" w:color="auto" w:fill="auto"/>
            <w:vAlign w:val="bottom"/>
          </w:tcPr>
          <w:p w14:paraId="388FFE2D"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86</w:t>
            </w:r>
          </w:p>
        </w:tc>
        <w:tc>
          <w:tcPr>
            <w:tcW w:w="1559" w:type="dxa"/>
            <w:shd w:val="clear" w:color="auto" w:fill="auto"/>
            <w:vAlign w:val="bottom"/>
          </w:tcPr>
          <w:p w14:paraId="0716E396"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79</w:t>
            </w:r>
          </w:p>
        </w:tc>
      </w:tr>
      <w:tr w:rsidR="00A71A5E" w14:paraId="203AD63E" w14:textId="77777777" w:rsidTr="00080CC8">
        <w:trPr>
          <w:trHeight w:val="290"/>
        </w:trPr>
        <w:tc>
          <w:tcPr>
            <w:tcW w:w="3833" w:type="dxa"/>
            <w:vMerge/>
            <w:shd w:val="clear" w:color="auto" w:fill="auto"/>
            <w:vAlign w:val="center"/>
          </w:tcPr>
          <w:p w14:paraId="027038B1" w14:textId="22796FA8"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263BA124"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58A19674"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56</w:t>
            </w:r>
          </w:p>
        </w:tc>
        <w:tc>
          <w:tcPr>
            <w:tcW w:w="1559" w:type="dxa"/>
            <w:shd w:val="clear" w:color="auto" w:fill="auto"/>
            <w:vAlign w:val="bottom"/>
          </w:tcPr>
          <w:p w14:paraId="4A15CFB5"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59</w:t>
            </w:r>
          </w:p>
        </w:tc>
        <w:tc>
          <w:tcPr>
            <w:tcW w:w="1559" w:type="dxa"/>
            <w:shd w:val="clear" w:color="auto" w:fill="auto"/>
            <w:vAlign w:val="bottom"/>
          </w:tcPr>
          <w:p w14:paraId="41CE3E5A"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61</w:t>
            </w:r>
          </w:p>
        </w:tc>
      </w:tr>
      <w:tr w:rsidR="00A71A5E" w14:paraId="011FD4A7" w14:textId="77777777" w:rsidTr="00080CC8">
        <w:trPr>
          <w:trHeight w:val="290"/>
        </w:trPr>
        <w:tc>
          <w:tcPr>
            <w:tcW w:w="3833" w:type="dxa"/>
            <w:vMerge/>
            <w:shd w:val="clear" w:color="auto" w:fill="auto"/>
            <w:vAlign w:val="center"/>
          </w:tcPr>
          <w:p w14:paraId="0C39D04F" w14:textId="1626AAC6" w:rsidR="00A71A5E" w:rsidRDefault="00A71A5E">
            <w:pPr>
              <w:rPr>
                <w:rFonts w:ascii="Times New Roman" w:eastAsia="Times New Roman" w:hAnsi="Times New Roman" w:cs="Times New Roman"/>
                <w:color w:val="000000"/>
              </w:rPr>
            </w:pPr>
          </w:p>
        </w:tc>
        <w:tc>
          <w:tcPr>
            <w:tcW w:w="1560" w:type="dxa"/>
            <w:shd w:val="clear" w:color="auto" w:fill="auto"/>
            <w:vAlign w:val="center"/>
          </w:tcPr>
          <w:p w14:paraId="20F91AA0"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0F7F413F"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225</w:t>
            </w:r>
          </w:p>
        </w:tc>
        <w:tc>
          <w:tcPr>
            <w:tcW w:w="1559" w:type="dxa"/>
            <w:shd w:val="clear" w:color="auto" w:fill="auto"/>
            <w:vAlign w:val="bottom"/>
          </w:tcPr>
          <w:p w14:paraId="1FF6CE8D"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226</w:t>
            </w:r>
          </w:p>
        </w:tc>
        <w:tc>
          <w:tcPr>
            <w:tcW w:w="1559" w:type="dxa"/>
            <w:shd w:val="clear" w:color="auto" w:fill="auto"/>
            <w:vAlign w:val="bottom"/>
          </w:tcPr>
          <w:p w14:paraId="5A5EC7B2"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213</w:t>
            </w:r>
          </w:p>
        </w:tc>
      </w:tr>
      <w:tr w:rsidR="00A71A5E" w14:paraId="7035832B" w14:textId="77777777" w:rsidTr="00080CC8">
        <w:trPr>
          <w:trHeight w:val="251"/>
        </w:trPr>
        <w:tc>
          <w:tcPr>
            <w:tcW w:w="3833" w:type="dxa"/>
            <w:vMerge w:val="restart"/>
            <w:shd w:val="clear" w:color="auto" w:fill="auto"/>
            <w:vAlign w:val="center"/>
          </w:tcPr>
          <w:p w14:paraId="4A9EA4A6"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село Занки</w:t>
            </w:r>
          </w:p>
          <w:p w14:paraId="431F411B"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2111899E"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38D93FF3"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0177270C"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53219BB3"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3D2DCE1B" w14:textId="4B5EFF8A" w:rsidR="00A71A5E" w:rsidRDefault="00A71A5E"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center"/>
          </w:tcPr>
          <w:p w14:paraId="2148A792"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7B514F19"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795461B9"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3535E8EC"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r>
      <w:tr w:rsidR="00A71A5E" w14:paraId="253B83A0" w14:textId="77777777" w:rsidTr="00080CC8">
        <w:trPr>
          <w:trHeight w:val="290"/>
        </w:trPr>
        <w:tc>
          <w:tcPr>
            <w:tcW w:w="3833" w:type="dxa"/>
            <w:vMerge/>
            <w:shd w:val="clear" w:color="auto" w:fill="auto"/>
            <w:vAlign w:val="center"/>
          </w:tcPr>
          <w:p w14:paraId="4FF5F5DE" w14:textId="51E49E6D"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29E61932"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7B615AF1"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60EAD033"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2B423016"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r>
      <w:tr w:rsidR="00A71A5E" w14:paraId="7DF6B4A8" w14:textId="77777777" w:rsidTr="00080CC8">
        <w:trPr>
          <w:trHeight w:val="290"/>
        </w:trPr>
        <w:tc>
          <w:tcPr>
            <w:tcW w:w="3833" w:type="dxa"/>
            <w:vMerge/>
            <w:shd w:val="clear" w:color="auto" w:fill="auto"/>
            <w:vAlign w:val="center"/>
          </w:tcPr>
          <w:p w14:paraId="77355D79" w14:textId="22D067D3"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554FEEAE"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76846FA3"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51BBA5AB"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26CF68DD"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r>
      <w:tr w:rsidR="00A71A5E" w14:paraId="2E756513" w14:textId="77777777" w:rsidTr="00080CC8">
        <w:trPr>
          <w:trHeight w:val="290"/>
        </w:trPr>
        <w:tc>
          <w:tcPr>
            <w:tcW w:w="3833" w:type="dxa"/>
            <w:vMerge/>
            <w:shd w:val="clear" w:color="auto" w:fill="auto"/>
            <w:vAlign w:val="center"/>
          </w:tcPr>
          <w:p w14:paraId="7C7D9115" w14:textId="729AFAE5"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7833BCCD"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73DEED25"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9</w:t>
            </w:r>
          </w:p>
        </w:tc>
        <w:tc>
          <w:tcPr>
            <w:tcW w:w="1559" w:type="dxa"/>
            <w:shd w:val="clear" w:color="auto" w:fill="auto"/>
            <w:vAlign w:val="bottom"/>
          </w:tcPr>
          <w:p w14:paraId="4A3C9B34"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8</w:t>
            </w:r>
          </w:p>
        </w:tc>
        <w:tc>
          <w:tcPr>
            <w:tcW w:w="1559" w:type="dxa"/>
            <w:shd w:val="clear" w:color="auto" w:fill="auto"/>
            <w:vAlign w:val="bottom"/>
          </w:tcPr>
          <w:p w14:paraId="121AEFFD"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8</w:t>
            </w:r>
          </w:p>
        </w:tc>
      </w:tr>
      <w:tr w:rsidR="00A71A5E" w14:paraId="4ECD1AAA" w14:textId="77777777" w:rsidTr="00080CC8">
        <w:trPr>
          <w:trHeight w:val="290"/>
        </w:trPr>
        <w:tc>
          <w:tcPr>
            <w:tcW w:w="3833" w:type="dxa"/>
            <w:vMerge/>
            <w:shd w:val="clear" w:color="auto" w:fill="auto"/>
            <w:vAlign w:val="center"/>
          </w:tcPr>
          <w:p w14:paraId="68B34B2A" w14:textId="3CE477D7"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41576C1D"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51DB76EA"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27</w:t>
            </w:r>
          </w:p>
        </w:tc>
        <w:tc>
          <w:tcPr>
            <w:tcW w:w="1559" w:type="dxa"/>
            <w:shd w:val="clear" w:color="auto" w:fill="auto"/>
            <w:vAlign w:val="bottom"/>
          </w:tcPr>
          <w:p w14:paraId="6B6DDBCD"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27</w:t>
            </w:r>
          </w:p>
        </w:tc>
        <w:tc>
          <w:tcPr>
            <w:tcW w:w="1559" w:type="dxa"/>
            <w:shd w:val="clear" w:color="auto" w:fill="auto"/>
            <w:vAlign w:val="bottom"/>
          </w:tcPr>
          <w:p w14:paraId="70963DC8"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24</w:t>
            </w:r>
          </w:p>
        </w:tc>
      </w:tr>
      <w:tr w:rsidR="00A71A5E" w14:paraId="11484AD0" w14:textId="77777777" w:rsidTr="00080CC8">
        <w:trPr>
          <w:trHeight w:val="290"/>
        </w:trPr>
        <w:tc>
          <w:tcPr>
            <w:tcW w:w="3833" w:type="dxa"/>
            <w:vMerge/>
            <w:shd w:val="clear" w:color="auto" w:fill="auto"/>
            <w:vAlign w:val="center"/>
          </w:tcPr>
          <w:p w14:paraId="2D84D316" w14:textId="4072417A"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5BA2B8F9"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0C9F1B53"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9</w:t>
            </w:r>
          </w:p>
        </w:tc>
        <w:tc>
          <w:tcPr>
            <w:tcW w:w="1559" w:type="dxa"/>
            <w:shd w:val="clear" w:color="auto" w:fill="auto"/>
            <w:vAlign w:val="bottom"/>
          </w:tcPr>
          <w:p w14:paraId="4EE80416"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11</w:t>
            </w:r>
          </w:p>
        </w:tc>
        <w:tc>
          <w:tcPr>
            <w:tcW w:w="1559" w:type="dxa"/>
            <w:shd w:val="clear" w:color="auto" w:fill="auto"/>
            <w:vAlign w:val="bottom"/>
          </w:tcPr>
          <w:p w14:paraId="35F19E07"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14</w:t>
            </w:r>
          </w:p>
        </w:tc>
      </w:tr>
      <w:tr w:rsidR="00A71A5E" w14:paraId="482E1A50" w14:textId="77777777" w:rsidTr="00080CC8">
        <w:trPr>
          <w:trHeight w:val="290"/>
        </w:trPr>
        <w:tc>
          <w:tcPr>
            <w:tcW w:w="3833" w:type="dxa"/>
            <w:vMerge/>
            <w:shd w:val="clear" w:color="auto" w:fill="auto"/>
            <w:vAlign w:val="center"/>
          </w:tcPr>
          <w:p w14:paraId="1D6ABFFE" w14:textId="3A1ED5F4" w:rsidR="00A71A5E" w:rsidRDefault="00A71A5E">
            <w:pPr>
              <w:rPr>
                <w:rFonts w:ascii="Times New Roman" w:eastAsia="Times New Roman" w:hAnsi="Times New Roman" w:cs="Times New Roman"/>
                <w:color w:val="000000"/>
              </w:rPr>
            </w:pPr>
          </w:p>
        </w:tc>
        <w:tc>
          <w:tcPr>
            <w:tcW w:w="1560" w:type="dxa"/>
            <w:shd w:val="clear" w:color="auto" w:fill="auto"/>
            <w:vAlign w:val="center"/>
          </w:tcPr>
          <w:p w14:paraId="2354301E"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6FC6B541"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48</w:t>
            </w:r>
          </w:p>
        </w:tc>
        <w:tc>
          <w:tcPr>
            <w:tcW w:w="1559" w:type="dxa"/>
            <w:shd w:val="clear" w:color="auto" w:fill="auto"/>
            <w:vAlign w:val="bottom"/>
          </w:tcPr>
          <w:p w14:paraId="35246DF5"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49</w:t>
            </w:r>
          </w:p>
        </w:tc>
        <w:tc>
          <w:tcPr>
            <w:tcW w:w="1559" w:type="dxa"/>
            <w:shd w:val="clear" w:color="auto" w:fill="auto"/>
            <w:vAlign w:val="bottom"/>
          </w:tcPr>
          <w:p w14:paraId="519B26D8"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49</w:t>
            </w:r>
          </w:p>
        </w:tc>
      </w:tr>
      <w:tr w:rsidR="00A71A5E" w14:paraId="37213F34" w14:textId="77777777" w:rsidTr="00080CC8">
        <w:trPr>
          <w:trHeight w:val="180"/>
        </w:trPr>
        <w:tc>
          <w:tcPr>
            <w:tcW w:w="3833" w:type="dxa"/>
            <w:vMerge w:val="restart"/>
            <w:shd w:val="clear" w:color="auto" w:fill="auto"/>
            <w:vAlign w:val="center"/>
          </w:tcPr>
          <w:p w14:paraId="02238E91"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село Шелудьківка</w:t>
            </w:r>
          </w:p>
          <w:p w14:paraId="2920F671"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709B1582"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0894FF83"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571AEBA0"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3ECE4B51"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2BB453D8" w14:textId="0B2C3560" w:rsidR="00A71A5E" w:rsidRDefault="00A71A5E"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center"/>
          </w:tcPr>
          <w:p w14:paraId="400144B5"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0BB5B949"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138</w:t>
            </w:r>
          </w:p>
        </w:tc>
        <w:tc>
          <w:tcPr>
            <w:tcW w:w="1559" w:type="dxa"/>
            <w:shd w:val="clear" w:color="auto" w:fill="auto"/>
            <w:vAlign w:val="bottom"/>
          </w:tcPr>
          <w:p w14:paraId="5591DDB7"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138</w:t>
            </w:r>
          </w:p>
        </w:tc>
        <w:tc>
          <w:tcPr>
            <w:tcW w:w="1559" w:type="dxa"/>
            <w:shd w:val="clear" w:color="auto" w:fill="auto"/>
            <w:vAlign w:val="bottom"/>
          </w:tcPr>
          <w:p w14:paraId="57F39829"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57</w:t>
            </w:r>
          </w:p>
        </w:tc>
      </w:tr>
      <w:tr w:rsidR="00A71A5E" w14:paraId="1E5EF210" w14:textId="77777777" w:rsidTr="00080CC8">
        <w:trPr>
          <w:trHeight w:val="290"/>
        </w:trPr>
        <w:tc>
          <w:tcPr>
            <w:tcW w:w="3833" w:type="dxa"/>
            <w:vMerge/>
            <w:shd w:val="clear" w:color="auto" w:fill="auto"/>
            <w:vAlign w:val="center"/>
          </w:tcPr>
          <w:p w14:paraId="11826D5C" w14:textId="6A3804F8"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53AA1021"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3E39942F"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210</w:t>
            </w:r>
          </w:p>
        </w:tc>
        <w:tc>
          <w:tcPr>
            <w:tcW w:w="1559" w:type="dxa"/>
            <w:shd w:val="clear" w:color="auto" w:fill="auto"/>
            <w:vAlign w:val="bottom"/>
          </w:tcPr>
          <w:p w14:paraId="41F6B2E1"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210</w:t>
            </w:r>
          </w:p>
        </w:tc>
        <w:tc>
          <w:tcPr>
            <w:tcW w:w="1559" w:type="dxa"/>
            <w:shd w:val="clear" w:color="auto" w:fill="auto"/>
            <w:vAlign w:val="bottom"/>
          </w:tcPr>
          <w:p w14:paraId="3039397B"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203</w:t>
            </w:r>
          </w:p>
        </w:tc>
      </w:tr>
      <w:tr w:rsidR="00A71A5E" w14:paraId="404DD2B3" w14:textId="77777777" w:rsidTr="00080CC8">
        <w:trPr>
          <w:trHeight w:val="290"/>
        </w:trPr>
        <w:tc>
          <w:tcPr>
            <w:tcW w:w="3833" w:type="dxa"/>
            <w:vMerge/>
            <w:shd w:val="clear" w:color="auto" w:fill="auto"/>
            <w:vAlign w:val="center"/>
          </w:tcPr>
          <w:p w14:paraId="3B790324" w14:textId="5CB7F0DD"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2C7A3FD1"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68EEF031"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46</w:t>
            </w:r>
          </w:p>
        </w:tc>
        <w:tc>
          <w:tcPr>
            <w:tcW w:w="1559" w:type="dxa"/>
            <w:shd w:val="clear" w:color="auto" w:fill="auto"/>
            <w:vAlign w:val="bottom"/>
          </w:tcPr>
          <w:p w14:paraId="31817BA4"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46</w:t>
            </w:r>
          </w:p>
        </w:tc>
        <w:tc>
          <w:tcPr>
            <w:tcW w:w="1559" w:type="dxa"/>
            <w:shd w:val="clear" w:color="auto" w:fill="auto"/>
            <w:vAlign w:val="bottom"/>
          </w:tcPr>
          <w:p w14:paraId="4F711560"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82</w:t>
            </w:r>
          </w:p>
        </w:tc>
      </w:tr>
      <w:tr w:rsidR="00A71A5E" w14:paraId="7D01724C" w14:textId="77777777" w:rsidTr="00080CC8">
        <w:trPr>
          <w:trHeight w:val="290"/>
        </w:trPr>
        <w:tc>
          <w:tcPr>
            <w:tcW w:w="3833" w:type="dxa"/>
            <w:vMerge/>
            <w:shd w:val="clear" w:color="auto" w:fill="auto"/>
            <w:vAlign w:val="center"/>
          </w:tcPr>
          <w:p w14:paraId="0498FA2B" w14:textId="59B8E716"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7BC1EEA0"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59EC7A5E"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493</w:t>
            </w:r>
          </w:p>
        </w:tc>
        <w:tc>
          <w:tcPr>
            <w:tcW w:w="1559" w:type="dxa"/>
            <w:shd w:val="clear" w:color="auto" w:fill="auto"/>
            <w:vAlign w:val="bottom"/>
          </w:tcPr>
          <w:p w14:paraId="601F46EE"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521</w:t>
            </w:r>
          </w:p>
        </w:tc>
        <w:tc>
          <w:tcPr>
            <w:tcW w:w="1559" w:type="dxa"/>
            <w:shd w:val="clear" w:color="auto" w:fill="auto"/>
            <w:vAlign w:val="bottom"/>
          </w:tcPr>
          <w:p w14:paraId="2AF1100C"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492</w:t>
            </w:r>
          </w:p>
        </w:tc>
      </w:tr>
      <w:tr w:rsidR="00A71A5E" w14:paraId="2A8AA9EF" w14:textId="77777777" w:rsidTr="00080CC8">
        <w:trPr>
          <w:trHeight w:val="290"/>
        </w:trPr>
        <w:tc>
          <w:tcPr>
            <w:tcW w:w="3833" w:type="dxa"/>
            <w:vMerge/>
            <w:shd w:val="clear" w:color="auto" w:fill="auto"/>
            <w:vAlign w:val="center"/>
          </w:tcPr>
          <w:p w14:paraId="3B8ADAED" w14:textId="015F0856"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58FD7FC0"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101AD7CC"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749</w:t>
            </w:r>
          </w:p>
        </w:tc>
        <w:tc>
          <w:tcPr>
            <w:tcW w:w="1559" w:type="dxa"/>
            <w:shd w:val="clear" w:color="auto" w:fill="auto"/>
            <w:vAlign w:val="bottom"/>
          </w:tcPr>
          <w:p w14:paraId="70D567ED"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778</w:t>
            </w:r>
          </w:p>
        </w:tc>
        <w:tc>
          <w:tcPr>
            <w:tcW w:w="1559" w:type="dxa"/>
            <w:shd w:val="clear" w:color="auto" w:fill="auto"/>
            <w:vAlign w:val="bottom"/>
          </w:tcPr>
          <w:p w14:paraId="4600DF7D"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725</w:t>
            </w:r>
          </w:p>
        </w:tc>
      </w:tr>
      <w:tr w:rsidR="00A71A5E" w14:paraId="7F73EAD1" w14:textId="77777777" w:rsidTr="00080CC8">
        <w:trPr>
          <w:trHeight w:val="290"/>
        </w:trPr>
        <w:tc>
          <w:tcPr>
            <w:tcW w:w="3833" w:type="dxa"/>
            <w:vMerge/>
            <w:shd w:val="clear" w:color="auto" w:fill="auto"/>
            <w:vAlign w:val="center"/>
          </w:tcPr>
          <w:p w14:paraId="24A60267" w14:textId="5D3477F1"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0FB6F553"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78EE24B3"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578</w:t>
            </w:r>
          </w:p>
        </w:tc>
        <w:tc>
          <w:tcPr>
            <w:tcW w:w="1559" w:type="dxa"/>
            <w:shd w:val="clear" w:color="auto" w:fill="auto"/>
            <w:vAlign w:val="bottom"/>
          </w:tcPr>
          <w:p w14:paraId="6302E607"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578</w:t>
            </w:r>
          </w:p>
        </w:tc>
        <w:tc>
          <w:tcPr>
            <w:tcW w:w="1559" w:type="dxa"/>
            <w:shd w:val="clear" w:color="auto" w:fill="auto"/>
            <w:vAlign w:val="bottom"/>
          </w:tcPr>
          <w:p w14:paraId="013F9641"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595</w:t>
            </w:r>
          </w:p>
        </w:tc>
      </w:tr>
      <w:tr w:rsidR="00A71A5E" w14:paraId="771EAEE1" w14:textId="77777777" w:rsidTr="00080CC8">
        <w:trPr>
          <w:trHeight w:val="290"/>
        </w:trPr>
        <w:tc>
          <w:tcPr>
            <w:tcW w:w="3833" w:type="dxa"/>
            <w:vMerge/>
            <w:shd w:val="clear" w:color="auto" w:fill="auto"/>
            <w:vAlign w:val="center"/>
          </w:tcPr>
          <w:p w14:paraId="1D043E67" w14:textId="74BDB28C" w:rsidR="00A71A5E" w:rsidRDefault="00A71A5E">
            <w:pPr>
              <w:rPr>
                <w:rFonts w:ascii="Times New Roman" w:eastAsia="Times New Roman" w:hAnsi="Times New Roman" w:cs="Times New Roman"/>
                <w:color w:val="000000"/>
              </w:rPr>
            </w:pPr>
          </w:p>
        </w:tc>
        <w:tc>
          <w:tcPr>
            <w:tcW w:w="1560" w:type="dxa"/>
            <w:shd w:val="clear" w:color="auto" w:fill="auto"/>
            <w:vAlign w:val="center"/>
          </w:tcPr>
          <w:p w14:paraId="46DAB8C7"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4FEF8F72"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2214</w:t>
            </w:r>
          </w:p>
        </w:tc>
        <w:tc>
          <w:tcPr>
            <w:tcW w:w="1559" w:type="dxa"/>
            <w:shd w:val="clear" w:color="auto" w:fill="auto"/>
            <w:vAlign w:val="bottom"/>
          </w:tcPr>
          <w:p w14:paraId="345EEA7F"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2271</w:t>
            </w:r>
          </w:p>
        </w:tc>
        <w:tc>
          <w:tcPr>
            <w:tcW w:w="1559" w:type="dxa"/>
            <w:shd w:val="clear" w:color="auto" w:fill="auto"/>
            <w:vAlign w:val="bottom"/>
          </w:tcPr>
          <w:p w14:paraId="3856DB0F"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2154</w:t>
            </w:r>
          </w:p>
        </w:tc>
      </w:tr>
      <w:tr w:rsidR="00A71A5E" w14:paraId="7CB563D1" w14:textId="77777777" w:rsidTr="00080CC8">
        <w:trPr>
          <w:trHeight w:val="238"/>
        </w:trPr>
        <w:tc>
          <w:tcPr>
            <w:tcW w:w="3833" w:type="dxa"/>
            <w:vMerge w:val="restart"/>
            <w:shd w:val="clear" w:color="auto" w:fill="auto"/>
            <w:vAlign w:val="center"/>
          </w:tcPr>
          <w:p w14:paraId="70F7CA66"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село Скрипаї</w:t>
            </w:r>
          </w:p>
          <w:p w14:paraId="6D1C9227"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7C1FDFF8"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6DE02C65"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4C140FE8"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38B322CE"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6F27E52C" w14:textId="4B4B056A" w:rsidR="00A71A5E" w:rsidRDefault="00A71A5E"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center"/>
          </w:tcPr>
          <w:p w14:paraId="688FB780"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6C7FA6B4"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45</w:t>
            </w:r>
          </w:p>
        </w:tc>
        <w:tc>
          <w:tcPr>
            <w:tcW w:w="1559" w:type="dxa"/>
            <w:shd w:val="clear" w:color="auto" w:fill="auto"/>
            <w:vAlign w:val="bottom"/>
          </w:tcPr>
          <w:p w14:paraId="782B353B"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45</w:t>
            </w:r>
          </w:p>
        </w:tc>
        <w:tc>
          <w:tcPr>
            <w:tcW w:w="1559" w:type="dxa"/>
            <w:shd w:val="clear" w:color="auto" w:fill="auto"/>
            <w:vAlign w:val="bottom"/>
          </w:tcPr>
          <w:p w14:paraId="2CA623BA"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26</w:t>
            </w:r>
          </w:p>
        </w:tc>
      </w:tr>
      <w:tr w:rsidR="00A71A5E" w14:paraId="1F13C729" w14:textId="77777777" w:rsidTr="00080CC8">
        <w:trPr>
          <w:trHeight w:val="290"/>
        </w:trPr>
        <w:tc>
          <w:tcPr>
            <w:tcW w:w="3833" w:type="dxa"/>
            <w:vMerge/>
            <w:shd w:val="clear" w:color="auto" w:fill="auto"/>
            <w:vAlign w:val="center"/>
          </w:tcPr>
          <w:p w14:paraId="55C3538B" w14:textId="1F0DD6D7"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4168D6D5"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6E069353"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99</w:t>
            </w:r>
          </w:p>
        </w:tc>
        <w:tc>
          <w:tcPr>
            <w:tcW w:w="1559" w:type="dxa"/>
            <w:shd w:val="clear" w:color="auto" w:fill="auto"/>
            <w:vAlign w:val="bottom"/>
          </w:tcPr>
          <w:p w14:paraId="0D4ED137"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99</w:t>
            </w:r>
          </w:p>
        </w:tc>
        <w:tc>
          <w:tcPr>
            <w:tcW w:w="1559" w:type="dxa"/>
            <w:shd w:val="clear" w:color="auto" w:fill="auto"/>
            <w:vAlign w:val="bottom"/>
          </w:tcPr>
          <w:p w14:paraId="23BCDA6A"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88</w:t>
            </w:r>
          </w:p>
        </w:tc>
      </w:tr>
      <w:tr w:rsidR="00A71A5E" w14:paraId="33460E28" w14:textId="77777777" w:rsidTr="00080CC8">
        <w:trPr>
          <w:trHeight w:val="290"/>
        </w:trPr>
        <w:tc>
          <w:tcPr>
            <w:tcW w:w="3833" w:type="dxa"/>
            <w:vMerge/>
            <w:shd w:val="clear" w:color="auto" w:fill="auto"/>
            <w:vAlign w:val="center"/>
          </w:tcPr>
          <w:p w14:paraId="54CC41A4" w14:textId="1DD0EA86"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3AFF10F0"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6639914A"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18</w:t>
            </w:r>
          </w:p>
        </w:tc>
        <w:tc>
          <w:tcPr>
            <w:tcW w:w="1559" w:type="dxa"/>
            <w:shd w:val="clear" w:color="auto" w:fill="auto"/>
            <w:vAlign w:val="bottom"/>
          </w:tcPr>
          <w:p w14:paraId="4987B65F"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18</w:t>
            </w:r>
          </w:p>
        </w:tc>
        <w:tc>
          <w:tcPr>
            <w:tcW w:w="1559" w:type="dxa"/>
            <w:shd w:val="clear" w:color="auto" w:fill="auto"/>
            <w:vAlign w:val="bottom"/>
          </w:tcPr>
          <w:p w14:paraId="766C4954"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47</w:t>
            </w:r>
          </w:p>
        </w:tc>
      </w:tr>
      <w:tr w:rsidR="00A71A5E" w14:paraId="35E9E712" w14:textId="77777777" w:rsidTr="00080CC8">
        <w:trPr>
          <w:trHeight w:val="290"/>
        </w:trPr>
        <w:tc>
          <w:tcPr>
            <w:tcW w:w="3833" w:type="dxa"/>
            <w:vMerge/>
            <w:shd w:val="clear" w:color="auto" w:fill="auto"/>
            <w:vAlign w:val="center"/>
          </w:tcPr>
          <w:p w14:paraId="2199EB13" w14:textId="581107F3"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28DC09E0"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1C73A547"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195</w:t>
            </w:r>
          </w:p>
        </w:tc>
        <w:tc>
          <w:tcPr>
            <w:tcW w:w="1559" w:type="dxa"/>
            <w:shd w:val="clear" w:color="auto" w:fill="auto"/>
            <w:vAlign w:val="bottom"/>
          </w:tcPr>
          <w:p w14:paraId="1B985289"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181</w:t>
            </w:r>
          </w:p>
        </w:tc>
        <w:tc>
          <w:tcPr>
            <w:tcW w:w="1559" w:type="dxa"/>
            <w:shd w:val="clear" w:color="auto" w:fill="auto"/>
            <w:vAlign w:val="bottom"/>
          </w:tcPr>
          <w:p w14:paraId="3DA31F05"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199</w:t>
            </w:r>
          </w:p>
        </w:tc>
      </w:tr>
      <w:tr w:rsidR="00A71A5E" w14:paraId="4A7E6A32" w14:textId="77777777" w:rsidTr="00080CC8">
        <w:trPr>
          <w:trHeight w:val="290"/>
        </w:trPr>
        <w:tc>
          <w:tcPr>
            <w:tcW w:w="3833" w:type="dxa"/>
            <w:vMerge/>
            <w:shd w:val="clear" w:color="auto" w:fill="auto"/>
            <w:vAlign w:val="center"/>
          </w:tcPr>
          <w:p w14:paraId="695278B9" w14:textId="101806AF"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1BEE5396"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21095711"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394</w:t>
            </w:r>
          </w:p>
        </w:tc>
        <w:tc>
          <w:tcPr>
            <w:tcW w:w="1559" w:type="dxa"/>
            <w:shd w:val="clear" w:color="auto" w:fill="auto"/>
            <w:vAlign w:val="bottom"/>
          </w:tcPr>
          <w:p w14:paraId="7E5DFC24"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345</w:t>
            </w:r>
          </w:p>
        </w:tc>
        <w:tc>
          <w:tcPr>
            <w:tcW w:w="1559" w:type="dxa"/>
            <w:shd w:val="clear" w:color="auto" w:fill="auto"/>
            <w:vAlign w:val="bottom"/>
          </w:tcPr>
          <w:p w14:paraId="769EF087"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328</w:t>
            </w:r>
          </w:p>
        </w:tc>
      </w:tr>
      <w:tr w:rsidR="00A71A5E" w14:paraId="224D7225" w14:textId="77777777" w:rsidTr="00080CC8">
        <w:trPr>
          <w:trHeight w:val="290"/>
        </w:trPr>
        <w:tc>
          <w:tcPr>
            <w:tcW w:w="3833" w:type="dxa"/>
            <w:vMerge/>
            <w:shd w:val="clear" w:color="auto" w:fill="auto"/>
            <w:vAlign w:val="center"/>
          </w:tcPr>
          <w:p w14:paraId="6EBCE371" w14:textId="24BBAEB2"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5F6E59BD"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277592E2"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284</w:t>
            </w:r>
          </w:p>
        </w:tc>
        <w:tc>
          <w:tcPr>
            <w:tcW w:w="1559" w:type="dxa"/>
            <w:shd w:val="clear" w:color="auto" w:fill="auto"/>
            <w:vAlign w:val="bottom"/>
          </w:tcPr>
          <w:p w14:paraId="6490BF2B"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234</w:t>
            </w:r>
          </w:p>
        </w:tc>
        <w:tc>
          <w:tcPr>
            <w:tcW w:w="1559" w:type="dxa"/>
            <w:shd w:val="clear" w:color="auto" w:fill="auto"/>
            <w:vAlign w:val="bottom"/>
          </w:tcPr>
          <w:p w14:paraId="2002B103"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242</w:t>
            </w:r>
          </w:p>
        </w:tc>
      </w:tr>
      <w:tr w:rsidR="00A71A5E" w14:paraId="6713DE78" w14:textId="77777777" w:rsidTr="00080CC8">
        <w:trPr>
          <w:trHeight w:val="290"/>
        </w:trPr>
        <w:tc>
          <w:tcPr>
            <w:tcW w:w="3833" w:type="dxa"/>
            <w:vMerge/>
            <w:shd w:val="clear" w:color="auto" w:fill="auto"/>
            <w:vAlign w:val="center"/>
          </w:tcPr>
          <w:p w14:paraId="1020B5CF" w14:textId="35F775CA" w:rsidR="00A71A5E" w:rsidRDefault="00A71A5E">
            <w:pPr>
              <w:rPr>
                <w:rFonts w:ascii="Times New Roman" w:eastAsia="Times New Roman" w:hAnsi="Times New Roman" w:cs="Times New Roman"/>
                <w:color w:val="000000"/>
              </w:rPr>
            </w:pPr>
          </w:p>
        </w:tc>
        <w:tc>
          <w:tcPr>
            <w:tcW w:w="1560" w:type="dxa"/>
            <w:shd w:val="clear" w:color="auto" w:fill="auto"/>
            <w:vAlign w:val="center"/>
          </w:tcPr>
          <w:p w14:paraId="51EB7ACC"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51D2D194"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1035</w:t>
            </w:r>
          </w:p>
        </w:tc>
        <w:tc>
          <w:tcPr>
            <w:tcW w:w="1559" w:type="dxa"/>
            <w:shd w:val="clear" w:color="auto" w:fill="auto"/>
            <w:vAlign w:val="bottom"/>
          </w:tcPr>
          <w:p w14:paraId="1FBF0311"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922</w:t>
            </w:r>
          </w:p>
        </w:tc>
        <w:tc>
          <w:tcPr>
            <w:tcW w:w="1559" w:type="dxa"/>
            <w:shd w:val="clear" w:color="auto" w:fill="auto"/>
            <w:vAlign w:val="bottom"/>
          </w:tcPr>
          <w:p w14:paraId="7DE57704"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930</w:t>
            </w:r>
          </w:p>
        </w:tc>
      </w:tr>
      <w:tr w:rsidR="00A71A5E" w14:paraId="760D91B4" w14:textId="77777777" w:rsidTr="00080CC8">
        <w:trPr>
          <w:trHeight w:val="154"/>
        </w:trPr>
        <w:tc>
          <w:tcPr>
            <w:tcW w:w="3833" w:type="dxa"/>
            <w:vMerge w:val="restart"/>
            <w:shd w:val="clear" w:color="auto" w:fill="auto"/>
            <w:vAlign w:val="center"/>
          </w:tcPr>
          <w:p w14:paraId="66BD3AA3"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село Мохнач</w:t>
            </w:r>
          </w:p>
          <w:p w14:paraId="047F6AAA"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272BC15E"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54A6032C"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7FD48885"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178658D8"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004A91EA" w14:textId="180B1A22" w:rsidR="00A71A5E" w:rsidRDefault="00A71A5E"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center"/>
          </w:tcPr>
          <w:p w14:paraId="47CC7C33"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0-5</w:t>
            </w:r>
          </w:p>
        </w:tc>
        <w:tc>
          <w:tcPr>
            <w:tcW w:w="1559" w:type="dxa"/>
            <w:shd w:val="clear" w:color="auto" w:fill="auto"/>
            <w:vAlign w:val="bottom"/>
          </w:tcPr>
          <w:p w14:paraId="0AC5813B"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559" w:type="dxa"/>
            <w:shd w:val="clear" w:color="auto" w:fill="auto"/>
            <w:vAlign w:val="bottom"/>
          </w:tcPr>
          <w:p w14:paraId="55FB67FC"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559" w:type="dxa"/>
            <w:shd w:val="clear" w:color="auto" w:fill="auto"/>
            <w:vAlign w:val="bottom"/>
          </w:tcPr>
          <w:p w14:paraId="28D10730"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r>
      <w:tr w:rsidR="00A71A5E" w14:paraId="7EE7BC65" w14:textId="77777777" w:rsidTr="00080CC8">
        <w:trPr>
          <w:trHeight w:val="290"/>
        </w:trPr>
        <w:tc>
          <w:tcPr>
            <w:tcW w:w="3833" w:type="dxa"/>
            <w:vMerge/>
            <w:shd w:val="clear" w:color="auto" w:fill="auto"/>
            <w:vAlign w:val="center"/>
          </w:tcPr>
          <w:p w14:paraId="019B9B5C" w14:textId="2B04805D"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49A3BA5D"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2931667E"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59" w:type="dxa"/>
            <w:shd w:val="clear" w:color="auto" w:fill="auto"/>
            <w:vAlign w:val="bottom"/>
          </w:tcPr>
          <w:p w14:paraId="6735B382"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59" w:type="dxa"/>
            <w:shd w:val="clear" w:color="auto" w:fill="auto"/>
            <w:vAlign w:val="bottom"/>
          </w:tcPr>
          <w:p w14:paraId="123463DC"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6</w:t>
            </w:r>
          </w:p>
        </w:tc>
      </w:tr>
      <w:tr w:rsidR="00A71A5E" w14:paraId="4724112C" w14:textId="77777777" w:rsidTr="00080CC8">
        <w:trPr>
          <w:trHeight w:val="290"/>
        </w:trPr>
        <w:tc>
          <w:tcPr>
            <w:tcW w:w="3833" w:type="dxa"/>
            <w:vMerge/>
            <w:shd w:val="clear" w:color="auto" w:fill="auto"/>
            <w:vAlign w:val="center"/>
          </w:tcPr>
          <w:p w14:paraId="1B3367DA" w14:textId="231F74D8"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1E23E519"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6218ADD2"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59" w:type="dxa"/>
            <w:shd w:val="clear" w:color="auto" w:fill="auto"/>
            <w:vAlign w:val="bottom"/>
          </w:tcPr>
          <w:p w14:paraId="67D144E7"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559" w:type="dxa"/>
            <w:shd w:val="clear" w:color="auto" w:fill="auto"/>
            <w:vAlign w:val="bottom"/>
          </w:tcPr>
          <w:p w14:paraId="624D362C"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r>
      <w:tr w:rsidR="00A71A5E" w14:paraId="4BD55A6A" w14:textId="77777777" w:rsidTr="00080CC8">
        <w:trPr>
          <w:trHeight w:val="290"/>
        </w:trPr>
        <w:tc>
          <w:tcPr>
            <w:tcW w:w="3833" w:type="dxa"/>
            <w:vMerge/>
            <w:shd w:val="clear" w:color="auto" w:fill="auto"/>
            <w:vAlign w:val="center"/>
          </w:tcPr>
          <w:p w14:paraId="4DB3A0FF" w14:textId="1CF35403"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7F343292"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10850660"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48</w:t>
            </w:r>
          </w:p>
        </w:tc>
        <w:tc>
          <w:tcPr>
            <w:tcW w:w="1559" w:type="dxa"/>
            <w:shd w:val="clear" w:color="auto" w:fill="auto"/>
            <w:vAlign w:val="bottom"/>
          </w:tcPr>
          <w:p w14:paraId="5A5243C0"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16</w:t>
            </w:r>
          </w:p>
        </w:tc>
        <w:tc>
          <w:tcPr>
            <w:tcW w:w="1559" w:type="dxa"/>
            <w:shd w:val="clear" w:color="auto" w:fill="auto"/>
            <w:vAlign w:val="bottom"/>
          </w:tcPr>
          <w:p w14:paraId="20FE0367"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12</w:t>
            </w:r>
          </w:p>
        </w:tc>
      </w:tr>
      <w:tr w:rsidR="00A71A5E" w14:paraId="0BD96284" w14:textId="77777777" w:rsidTr="00080CC8">
        <w:trPr>
          <w:trHeight w:val="290"/>
        </w:trPr>
        <w:tc>
          <w:tcPr>
            <w:tcW w:w="3833" w:type="dxa"/>
            <w:vMerge/>
            <w:shd w:val="clear" w:color="auto" w:fill="auto"/>
            <w:vAlign w:val="center"/>
          </w:tcPr>
          <w:p w14:paraId="52FA5FBC" w14:textId="33176E7B"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6A379738"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71B13D12"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64</w:t>
            </w:r>
          </w:p>
        </w:tc>
        <w:tc>
          <w:tcPr>
            <w:tcW w:w="1559" w:type="dxa"/>
            <w:shd w:val="clear" w:color="auto" w:fill="auto"/>
            <w:vAlign w:val="bottom"/>
          </w:tcPr>
          <w:p w14:paraId="3780D3CD"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32</w:t>
            </w:r>
          </w:p>
        </w:tc>
        <w:tc>
          <w:tcPr>
            <w:tcW w:w="1559" w:type="dxa"/>
            <w:shd w:val="clear" w:color="auto" w:fill="auto"/>
            <w:vAlign w:val="bottom"/>
          </w:tcPr>
          <w:p w14:paraId="644A277A"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27</w:t>
            </w:r>
          </w:p>
        </w:tc>
      </w:tr>
      <w:tr w:rsidR="00A71A5E" w14:paraId="2B23CD45" w14:textId="77777777" w:rsidTr="00080CC8">
        <w:trPr>
          <w:trHeight w:val="290"/>
        </w:trPr>
        <w:tc>
          <w:tcPr>
            <w:tcW w:w="3833" w:type="dxa"/>
            <w:vMerge/>
            <w:shd w:val="clear" w:color="auto" w:fill="auto"/>
            <w:vAlign w:val="center"/>
          </w:tcPr>
          <w:p w14:paraId="2DA52AB6" w14:textId="1A6A45FA"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346449E8"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06740F31"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70</w:t>
            </w:r>
          </w:p>
        </w:tc>
        <w:tc>
          <w:tcPr>
            <w:tcW w:w="1559" w:type="dxa"/>
            <w:shd w:val="clear" w:color="auto" w:fill="auto"/>
            <w:vAlign w:val="bottom"/>
          </w:tcPr>
          <w:p w14:paraId="2D779056"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36</w:t>
            </w:r>
          </w:p>
        </w:tc>
        <w:tc>
          <w:tcPr>
            <w:tcW w:w="1559" w:type="dxa"/>
            <w:shd w:val="clear" w:color="auto" w:fill="auto"/>
            <w:vAlign w:val="bottom"/>
          </w:tcPr>
          <w:p w14:paraId="5EE8FC4C"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39</w:t>
            </w:r>
          </w:p>
        </w:tc>
      </w:tr>
      <w:tr w:rsidR="00A71A5E" w14:paraId="47E06C5A" w14:textId="77777777" w:rsidTr="00080CC8">
        <w:trPr>
          <w:trHeight w:val="290"/>
        </w:trPr>
        <w:tc>
          <w:tcPr>
            <w:tcW w:w="3833" w:type="dxa"/>
            <w:vMerge/>
            <w:shd w:val="clear" w:color="auto" w:fill="auto"/>
            <w:vAlign w:val="center"/>
          </w:tcPr>
          <w:p w14:paraId="1786ABDB" w14:textId="3F8E7061" w:rsidR="00A71A5E" w:rsidRDefault="00A71A5E">
            <w:pPr>
              <w:rPr>
                <w:rFonts w:ascii="Times New Roman" w:eastAsia="Times New Roman" w:hAnsi="Times New Roman" w:cs="Times New Roman"/>
                <w:color w:val="000000"/>
              </w:rPr>
            </w:pPr>
          </w:p>
        </w:tc>
        <w:tc>
          <w:tcPr>
            <w:tcW w:w="1560" w:type="dxa"/>
            <w:shd w:val="clear" w:color="auto" w:fill="auto"/>
            <w:vAlign w:val="center"/>
          </w:tcPr>
          <w:p w14:paraId="247BB798"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393EFD30"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190</w:t>
            </w:r>
          </w:p>
        </w:tc>
        <w:tc>
          <w:tcPr>
            <w:tcW w:w="1559" w:type="dxa"/>
            <w:shd w:val="clear" w:color="auto" w:fill="auto"/>
            <w:vAlign w:val="bottom"/>
          </w:tcPr>
          <w:p w14:paraId="4083F267"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95</w:t>
            </w:r>
          </w:p>
        </w:tc>
        <w:tc>
          <w:tcPr>
            <w:tcW w:w="1559" w:type="dxa"/>
            <w:shd w:val="clear" w:color="auto" w:fill="auto"/>
            <w:vAlign w:val="bottom"/>
          </w:tcPr>
          <w:p w14:paraId="20F73CB3"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88</w:t>
            </w:r>
          </w:p>
        </w:tc>
      </w:tr>
      <w:tr w:rsidR="00A71A5E" w14:paraId="7BBFDC21" w14:textId="77777777" w:rsidTr="00080CC8">
        <w:trPr>
          <w:trHeight w:val="226"/>
        </w:trPr>
        <w:tc>
          <w:tcPr>
            <w:tcW w:w="3833" w:type="dxa"/>
            <w:vMerge w:val="restart"/>
            <w:shd w:val="clear" w:color="auto" w:fill="auto"/>
            <w:vAlign w:val="center"/>
          </w:tcPr>
          <w:p w14:paraId="76F42660"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селище Лісне</w:t>
            </w:r>
          </w:p>
          <w:p w14:paraId="0F712850"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03244D39"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22B3341D"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 </w:t>
            </w:r>
          </w:p>
          <w:p w14:paraId="4FE2FD0D"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5212B543" w14:textId="77777777" w:rsidR="00A71A5E" w:rsidRDefault="00A71A5E">
            <w:pPr>
              <w:rPr>
                <w:rFonts w:ascii="Times New Roman" w:eastAsia="Times New Roman" w:hAnsi="Times New Roman" w:cs="Times New Roman"/>
                <w:color w:val="000000"/>
              </w:rPr>
            </w:pPr>
            <w:r>
              <w:rPr>
                <w:rFonts w:ascii="Times New Roman" w:eastAsia="Times New Roman" w:hAnsi="Times New Roman" w:cs="Times New Roman"/>
                <w:color w:val="000000"/>
              </w:rPr>
              <w:t> </w:t>
            </w:r>
          </w:p>
          <w:p w14:paraId="07A9A3EC" w14:textId="32C0A781" w:rsidR="00A71A5E" w:rsidRDefault="00A71A5E" w:rsidP="00D223A2">
            <w:pPr>
              <w:rPr>
                <w:rFonts w:ascii="Times New Roman" w:eastAsia="Times New Roman" w:hAnsi="Times New Roman" w:cs="Times New Roman"/>
                <w:color w:val="000000"/>
              </w:rPr>
            </w:pPr>
            <w:r>
              <w:rPr>
                <w:rFonts w:ascii="Times New Roman" w:eastAsia="Times New Roman" w:hAnsi="Times New Roman" w:cs="Times New Roman"/>
                <w:color w:val="000000"/>
              </w:rPr>
              <w:t> </w:t>
            </w:r>
          </w:p>
        </w:tc>
        <w:tc>
          <w:tcPr>
            <w:tcW w:w="1560" w:type="dxa"/>
            <w:shd w:val="clear" w:color="auto" w:fill="auto"/>
            <w:vAlign w:val="center"/>
          </w:tcPr>
          <w:p w14:paraId="12024571"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0-5</w:t>
            </w:r>
          </w:p>
        </w:tc>
        <w:tc>
          <w:tcPr>
            <w:tcW w:w="1559" w:type="dxa"/>
            <w:shd w:val="clear" w:color="auto" w:fill="auto"/>
            <w:vAlign w:val="bottom"/>
          </w:tcPr>
          <w:p w14:paraId="7C2EB612"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270BCF52"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c>
          <w:tcPr>
            <w:tcW w:w="1559" w:type="dxa"/>
            <w:shd w:val="clear" w:color="auto" w:fill="auto"/>
            <w:vAlign w:val="bottom"/>
          </w:tcPr>
          <w:p w14:paraId="0B1D3D28"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0</w:t>
            </w:r>
          </w:p>
        </w:tc>
      </w:tr>
      <w:tr w:rsidR="00A71A5E" w14:paraId="406604FF" w14:textId="77777777" w:rsidTr="00080CC8">
        <w:trPr>
          <w:trHeight w:val="290"/>
        </w:trPr>
        <w:tc>
          <w:tcPr>
            <w:tcW w:w="3833" w:type="dxa"/>
            <w:vMerge/>
            <w:shd w:val="clear" w:color="auto" w:fill="auto"/>
            <w:vAlign w:val="center"/>
          </w:tcPr>
          <w:p w14:paraId="0A6CCB76" w14:textId="0B69DA9B"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0AC62FE2"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6-14</w:t>
            </w:r>
          </w:p>
        </w:tc>
        <w:tc>
          <w:tcPr>
            <w:tcW w:w="1559" w:type="dxa"/>
            <w:shd w:val="clear" w:color="auto" w:fill="auto"/>
            <w:vAlign w:val="bottom"/>
          </w:tcPr>
          <w:p w14:paraId="7027A58C"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8</w:t>
            </w:r>
          </w:p>
        </w:tc>
        <w:tc>
          <w:tcPr>
            <w:tcW w:w="1559" w:type="dxa"/>
            <w:shd w:val="clear" w:color="auto" w:fill="auto"/>
            <w:vAlign w:val="bottom"/>
          </w:tcPr>
          <w:p w14:paraId="3C06F1C2"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559" w:type="dxa"/>
            <w:shd w:val="clear" w:color="auto" w:fill="auto"/>
            <w:vAlign w:val="bottom"/>
          </w:tcPr>
          <w:p w14:paraId="717569BA"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6</w:t>
            </w:r>
          </w:p>
        </w:tc>
      </w:tr>
      <w:tr w:rsidR="00A71A5E" w14:paraId="0CD98FC0" w14:textId="77777777" w:rsidTr="00080CC8">
        <w:trPr>
          <w:trHeight w:val="290"/>
        </w:trPr>
        <w:tc>
          <w:tcPr>
            <w:tcW w:w="3833" w:type="dxa"/>
            <w:vMerge/>
            <w:shd w:val="clear" w:color="auto" w:fill="auto"/>
            <w:vAlign w:val="center"/>
          </w:tcPr>
          <w:p w14:paraId="24DA915E" w14:textId="2C700DBE"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700777BF"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15-18</w:t>
            </w:r>
          </w:p>
        </w:tc>
        <w:tc>
          <w:tcPr>
            <w:tcW w:w="1559" w:type="dxa"/>
            <w:shd w:val="clear" w:color="auto" w:fill="auto"/>
            <w:vAlign w:val="bottom"/>
          </w:tcPr>
          <w:p w14:paraId="6989C7DB"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559" w:type="dxa"/>
            <w:shd w:val="clear" w:color="auto" w:fill="auto"/>
            <w:vAlign w:val="bottom"/>
          </w:tcPr>
          <w:p w14:paraId="65C504EF"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bottom"/>
          </w:tcPr>
          <w:p w14:paraId="525B1FA3"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r>
      <w:tr w:rsidR="00A71A5E" w14:paraId="18AECF3A" w14:textId="77777777" w:rsidTr="00080CC8">
        <w:trPr>
          <w:trHeight w:val="290"/>
        </w:trPr>
        <w:tc>
          <w:tcPr>
            <w:tcW w:w="3833" w:type="dxa"/>
            <w:vMerge/>
            <w:shd w:val="clear" w:color="auto" w:fill="auto"/>
            <w:vAlign w:val="center"/>
          </w:tcPr>
          <w:p w14:paraId="116C82EF" w14:textId="54B10076"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0AE7B78F"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19-35</w:t>
            </w:r>
          </w:p>
        </w:tc>
        <w:tc>
          <w:tcPr>
            <w:tcW w:w="1559" w:type="dxa"/>
            <w:shd w:val="clear" w:color="auto" w:fill="auto"/>
            <w:vAlign w:val="bottom"/>
          </w:tcPr>
          <w:p w14:paraId="7679AD48"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16</w:t>
            </w:r>
          </w:p>
        </w:tc>
        <w:tc>
          <w:tcPr>
            <w:tcW w:w="1559" w:type="dxa"/>
            <w:shd w:val="clear" w:color="auto" w:fill="auto"/>
            <w:vAlign w:val="bottom"/>
          </w:tcPr>
          <w:p w14:paraId="34F9962C"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19</w:t>
            </w:r>
          </w:p>
        </w:tc>
        <w:tc>
          <w:tcPr>
            <w:tcW w:w="1559" w:type="dxa"/>
            <w:shd w:val="clear" w:color="auto" w:fill="auto"/>
            <w:vAlign w:val="bottom"/>
          </w:tcPr>
          <w:p w14:paraId="6602E8EE"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16</w:t>
            </w:r>
          </w:p>
        </w:tc>
      </w:tr>
      <w:tr w:rsidR="00A71A5E" w14:paraId="49543BAE" w14:textId="77777777" w:rsidTr="00080CC8">
        <w:trPr>
          <w:trHeight w:val="290"/>
        </w:trPr>
        <w:tc>
          <w:tcPr>
            <w:tcW w:w="3833" w:type="dxa"/>
            <w:vMerge/>
            <w:shd w:val="clear" w:color="auto" w:fill="auto"/>
            <w:vAlign w:val="center"/>
          </w:tcPr>
          <w:p w14:paraId="0550929B" w14:textId="5BE31F0B"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7F14F010"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36-59</w:t>
            </w:r>
          </w:p>
        </w:tc>
        <w:tc>
          <w:tcPr>
            <w:tcW w:w="1559" w:type="dxa"/>
            <w:shd w:val="clear" w:color="auto" w:fill="auto"/>
            <w:vAlign w:val="bottom"/>
          </w:tcPr>
          <w:p w14:paraId="614A9903"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23</w:t>
            </w:r>
          </w:p>
        </w:tc>
        <w:tc>
          <w:tcPr>
            <w:tcW w:w="1559" w:type="dxa"/>
            <w:shd w:val="clear" w:color="auto" w:fill="auto"/>
            <w:vAlign w:val="bottom"/>
          </w:tcPr>
          <w:p w14:paraId="05DCE408"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25</w:t>
            </w:r>
          </w:p>
        </w:tc>
        <w:tc>
          <w:tcPr>
            <w:tcW w:w="1559" w:type="dxa"/>
            <w:shd w:val="clear" w:color="auto" w:fill="auto"/>
            <w:vAlign w:val="bottom"/>
          </w:tcPr>
          <w:p w14:paraId="0624B584"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20</w:t>
            </w:r>
          </w:p>
        </w:tc>
      </w:tr>
      <w:tr w:rsidR="00A71A5E" w14:paraId="047CCD72" w14:textId="77777777" w:rsidTr="00080CC8">
        <w:trPr>
          <w:trHeight w:val="290"/>
        </w:trPr>
        <w:tc>
          <w:tcPr>
            <w:tcW w:w="3833" w:type="dxa"/>
            <w:vMerge/>
            <w:shd w:val="clear" w:color="auto" w:fill="auto"/>
            <w:vAlign w:val="center"/>
          </w:tcPr>
          <w:p w14:paraId="3F825AED" w14:textId="018A8DCF" w:rsidR="00A71A5E" w:rsidRDefault="00A71A5E" w:rsidP="00D223A2">
            <w:pPr>
              <w:rPr>
                <w:rFonts w:ascii="Times New Roman" w:eastAsia="Times New Roman" w:hAnsi="Times New Roman" w:cs="Times New Roman"/>
                <w:color w:val="000000"/>
              </w:rPr>
            </w:pPr>
          </w:p>
        </w:tc>
        <w:tc>
          <w:tcPr>
            <w:tcW w:w="1560" w:type="dxa"/>
            <w:shd w:val="clear" w:color="auto" w:fill="auto"/>
            <w:vAlign w:val="center"/>
          </w:tcPr>
          <w:p w14:paraId="06E71257" w14:textId="77777777" w:rsidR="00A71A5E" w:rsidRDefault="00A71A5E">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60+</w:t>
            </w:r>
          </w:p>
        </w:tc>
        <w:tc>
          <w:tcPr>
            <w:tcW w:w="1559" w:type="dxa"/>
            <w:shd w:val="clear" w:color="auto" w:fill="auto"/>
            <w:vAlign w:val="bottom"/>
          </w:tcPr>
          <w:p w14:paraId="69B737B8"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10</w:t>
            </w:r>
          </w:p>
        </w:tc>
        <w:tc>
          <w:tcPr>
            <w:tcW w:w="1559" w:type="dxa"/>
            <w:shd w:val="clear" w:color="auto" w:fill="auto"/>
            <w:vAlign w:val="bottom"/>
          </w:tcPr>
          <w:p w14:paraId="34E17CD0"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8</w:t>
            </w:r>
          </w:p>
        </w:tc>
        <w:tc>
          <w:tcPr>
            <w:tcW w:w="1559" w:type="dxa"/>
            <w:shd w:val="clear" w:color="auto" w:fill="auto"/>
            <w:vAlign w:val="bottom"/>
          </w:tcPr>
          <w:p w14:paraId="497E11C7" w14:textId="77777777" w:rsidR="00A71A5E" w:rsidRDefault="00A71A5E">
            <w:pPr>
              <w:jc w:val="right"/>
              <w:rPr>
                <w:rFonts w:ascii="Times New Roman" w:eastAsia="Times New Roman" w:hAnsi="Times New Roman" w:cs="Times New Roman"/>
                <w:color w:val="000000"/>
              </w:rPr>
            </w:pPr>
            <w:r>
              <w:rPr>
                <w:rFonts w:ascii="Times New Roman" w:eastAsia="Times New Roman" w:hAnsi="Times New Roman" w:cs="Times New Roman"/>
                <w:color w:val="000000"/>
              </w:rPr>
              <w:t>14</w:t>
            </w:r>
          </w:p>
        </w:tc>
      </w:tr>
      <w:tr w:rsidR="00A71A5E" w14:paraId="7274DB79" w14:textId="77777777" w:rsidTr="00080CC8">
        <w:trPr>
          <w:trHeight w:val="290"/>
        </w:trPr>
        <w:tc>
          <w:tcPr>
            <w:tcW w:w="3833" w:type="dxa"/>
            <w:vMerge/>
            <w:shd w:val="clear" w:color="auto" w:fill="auto"/>
            <w:vAlign w:val="center"/>
          </w:tcPr>
          <w:p w14:paraId="42E25333" w14:textId="07A739AA" w:rsidR="00A71A5E" w:rsidRDefault="00A71A5E">
            <w:pPr>
              <w:rPr>
                <w:rFonts w:ascii="Times New Roman" w:eastAsia="Times New Roman" w:hAnsi="Times New Roman" w:cs="Times New Roman"/>
                <w:color w:val="000000"/>
              </w:rPr>
            </w:pPr>
          </w:p>
        </w:tc>
        <w:tc>
          <w:tcPr>
            <w:tcW w:w="1560" w:type="dxa"/>
            <w:shd w:val="clear" w:color="auto" w:fill="auto"/>
            <w:vAlign w:val="center"/>
          </w:tcPr>
          <w:p w14:paraId="7F9E9B9F"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Всього</w:t>
            </w:r>
          </w:p>
        </w:tc>
        <w:tc>
          <w:tcPr>
            <w:tcW w:w="1559" w:type="dxa"/>
            <w:shd w:val="clear" w:color="auto" w:fill="auto"/>
            <w:vAlign w:val="bottom"/>
          </w:tcPr>
          <w:p w14:paraId="02C529A3"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60</w:t>
            </w:r>
          </w:p>
        </w:tc>
        <w:tc>
          <w:tcPr>
            <w:tcW w:w="1559" w:type="dxa"/>
            <w:shd w:val="clear" w:color="auto" w:fill="auto"/>
            <w:vAlign w:val="bottom"/>
          </w:tcPr>
          <w:p w14:paraId="60DB03E4"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60</w:t>
            </w:r>
          </w:p>
        </w:tc>
        <w:tc>
          <w:tcPr>
            <w:tcW w:w="1559" w:type="dxa"/>
            <w:shd w:val="clear" w:color="auto" w:fill="auto"/>
            <w:vAlign w:val="bottom"/>
          </w:tcPr>
          <w:p w14:paraId="4D312C14" w14:textId="77777777" w:rsidR="00A71A5E" w:rsidRDefault="00A71A5E">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58</w:t>
            </w:r>
          </w:p>
        </w:tc>
      </w:tr>
      <w:tr w:rsidR="00A35744" w14:paraId="65ED6C61" w14:textId="77777777" w:rsidTr="00080CC8">
        <w:trPr>
          <w:trHeight w:val="297"/>
        </w:trPr>
        <w:tc>
          <w:tcPr>
            <w:tcW w:w="3833" w:type="dxa"/>
            <w:shd w:val="clear" w:color="auto" w:fill="auto"/>
            <w:vAlign w:val="center"/>
          </w:tcPr>
          <w:p w14:paraId="0814937E"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Разом по громаді</w:t>
            </w:r>
          </w:p>
        </w:tc>
        <w:tc>
          <w:tcPr>
            <w:tcW w:w="1560" w:type="dxa"/>
            <w:shd w:val="clear" w:color="auto" w:fill="auto"/>
            <w:vAlign w:val="bottom"/>
          </w:tcPr>
          <w:p w14:paraId="186AF6DB" w14:textId="77777777" w:rsidR="00A35744" w:rsidRDefault="00A35744">
            <w:pPr>
              <w:rPr>
                <w:rFonts w:ascii="Times New Roman" w:eastAsia="Times New Roman" w:hAnsi="Times New Roman" w:cs="Times New Roman"/>
                <w:color w:val="000000"/>
                <w:sz w:val="24"/>
                <w:szCs w:val="24"/>
              </w:rPr>
            </w:pPr>
          </w:p>
        </w:tc>
        <w:tc>
          <w:tcPr>
            <w:tcW w:w="1559" w:type="dxa"/>
            <w:shd w:val="clear" w:color="auto" w:fill="auto"/>
            <w:vAlign w:val="center"/>
          </w:tcPr>
          <w:p w14:paraId="5A8CFE3B"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26 399</w:t>
            </w:r>
          </w:p>
        </w:tc>
        <w:tc>
          <w:tcPr>
            <w:tcW w:w="1559" w:type="dxa"/>
            <w:shd w:val="clear" w:color="auto" w:fill="auto"/>
            <w:vAlign w:val="center"/>
          </w:tcPr>
          <w:p w14:paraId="6E0212FE"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24 823</w:t>
            </w:r>
          </w:p>
        </w:tc>
        <w:tc>
          <w:tcPr>
            <w:tcW w:w="1559" w:type="dxa"/>
            <w:shd w:val="clear" w:color="auto" w:fill="auto"/>
            <w:vAlign w:val="center"/>
          </w:tcPr>
          <w:p w14:paraId="609F9A40"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24 515</w:t>
            </w:r>
          </w:p>
        </w:tc>
      </w:tr>
    </w:tbl>
    <w:p w14:paraId="6063AAFD" w14:textId="77777777" w:rsidR="00A35744" w:rsidRDefault="00A35744">
      <w:pPr>
        <w:pBdr>
          <w:top w:val="nil"/>
          <w:left w:val="nil"/>
          <w:bottom w:val="nil"/>
          <w:right w:val="nil"/>
          <w:between w:val="nil"/>
        </w:pBdr>
        <w:shd w:val="clear" w:color="auto" w:fill="FFFFFF"/>
        <w:tabs>
          <w:tab w:val="left" w:pos="426"/>
        </w:tabs>
        <w:spacing w:line="240" w:lineRule="auto"/>
        <w:ind w:firstLine="567"/>
        <w:jc w:val="both"/>
        <w:rPr>
          <w:rFonts w:ascii="Times New Roman" w:eastAsia="Times New Roman" w:hAnsi="Times New Roman" w:cs="Times New Roman"/>
          <w:b/>
          <w:color w:val="000000"/>
          <w:sz w:val="24"/>
          <w:szCs w:val="24"/>
        </w:rPr>
        <w:sectPr w:rsidR="00A35744">
          <w:pgSz w:w="11909" w:h="16834"/>
          <w:pgMar w:top="851" w:right="709" w:bottom="1134" w:left="1134" w:header="720" w:footer="720" w:gutter="0"/>
          <w:cols w:space="720"/>
        </w:sectPr>
      </w:pPr>
    </w:p>
    <w:p w14:paraId="6AA39F5F" w14:textId="77777777" w:rsidR="00A35744" w:rsidRDefault="00A35744">
      <w:pPr>
        <w:pBdr>
          <w:top w:val="nil"/>
          <w:left w:val="nil"/>
          <w:bottom w:val="nil"/>
          <w:right w:val="nil"/>
          <w:between w:val="nil"/>
        </w:pBdr>
        <w:shd w:val="clear" w:color="auto" w:fill="FFFFFF"/>
        <w:tabs>
          <w:tab w:val="left" w:pos="426"/>
        </w:tabs>
        <w:spacing w:line="240" w:lineRule="auto"/>
        <w:ind w:firstLine="567"/>
        <w:jc w:val="both"/>
        <w:rPr>
          <w:rFonts w:ascii="Times New Roman" w:eastAsia="Times New Roman" w:hAnsi="Times New Roman" w:cs="Times New Roman"/>
          <w:b/>
          <w:color w:val="000000"/>
          <w:sz w:val="24"/>
          <w:szCs w:val="24"/>
        </w:rPr>
      </w:pPr>
    </w:p>
    <w:p w14:paraId="2225FC32" w14:textId="77777777" w:rsidR="00A35744" w:rsidRDefault="000F672F">
      <w:pPr>
        <w:pStyle w:val="1"/>
        <w:spacing w:before="0" w:after="0"/>
        <w:ind w:left="5812"/>
        <w:rPr>
          <w:rFonts w:ascii="Times New Roman" w:eastAsia="Times New Roman" w:hAnsi="Times New Roman" w:cs="Times New Roman"/>
          <w:sz w:val="24"/>
          <w:szCs w:val="24"/>
        </w:rPr>
      </w:pPr>
      <w:bookmarkStart w:id="83" w:name="_heading=h.l7a3n9" w:colFirst="0" w:colLast="0"/>
      <w:bookmarkEnd w:id="83"/>
      <w:r>
        <w:rPr>
          <w:rFonts w:ascii="Times New Roman" w:eastAsia="Times New Roman" w:hAnsi="Times New Roman" w:cs="Times New Roman"/>
          <w:sz w:val="24"/>
          <w:szCs w:val="24"/>
        </w:rPr>
        <w:t>Додаток 1.4</w:t>
      </w:r>
    </w:p>
    <w:p w14:paraId="2648C73C" w14:textId="44DA9FEF" w:rsidR="00A35744" w:rsidRDefault="000F672F">
      <w:pPr>
        <w:ind w:left="581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 проєкту Програми комплексного відновлення </w:t>
      </w:r>
      <w:r>
        <w:rPr>
          <w:rFonts w:ascii="Times New Roman" w:eastAsia="Times New Roman" w:hAnsi="Times New Roman" w:cs="Times New Roman"/>
          <w:color w:val="000000"/>
          <w:sz w:val="24"/>
          <w:szCs w:val="24"/>
        </w:rPr>
        <w:t xml:space="preserve">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sz w:val="24"/>
          <w:szCs w:val="24"/>
        </w:rPr>
        <w:t xml:space="preserve"> ТГ</w:t>
      </w:r>
    </w:p>
    <w:p w14:paraId="510FFDB2" w14:textId="77777777" w:rsidR="00A35744" w:rsidRDefault="00A35744">
      <w:pPr>
        <w:ind w:left="5812"/>
        <w:rPr>
          <w:rFonts w:ascii="Times New Roman" w:eastAsia="Times New Roman" w:hAnsi="Times New Roman" w:cs="Times New Roman"/>
          <w:sz w:val="24"/>
          <w:szCs w:val="24"/>
        </w:rPr>
      </w:pPr>
    </w:p>
    <w:p w14:paraId="6D8478A4" w14:textId="77777777" w:rsidR="00A35744" w:rsidRDefault="000F672F">
      <w:pPr>
        <w:pStyle w:val="1"/>
        <w:shd w:val="clear" w:color="auto" w:fill="548DD4"/>
        <w:spacing w:before="0" w:after="0"/>
        <w:jc w:val="center"/>
        <w:rPr>
          <w:rFonts w:ascii="Times New Roman" w:eastAsia="Times New Roman" w:hAnsi="Times New Roman" w:cs="Times New Roman"/>
          <w:b/>
          <w:color w:val="000000"/>
          <w:sz w:val="24"/>
          <w:szCs w:val="24"/>
        </w:rPr>
      </w:pPr>
      <w:bookmarkStart w:id="84" w:name="_heading=h.356xmb2" w:colFirst="0" w:colLast="0"/>
      <w:bookmarkEnd w:id="84"/>
      <w:r>
        <w:rPr>
          <w:rFonts w:ascii="Times New Roman" w:eastAsia="Times New Roman" w:hAnsi="Times New Roman" w:cs="Times New Roman"/>
          <w:b/>
          <w:color w:val="000000"/>
          <w:sz w:val="24"/>
          <w:szCs w:val="24"/>
        </w:rPr>
        <w:t>Детальна інформація до Розділу 2 ПКВ</w:t>
      </w:r>
    </w:p>
    <w:p w14:paraId="5CEFCCD2" w14:textId="4CCC47EC" w:rsidR="00A35744" w:rsidRDefault="000F672F">
      <w:pPr>
        <w:spacing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Таблиця Д.1.4.1 – Розподіл кількості суб’єктів господарювання 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ТГ за галузями економіки</w:t>
      </w:r>
    </w:p>
    <w:tbl>
      <w:tblPr>
        <w:tblStyle w:val="afffffffffff2"/>
        <w:tblW w:w="10066" w:type="dxa"/>
        <w:tblInd w:w="-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00" w:firstRow="0" w:lastRow="0" w:firstColumn="0" w:lastColumn="0" w:noHBand="0" w:noVBand="1"/>
      </w:tblPr>
      <w:tblGrid>
        <w:gridCol w:w="6381"/>
        <w:gridCol w:w="1843"/>
        <w:gridCol w:w="1842"/>
      </w:tblGrid>
      <w:tr w:rsidR="00A35744" w14:paraId="0E43CE18" w14:textId="77777777" w:rsidTr="00080CC8">
        <w:trPr>
          <w:trHeight w:val="300"/>
        </w:trPr>
        <w:tc>
          <w:tcPr>
            <w:tcW w:w="6381" w:type="dxa"/>
            <w:vMerge w:val="restart"/>
            <w:shd w:val="clear" w:color="auto" w:fill="D9E1F2"/>
            <w:vAlign w:val="center"/>
          </w:tcPr>
          <w:p w14:paraId="769169DB"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Назва галузі</w:t>
            </w:r>
          </w:p>
        </w:tc>
        <w:tc>
          <w:tcPr>
            <w:tcW w:w="3685" w:type="dxa"/>
            <w:gridSpan w:val="2"/>
            <w:shd w:val="clear" w:color="auto" w:fill="D9E1F2"/>
            <w:vAlign w:val="center"/>
          </w:tcPr>
          <w:p w14:paraId="4396E108" w14:textId="77777777" w:rsidR="00A35744" w:rsidRDefault="000F672F">
            <w:pPr>
              <w:jc w:val="center"/>
              <w:rPr>
                <w:rFonts w:ascii="Times New Roman" w:eastAsia="Times New Roman" w:hAnsi="Times New Roman" w:cs="Times New Roman"/>
                <w:b/>
                <w:color w:val="FF0000"/>
                <w:sz w:val="24"/>
                <w:szCs w:val="24"/>
              </w:rPr>
            </w:pPr>
            <w:r>
              <w:rPr>
                <w:rFonts w:ascii="Times New Roman" w:eastAsia="Times New Roman" w:hAnsi="Times New Roman" w:cs="Times New Roman"/>
                <w:b/>
                <w:color w:val="000000"/>
                <w:sz w:val="24"/>
                <w:szCs w:val="24"/>
              </w:rPr>
              <w:t>Кількість суб’єктів господарювання, од., станом на:</w:t>
            </w:r>
          </w:p>
        </w:tc>
      </w:tr>
      <w:tr w:rsidR="00A35744" w14:paraId="0BA8A809" w14:textId="77777777" w:rsidTr="00080CC8">
        <w:trPr>
          <w:trHeight w:val="880"/>
        </w:trPr>
        <w:tc>
          <w:tcPr>
            <w:tcW w:w="6381" w:type="dxa"/>
            <w:vMerge/>
            <w:shd w:val="clear" w:color="auto" w:fill="D9E1F2"/>
            <w:vAlign w:val="center"/>
          </w:tcPr>
          <w:p w14:paraId="5A462E8E"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b/>
                <w:color w:val="FF0000"/>
                <w:sz w:val="24"/>
                <w:szCs w:val="24"/>
              </w:rPr>
            </w:pPr>
          </w:p>
        </w:tc>
        <w:tc>
          <w:tcPr>
            <w:tcW w:w="1843" w:type="dxa"/>
            <w:shd w:val="clear" w:color="auto" w:fill="D9E1F2"/>
            <w:vAlign w:val="center"/>
          </w:tcPr>
          <w:p w14:paraId="5174F47F"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01.01.2022</w:t>
            </w:r>
          </w:p>
        </w:tc>
        <w:tc>
          <w:tcPr>
            <w:tcW w:w="1842" w:type="dxa"/>
            <w:shd w:val="clear" w:color="auto" w:fill="D9E1F2"/>
            <w:vAlign w:val="center"/>
          </w:tcPr>
          <w:p w14:paraId="0ED49018"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01.01.2023</w:t>
            </w:r>
          </w:p>
        </w:tc>
      </w:tr>
      <w:tr w:rsidR="00A35744" w14:paraId="6258DDD1" w14:textId="77777777" w:rsidTr="00080CC8">
        <w:trPr>
          <w:trHeight w:val="300"/>
        </w:trPr>
        <w:tc>
          <w:tcPr>
            <w:tcW w:w="6381" w:type="dxa"/>
            <w:shd w:val="clear" w:color="auto" w:fill="auto"/>
            <w:vAlign w:val="center"/>
          </w:tcPr>
          <w:p w14:paraId="60432767"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Сільське господарство, у </w:t>
            </w:r>
            <w:proofErr w:type="spellStart"/>
            <w:r>
              <w:rPr>
                <w:rFonts w:ascii="Times New Roman" w:eastAsia="Times New Roman" w:hAnsi="Times New Roman" w:cs="Times New Roman"/>
                <w:color w:val="000000"/>
                <w:sz w:val="24"/>
                <w:szCs w:val="24"/>
              </w:rPr>
              <w:t>т.ч</w:t>
            </w:r>
            <w:proofErr w:type="spellEnd"/>
            <w:r>
              <w:rPr>
                <w:rFonts w:ascii="Times New Roman" w:eastAsia="Times New Roman" w:hAnsi="Times New Roman" w:cs="Times New Roman"/>
                <w:color w:val="000000"/>
                <w:sz w:val="24"/>
                <w:szCs w:val="24"/>
              </w:rPr>
              <w:t>.:</w:t>
            </w:r>
          </w:p>
        </w:tc>
        <w:tc>
          <w:tcPr>
            <w:tcW w:w="1843" w:type="dxa"/>
            <w:shd w:val="clear" w:color="auto" w:fill="FFFFFF"/>
            <w:vAlign w:val="center"/>
          </w:tcPr>
          <w:p w14:paraId="0B4B74DC"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62</w:t>
            </w:r>
          </w:p>
        </w:tc>
        <w:tc>
          <w:tcPr>
            <w:tcW w:w="1842" w:type="dxa"/>
            <w:shd w:val="clear" w:color="auto" w:fill="FFFFFF"/>
            <w:vAlign w:val="center"/>
          </w:tcPr>
          <w:p w14:paraId="68CED89D"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62</w:t>
            </w:r>
          </w:p>
        </w:tc>
      </w:tr>
      <w:tr w:rsidR="00A35744" w14:paraId="6B9703ED" w14:textId="77777777" w:rsidTr="00080CC8">
        <w:trPr>
          <w:trHeight w:val="265"/>
        </w:trPr>
        <w:tc>
          <w:tcPr>
            <w:tcW w:w="6381" w:type="dxa"/>
            <w:shd w:val="clear" w:color="auto" w:fill="auto"/>
            <w:vAlign w:val="center"/>
          </w:tcPr>
          <w:p w14:paraId="06429284" w14:textId="77777777" w:rsidR="00A35744" w:rsidRDefault="000F672F">
            <w:pPr>
              <w:ind w:left="316" w:firstLine="0"/>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 xml:space="preserve">   рослинництво</w:t>
            </w:r>
          </w:p>
        </w:tc>
        <w:tc>
          <w:tcPr>
            <w:tcW w:w="1843" w:type="dxa"/>
            <w:shd w:val="clear" w:color="auto" w:fill="FFFFFF"/>
            <w:vAlign w:val="center"/>
          </w:tcPr>
          <w:p w14:paraId="42FB8188" w14:textId="77777777" w:rsidR="00A35744" w:rsidRDefault="000F672F">
            <w:pPr>
              <w:jc w:val="center"/>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59</w:t>
            </w:r>
          </w:p>
        </w:tc>
        <w:tc>
          <w:tcPr>
            <w:tcW w:w="1842" w:type="dxa"/>
            <w:shd w:val="clear" w:color="auto" w:fill="FFFFFF"/>
            <w:vAlign w:val="center"/>
          </w:tcPr>
          <w:p w14:paraId="45A5255C" w14:textId="77777777" w:rsidR="00A35744" w:rsidRDefault="000F672F">
            <w:pPr>
              <w:jc w:val="center"/>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59</w:t>
            </w:r>
          </w:p>
        </w:tc>
      </w:tr>
      <w:tr w:rsidR="00A35744" w14:paraId="0CBB67F6" w14:textId="77777777" w:rsidTr="00080CC8">
        <w:trPr>
          <w:trHeight w:val="313"/>
        </w:trPr>
        <w:tc>
          <w:tcPr>
            <w:tcW w:w="6381" w:type="dxa"/>
            <w:shd w:val="clear" w:color="auto" w:fill="auto"/>
            <w:vAlign w:val="center"/>
          </w:tcPr>
          <w:p w14:paraId="1B7E7C35" w14:textId="77777777" w:rsidR="00A35744" w:rsidRDefault="000F672F">
            <w:pPr>
              <w:ind w:left="316" w:firstLine="0"/>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 xml:space="preserve">   тваринництво</w:t>
            </w:r>
          </w:p>
        </w:tc>
        <w:tc>
          <w:tcPr>
            <w:tcW w:w="1843" w:type="dxa"/>
            <w:shd w:val="clear" w:color="auto" w:fill="FFFFFF"/>
            <w:vAlign w:val="center"/>
          </w:tcPr>
          <w:p w14:paraId="5E6FC050" w14:textId="77777777" w:rsidR="00A35744" w:rsidRDefault="000F672F">
            <w:pPr>
              <w:jc w:val="center"/>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2</w:t>
            </w:r>
          </w:p>
        </w:tc>
        <w:tc>
          <w:tcPr>
            <w:tcW w:w="1842" w:type="dxa"/>
            <w:shd w:val="clear" w:color="auto" w:fill="FFFFFF"/>
            <w:vAlign w:val="center"/>
          </w:tcPr>
          <w:p w14:paraId="0031ACB6" w14:textId="77777777" w:rsidR="00A35744" w:rsidRDefault="000F672F">
            <w:pPr>
              <w:jc w:val="center"/>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2</w:t>
            </w:r>
          </w:p>
        </w:tc>
      </w:tr>
      <w:tr w:rsidR="00A35744" w14:paraId="215CF868" w14:textId="77777777" w:rsidTr="00080CC8">
        <w:trPr>
          <w:trHeight w:val="313"/>
        </w:trPr>
        <w:tc>
          <w:tcPr>
            <w:tcW w:w="6381" w:type="dxa"/>
            <w:shd w:val="clear" w:color="auto" w:fill="auto"/>
            <w:vAlign w:val="center"/>
          </w:tcPr>
          <w:p w14:paraId="0C8FF16F" w14:textId="77777777" w:rsidR="00A35744" w:rsidRDefault="000F672F">
            <w:pPr>
              <w:ind w:left="316" w:right="-104" w:firstLine="0"/>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 xml:space="preserve">   інше (садівництво, виноградарство, переробка тощо)</w:t>
            </w:r>
          </w:p>
        </w:tc>
        <w:tc>
          <w:tcPr>
            <w:tcW w:w="1843" w:type="dxa"/>
            <w:shd w:val="clear" w:color="auto" w:fill="FFFFFF"/>
            <w:vAlign w:val="center"/>
          </w:tcPr>
          <w:p w14:paraId="092DDF7F" w14:textId="77777777" w:rsidR="00A35744" w:rsidRDefault="000F672F">
            <w:pPr>
              <w:jc w:val="center"/>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1</w:t>
            </w:r>
          </w:p>
        </w:tc>
        <w:tc>
          <w:tcPr>
            <w:tcW w:w="1842" w:type="dxa"/>
            <w:shd w:val="clear" w:color="auto" w:fill="FFFFFF"/>
            <w:vAlign w:val="center"/>
          </w:tcPr>
          <w:p w14:paraId="3FE3CDDA" w14:textId="77777777" w:rsidR="00A35744" w:rsidRDefault="000F672F">
            <w:pPr>
              <w:jc w:val="center"/>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1</w:t>
            </w:r>
          </w:p>
        </w:tc>
      </w:tr>
      <w:tr w:rsidR="00A35744" w14:paraId="21E58160" w14:textId="77777777" w:rsidTr="00080CC8">
        <w:trPr>
          <w:trHeight w:val="300"/>
        </w:trPr>
        <w:tc>
          <w:tcPr>
            <w:tcW w:w="6381" w:type="dxa"/>
            <w:shd w:val="clear" w:color="auto" w:fill="auto"/>
            <w:vAlign w:val="center"/>
          </w:tcPr>
          <w:p w14:paraId="06B27EA2"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Мисливство</w:t>
            </w:r>
          </w:p>
        </w:tc>
        <w:tc>
          <w:tcPr>
            <w:tcW w:w="1843" w:type="dxa"/>
            <w:shd w:val="clear" w:color="auto" w:fill="FFFFFF"/>
            <w:vAlign w:val="center"/>
          </w:tcPr>
          <w:p w14:paraId="08B0BFF5"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w:t>
            </w:r>
          </w:p>
        </w:tc>
        <w:tc>
          <w:tcPr>
            <w:tcW w:w="1842" w:type="dxa"/>
            <w:shd w:val="clear" w:color="auto" w:fill="FFFFFF"/>
            <w:vAlign w:val="center"/>
          </w:tcPr>
          <w:p w14:paraId="7FC0C8D5"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w:t>
            </w:r>
          </w:p>
        </w:tc>
      </w:tr>
      <w:tr w:rsidR="00A35744" w14:paraId="159C0F6C" w14:textId="77777777" w:rsidTr="00080CC8">
        <w:trPr>
          <w:trHeight w:val="270"/>
        </w:trPr>
        <w:tc>
          <w:tcPr>
            <w:tcW w:w="6381" w:type="dxa"/>
            <w:shd w:val="clear" w:color="auto" w:fill="auto"/>
            <w:vAlign w:val="center"/>
          </w:tcPr>
          <w:p w14:paraId="7CA10C39"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Лісове господарство</w:t>
            </w:r>
          </w:p>
        </w:tc>
        <w:tc>
          <w:tcPr>
            <w:tcW w:w="1843" w:type="dxa"/>
            <w:shd w:val="clear" w:color="auto" w:fill="FFFFFF"/>
            <w:vAlign w:val="center"/>
          </w:tcPr>
          <w:p w14:paraId="495EEA6E"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1842" w:type="dxa"/>
            <w:shd w:val="clear" w:color="auto" w:fill="FFFFFF"/>
            <w:vAlign w:val="center"/>
          </w:tcPr>
          <w:p w14:paraId="59546463"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r w:rsidR="00A35744" w14:paraId="3E5DB213" w14:textId="77777777" w:rsidTr="00080CC8">
        <w:trPr>
          <w:trHeight w:val="300"/>
        </w:trPr>
        <w:tc>
          <w:tcPr>
            <w:tcW w:w="6381" w:type="dxa"/>
            <w:shd w:val="clear" w:color="auto" w:fill="auto"/>
            <w:vAlign w:val="center"/>
          </w:tcPr>
          <w:p w14:paraId="1F085377"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Рибне господарство</w:t>
            </w:r>
          </w:p>
        </w:tc>
        <w:tc>
          <w:tcPr>
            <w:tcW w:w="1843" w:type="dxa"/>
            <w:shd w:val="clear" w:color="auto" w:fill="FFFFFF"/>
            <w:vAlign w:val="center"/>
          </w:tcPr>
          <w:p w14:paraId="1D76BCAC"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1842" w:type="dxa"/>
            <w:shd w:val="clear" w:color="auto" w:fill="FFFFFF"/>
            <w:vAlign w:val="center"/>
          </w:tcPr>
          <w:p w14:paraId="6F30CE0D"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r>
      <w:tr w:rsidR="00A35744" w14:paraId="33D4BC0D" w14:textId="77777777" w:rsidTr="00080CC8">
        <w:trPr>
          <w:trHeight w:val="161"/>
        </w:trPr>
        <w:tc>
          <w:tcPr>
            <w:tcW w:w="6381" w:type="dxa"/>
            <w:shd w:val="clear" w:color="auto" w:fill="auto"/>
            <w:vAlign w:val="center"/>
          </w:tcPr>
          <w:p w14:paraId="2B85455E"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Промисловість, у </w:t>
            </w:r>
            <w:proofErr w:type="spellStart"/>
            <w:r>
              <w:rPr>
                <w:rFonts w:ascii="Times New Roman" w:eastAsia="Times New Roman" w:hAnsi="Times New Roman" w:cs="Times New Roman"/>
                <w:color w:val="000000"/>
                <w:sz w:val="24"/>
                <w:szCs w:val="24"/>
              </w:rPr>
              <w:t>т.ч</w:t>
            </w:r>
            <w:proofErr w:type="spellEnd"/>
            <w:r>
              <w:rPr>
                <w:rFonts w:ascii="Times New Roman" w:eastAsia="Times New Roman" w:hAnsi="Times New Roman" w:cs="Times New Roman"/>
                <w:color w:val="000000"/>
                <w:sz w:val="24"/>
                <w:szCs w:val="24"/>
              </w:rPr>
              <w:t>.:</w:t>
            </w:r>
          </w:p>
        </w:tc>
        <w:tc>
          <w:tcPr>
            <w:tcW w:w="1843" w:type="dxa"/>
            <w:shd w:val="clear" w:color="auto" w:fill="FFFFFF"/>
            <w:vAlign w:val="center"/>
          </w:tcPr>
          <w:p w14:paraId="32C2DF0C"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95</w:t>
            </w:r>
          </w:p>
        </w:tc>
        <w:tc>
          <w:tcPr>
            <w:tcW w:w="1842" w:type="dxa"/>
            <w:shd w:val="clear" w:color="auto" w:fill="FFFFFF"/>
            <w:vAlign w:val="center"/>
          </w:tcPr>
          <w:p w14:paraId="78F3962A"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80</w:t>
            </w:r>
          </w:p>
        </w:tc>
      </w:tr>
      <w:tr w:rsidR="00A35744" w14:paraId="6564C1FC" w14:textId="77777777" w:rsidTr="00080CC8">
        <w:trPr>
          <w:trHeight w:val="310"/>
        </w:trPr>
        <w:tc>
          <w:tcPr>
            <w:tcW w:w="6381" w:type="dxa"/>
            <w:shd w:val="clear" w:color="auto" w:fill="auto"/>
            <w:vAlign w:val="center"/>
          </w:tcPr>
          <w:p w14:paraId="033EFCB1" w14:textId="77777777" w:rsidR="00A35744" w:rsidRDefault="000F672F">
            <w:pPr>
              <w:ind w:left="316" w:firstLine="0"/>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 xml:space="preserve">   добувна промисловість</w:t>
            </w:r>
          </w:p>
        </w:tc>
        <w:tc>
          <w:tcPr>
            <w:tcW w:w="1843" w:type="dxa"/>
            <w:shd w:val="clear" w:color="auto" w:fill="FFFFFF"/>
            <w:vAlign w:val="center"/>
          </w:tcPr>
          <w:p w14:paraId="2270CE18" w14:textId="77777777" w:rsidR="00A35744" w:rsidRDefault="000F672F">
            <w:pPr>
              <w:jc w:val="center"/>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1</w:t>
            </w:r>
          </w:p>
        </w:tc>
        <w:tc>
          <w:tcPr>
            <w:tcW w:w="1842" w:type="dxa"/>
            <w:shd w:val="clear" w:color="auto" w:fill="FFFFFF"/>
            <w:vAlign w:val="center"/>
          </w:tcPr>
          <w:p w14:paraId="5C9F469C" w14:textId="77777777" w:rsidR="00A35744" w:rsidRDefault="000F672F">
            <w:pPr>
              <w:jc w:val="center"/>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1</w:t>
            </w:r>
          </w:p>
        </w:tc>
      </w:tr>
      <w:tr w:rsidR="00A35744" w14:paraId="4ECCA01B" w14:textId="77777777" w:rsidTr="00080CC8">
        <w:trPr>
          <w:trHeight w:val="288"/>
        </w:trPr>
        <w:tc>
          <w:tcPr>
            <w:tcW w:w="6381" w:type="dxa"/>
            <w:shd w:val="clear" w:color="auto" w:fill="auto"/>
            <w:vAlign w:val="center"/>
          </w:tcPr>
          <w:p w14:paraId="6572CF4A" w14:textId="77777777" w:rsidR="00A35744" w:rsidRDefault="000F672F">
            <w:pPr>
              <w:ind w:left="316" w:firstLine="0"/>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 xml:space="preserve">   легка промисловість</w:t>
            </w:r>
          </w:p>
        </w:tc>
        <w:tc>
          <w:tcPr>
            <w:tcW w:w="1843" w:type="dxa"/>
            <w:shd w:val="clear" w:color="auto" w:fill="FFFFFF"/>
            <w:vAlign w:val="center"/>
          </w:tcPr>
          <w:p w14:paraId="0087358F" w14:textId="77777777" w:rsidR="00A35744" w:rsidRDefault="000F672F">
            <w:pPr>
              <w:jc w:val="center"/>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10</w:t>
            </w:r>
          </w:p>
        </w:tc>
        <w:tc>
          <w:tcPr>
            <w:tcW w:w="1842" w:type="dxa"/>
            <w:shd w:val="clear" w:color="auto" w:fill="FFFFFF"/>
            <w:vAlign w:val="center"/>
          </w:tcPr>
          <w:p w14:paraId="5E1E6319" w14:textId="77777777" w:rsidR="00A35744" w:rsidRDefault="000F672F">
            <w:pPr>
              <w:jc w:val="center"/>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7</w:t>
            </w:r>
          </w:p>
        </w:tc>
      </w:tr>
      <w:tr w:rsidR="00A35744" w14:paraId="670F6918" w14:textId="77777777" w:rsidTr="00080CC8">
        <w:trPr>
          <w:trHeight w:val="300"/>
        </w:trPr>
        <w:tc>
          <w:tcPr>
            <w:tcW w:w="6381" w:type="dxa"/>
            <w:shd w:val="clear" w:color="auto" w:fill="auto"/>
            <w:vAlign w:val="center"/>
          </w:tcPr>
          <w:p w14:paraId="1B2711F0" w14:textId="77777777" w:rsidR="00A35744" w:rsidRDefault="000F672F">
            <w:pPr>
              <w:ind w:left="316" w:firstLine="0"/>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 xml:space="preserve">   </w:t>
            </w:r>
            <w:proofErr w:type="spellStart"/>
            <w:r>
              <w:rPr>
                <w:rFonts w:ascii="Times New Roman" w:eastAsia="Times New Roman" w:hAnsi="Times New Roman" w:cs="Times New Roman"/>
                <w:i/>
                <w:color w:val="000000"/>
                <w:sz w:val="24"/>
                <w:szCs w:val="24"/>
              </w:rPr>
              <w:t>перебробна</w:t>
            </w:r>
            <w:proofErr w:type="spellEnd"/>
            <w:r>
              <w:rPr>
                <w:rFonts w:ascii="Times New Roman" w:eastAsia="Times New Roman" w:hAnsi="Times New Roman" w:cs="Times New Roman"/>
                <w:i/>
                <w:color w:val="000000"/>
                <w:sz w:val="24"/>
                <w:szCs w:val="24"/>
              </w:rPr>
              <w:t xml:space="preserve"> промисловість</w:t>
            </w:r>
          </w:p>
        </w:tc>
        <w:tc>
          <w:tcPr>
            <w:tcW w:w="1843" w:type="dxa"/>
            <w:shd w:val="clear" w:color="auto" w:fill="FFFFFF"/>
            <w:vAlign w:val="center"/>
          </w:tcPr>
          <w:p w14:paraId="44E7EDC4" w14:textId="77777777" w:rsidR="00A35744" w:rsidRDefault="000F672F">
            <w:pPr>
              <w:jc w:val="center"/>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45</w:t>
            </w:r>
          </w:p>
        </w:tc>
        <w:tc>
          <w:tcPr>
            <w:tcW w:w="1842" w:type="dxa"/>
            <w:shd w:val="clear" w:color="auto" w:fill="FFFFFF"/>
            <w:vAlign w:val="center"/>
          </w:tcPr>
          <w:p w14:paraId="10996048" w14:textId="77777777" w:rsidR="00A35744" w:rsidRDefault="000F672F">
            <w:pPr>
              <w:jc w:val="center"/>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37</w:t>
            </w:r>
          </w:p>
        </w:tc>
      </w:tr>
      <w:tr w:rsidR="00A35744" w14:paraId="1DECA56A" w14:textId="77777777" w:rsidTr="00080CC8">
        <w:trPr>
          <w:trHeight w:val="320"/>
        </w:trPr>
        <w:tc>
          <w:tcPr>
            <w:tcW w:w="6381" w:type="dxa"/>
            <w:shd w:val="clear" w:color="auto" w:fill="auto"/>
            <w:vAlign w:val="center"/>
          </w:tcPr>
          <w:p w14:paraId="553FADBC" w14:textId="77777777" w:rsidR="00A35744" w:rsidRDefault="000F672F">
            <w:pPr>
              <w:ind w:left="316" w:firstLine="0"/>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 xml:space="preserve">   машинобудування</w:t>
            </w:r>
          </w:p>
        </w:tc>
        <w:tc>
          <w:tcPr>
            <w:tcW w:w="1843" w:type="dxa"/>
            <w:shd w:val="clear" w:color="auto" w:fill="FFFFFF"/>
            <w:vAlign w:val="center"/>
          </w:tcPr>
          <w:p w14:paraId="06F8F458" w14:textId="77777777" w:rsidR="00A35744" w:rsidRDefault="000F672F">
            <w:pPr>
              <w:jc w:val="center"/>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10</w:t>
            </w:r>
          </w:p>
        </w:tc>
        <w:tc>
          <w:tcPr>
            <w:tcW w:w="1842" w:type="dxa"/>
            <w:shd w:val="clear" w:color="auto" w:fill="FFFFFF"/>
            <w:vAlign w:val="center"/>
          </w:tcPr>
          <w:p w14:paraId="17C28ECA" w14:textId="77777777" w:rsidR="00A35744" w:rsidRDefault="000F672F">
            <w:pPr>
              <w:jc w:val="center"/>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9</w:t>
            </w:r>
          </w:p>
        </w:tc>
      </w:tr>
      <w:tr w:rsidR="00A35744" w14:paraId="708CAE5F" w14:textId="77777777" w:rsidTr="00080CC8">
        <w:trPr>
          <w:trHeight w:val="290"/>
        </w:trPr>
        <w:tc>
          <w:tcPr>
            <w:tcW w:w="6381" w:type="dxa"/>
            <w:shd w:val="clear" w:color="auto" w:fill="auto"/>
            <w:vAlign w:val="center"/>
          </w:tcPr>
          <w:p w14:paraId="1A9298AB" w14:textId="77777777" w:rsidR="00A35744" w:rsidRDefault="000F672F">
            <w:pPr>
              <w:ind w:left="316" w:firstLine="0"/>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 xml:space="preserve">   виробництво та розподілення електроенергії, газу, пари та води</w:t>
            </w:r>
          </w:p>
        </w:tc>
        <w:tc>
          <w:tcPr>
            <w:tcW w:w="1843" w:type="dxa"/>
            <w:shd w:val="clear" w:color="auto" w:fill="FFFFFF"/>
            <w:vAlign w:val="center"/>
          </w:tcPr>
          <w:p w14:paraId="04F7A4B4" w14:textId="77777777" w:rsidR="00A35744" w:rsidRDefault="000F672F">
            <w:pPr>
              <w:jc w:val="center"/>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12</w:t>
            </w:r>
          </w:p>
        </w:tc>
        <w:tc>
          <w:tcPr>
            <w:tcW w:w="1842" w:type="dxa"/>
            <w:shd w:val="clear" w:color="auto" w:fill="FFFFFF"/>
            <w:vAlign w:val="center"/>
          </w:tcPr>
          <w:p w14:paraId="2B7632EE" w14:textId="77777777" w:rsidR="00A35744" w:rsidRDefault="000F672F">
            <w:pPr>
              <w:jc w:val="center"/>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12</w:t>
            </w:r>
          </w:p>
        </w:tc>
      </w:tr>
      <w:tr w:rsidR="00A35744" w14:paraId="3A56D7D2" w14:textId="77777777" w:rsidTr="00080CC8">
        <w:trPr>
          <w:trHeight w:val="290"/>
        </w:trPr>
        <w:tc>
          <w:tcPr>
            <w:tcW w:w="6381" w:type="dxa"/>
            <w:shd w:val="clear" w:color="auto" w:fill="auto"/>
            <w:vAlign w:val="center"/>
          </w:tcPr>
          <w:p w14:paraId="600A7183" w14:textId="77777777" w:rsidR="00A35744" w:rsidRDefault="000F672F">
            <w:pPr>
              <w:ind w:left="316" w:firstLine="0"/>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 xml:space="preserve">   інша</w:t>
            </w:r>
          </w:p>
        </w:tc>
        <w:tc>
          <w:tcPr>
            <w:tcW w:w="1843" w:type="dxa"/>
            <w:shd w:val="clear" w:color="auto" w:fill="FFFFFF"/>
            <w:vAlign w:val="center"/>
          </w:tcPr>
          <w:p w14:paraId="0BB1AA4D" w14:textId="77777777" w:rsidR="00A35744" w:rsidRDefault="000F672F">
            <w:pPr>
              <w:jc w:val="center"/>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17</w:t>
            </w:r>
          </w:p>
        </w:tc>
        <w:tc>
          <w:tcPr>
            <w:tcW w:w="1842" w:type="dxa"/>
            <w:shd w:val="clear" w:color="auto" w:fill="FFFFFF"/>
            <w:vAlign w:val="center"/>
          </w:tcPr>
          <w:p w14:paraId="39DEFB2E" w14:textId="77777777" w:rsidR="00A35744" w:rsidRDefault="000F672F">
            <w:pPr>
              <w:jc w:val="center"/>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14</w:t>
            </w:r>
          </w:p>
        </w:tc>
      </w:tr>
      <w:tr w:rsidR="00A35744" w14:paraId="68CC00CD" w14:textId="77777777" w:rsidTr="00080CC8">
        <w:trPr>
          <w:trHeight w:val="290"/>
        </w:trPr>
        <w:tc>
          <w:tcPr>
            <w:tcW w:w="6381" w:type="dxa"/>
            <w:shd w:val="clear" w:color="auto" w:fill="auto"/>
            <w:vAlign w:val="center"/>
          </w:tcPr>
          <w:p w14:paraId="30A27166"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Будівництво</w:t>
            </w:r>
          </w:p>
        </w:tc>
        <w:tc>
          <w:tcPr>
            <w:tcW w:w="1843" w:type="dxa"/>
            <w:shd w:val="clear" w:color="auto" w:fill="FFFFFF"/>
            <w:vAlign w:val="center"/>
          </w:tcPr>
          <w:p w14:paraId="62E53549"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21</w:t>
            </w:r>
          </w:p>
        </w:tc>
        <w:tc>
          <w:tcPr>
            <w:tcW w:w="1842" w:type="dxa"/>
            <w:shd w:val="clear" w:color="auto" w:fill="FFFFFF"/>
            <w:vAlign w:val="center"/>
          </w:tcPr>
          <w:p w14:paraId="0E3A2C8E"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14</w:t>
            </w:r>
          </w:p>
        </w:tc>
      </w:tr>
      <w:tr w:rsidR="00A35744" w14:paraId="06F0B09B" w14:textId="77777777" w:rsidTr="00080CC8">
        <w:trPr>
          <w:trHeight w:val="580"/>
        </w:trPr>
        <w:tc>
          <w:tcPr>
            <w:tcW w:w="6381" w:type="dxa"/>
            <w:shd w:val="clear" w:color="auto" w:fill="auto"/>
            <w:vAlign w:val="center"/>
          </w:tcPr>
          <w:p w14:paraId="7547A1AB"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Оптова і роздрібна торгівля; торгівля транспортними засобами; послуги з ремонту</w:t>
            </w:r>
          </w:p>
        </w:tc>
        <w:tc>
          <w:tcPr>
            <w:tcW w:w="1843" w:type="dxa"/>
            <w:shd w:val="clear" w:color="auto" w:fill="FFFFFF"/>
            <w:vAlign w:val="center"/>
          </w:tcPr>
          <w:p w14:paraId="58121E39"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547</w:t>
            </w:r>
          </w:p>
        </w:tc>
        <w:tc>
          <w:tcPr>
            <w:tcW w:w="1842" w:type="dxa"/>
            <w:shd w:val="clear" w:color="auto" w:fill="FFFFFF"/>
            <w:vAlign w:val="center"/>
          </w:tcPr>
          <w:p w14:paraId="4A1E4959"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359</w:t>
            </w:r>
          </w:p>
        </w:tc>
      </w:tr>
      <w:tr w:rsidR="00A35744" w14:paraId="6AE99A1C" w14:textId="77777777" w:rsidTr="00080CC8">
        <w:trPr>
          <w:trHeight w:val="290"/>
        </w:trPr>
        <w:tc>
          <w:tcPr>
            <w:tcW w:w="6381" w:type="dxa"/>
            <w:shd w:val="clear" w:color="auto" w:fill="auto"/>
            <w:vAlign w:val="center"/>
          </w:tcPr>
          <w:p w14:paraId="5AB3D28B"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Готелі та ресторани</w:t>
            </w:r>
          </w:p>
        </w:tc>
        <w:tc>
          <w:tcPr>
            <w:tcW w:w="1843" w:type="dxa"/>
            <w:shd w:val="clear" w:color="auto" w:fill="FFFFFF"/>
            <w:vAlign w:val="center"/>
          </w:tcPr>
          <w:p w14:paraId="3FA10D17"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35</w:t>
            </w:r>
          </w:p>
        </w:tc>
        <w:tc>
          <w:tcPr>
            <w:tcW w:w="1842" w:type="dxa"/>
            <w:shd w:val="clear" w:color="auto" w:fill="FFFFFF"/>
            <w:vAlign w:val="center"/>
          </w:tcPr>
          <w:p w14:paraId="20800918"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24</w:t>
            </w:r>
          </w:p>
        </w:tc>
      </w:tr>
      <w:tr w:rsidR="00A35744" w14:paraId="54B97D51" w14:textId="77777777" w:rsidTr="00080CC8">
        <w:trPr>
          <w:trHeight w:val="290"/>
        </w:trPr>
        <w:tc>
          <w:tcPr>
            <w:tcW w:w="6381" w:type="dxa"/>
            <w:shd w:val="clear" w:color="auto" w:fill="auto"/>
            <w:vAlign w:val="center"/>
          </w:tcPr>
          <w:p w14:paraId="1ECA0D73"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Транспорт</w:t>
            </w:r>
          </w:p>
        </w:tc>
        <w:tc>
          <w:tcPr>
            <w:tcW w:w="1843" w:type="dxa"/>
            <w:shd w:val="clear" w:color="auto" w:fill="FFFFFF"/>
            <w:vAlign w:val="center"/>
          </w:tcPr>
          <w:p w14:paraId="4872B032"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w:t>
            </w:r>
          </w:p>
        </w:tc>
        <w:tc>
          <w:tcPr>
            <w:tcW w:w="1842" w:type="dxa"/>
            <w:shd w:val="clear" w:color="auto" w:fill="FFFFFF"/>
            <w:vAlign w:val="center"/>
          </w:tcPr>
          <w:p w14:paraId="72DE4993"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w:t>
            </w:r>
          </w:p>
        </w:tc>
      </w:tr>
      <w:tr w:rsidR="00A35744" w14:paraId="1768E6EA" w14:textId="77777777" w:rsidTr="00080CC8">
        <w:trPr>
          <w:trHeight w:val="290"/>
        </w:trPr>
        <w:tc>
          <w:tcPr>
            <w:tcW w:w="6381" w:type="dxa"/>
            <w:shd w:val="clear" w:color="auto" w:fill="auto"/>
            <w:vAlign w:val="center"/>
          </w:tcPr>
          <w:p w14:paraId="6B09826F"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Складське господарство, поштова та кур'єрська діяльність</w:t>
            </w:r>
          </w:p>
        </w:tc>
        <w:tc>
          <w:tcPr>
            <w:tcW w:w="1843" w:type="dxa"/>
            <w:shd w:val="clear" w:color="auto" w:fill="FFFFFF"/>
            <w:vAlign w:val="center"/>
          </w:tcPr>
          <w:p w14:paraId="66DDDFBF"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68</w:t>
            </w:r>
          </w:p>
        </w:tc>
        <w:tc>
          <w:tcPr>
            <w:tcW w:w="1842" w:type="dxa"/>
            <w:shd w:val="clear" w:color="auto" w:fill="FFFFFF"/>
            <w:vAlign w:val="center"/>
          </w:tcPr>
          <w:p w14:paraId="68DD934D"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35</w:t>
            </w:r>
          </w:p>
        </w:tc>
      </w:tr>
      <w:tr w:rsidR="00A35744" w14:paraId="5E170DF5" w14:textId="77777777" w:rsidTr="00080CC8">
        <w:trPr>
          <w:trHeight w:val="290"/>
        </w:trPr>
        <w:tc>
          <w:tcPr>
            <w:tcW w:w="6381" w:type="dxa"/>
            <w:shd w:val="clear" w:color="auto" w:fill="auto"/>
            <w:vAlign w:val="center"/>
          </w:tcPr>
          <w:p w14:paraId="2E6F4EBD"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Інформація та телекомунікації</w:t>
            </w:r>
          </w:p>
        </w:tc>
        <w:tc>
          <w:tcPr>
            <w:tcW w:w="1843" w:type="dxa"/>
            <w:shd w:val="clear" w:color="auto" w:fill="FFFFFF"/>
            <w:vAlign w:val="center"/>
          </w:tcPr>
          <w:p w14:paraId="7F2C772E"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153</w:t>
            </w:r>
          </w:p>
        </w:tc>
        <w:tc>
          <w:tcPr>
            <w:tcW w:w="1842" w:type="dxa"/>
            <w:shd w:val="clear" w:color="auto" w:fill="FFFFFF"/>
            <w:vAlign w:val="center"/>
          </w:tcPr>
          <w:p w14:paraId="67E52DB3"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150</w:t>
            </w:r>
          </w:p>
        </w:tc>
      </w:tr>
      <w:tr w:rsidR="00A35744" w14:paraId="7B1746CA" w14:textId="77777777" w:rsidTr="00080CC8">
        <w:trPr>
          <w:trHeight w:val="290"/>
        </w:trPr>
        <w:tc>
          <w:tcPr>
            <w:tcW w:w="6381" w:type="dxa"/>
            <w:shd w:val="clear" w:color="auto" w:fill="auto"/>
            <w:vAlign w:val="center"/>
          </w:tcPr>
          <w:p w14:paraId="357F595B"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Державне управління й оборона</w:t>
            </w:r>
          </w:p>
        </w:tc>
        <w:tc>
          <w:tcPr>
            <w:tcW w:w="1843" w:type="dxa"/>
            <w:shd w:val="clear" w:color="auto" w:fill="FFFFFF"/>
            <w:vAlign w:val="center"/>
          </w:tcPr>
          <w:p w14:paraId="7193BA5E"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11</w:t>
            </w:r>
          </w:p>
        </w:tc>
        <w:tc>
          <w:tcPr>
            <w:tcW w:w="1842" w:type="dxa"/>
            <w:shd w:val="clear" w:color="auto" w:fill="FFFFFF"/>
            <w:vAlign w:val="center"/>
          </w:tcPr>
          <w:p w14:paraId="4B619ED6"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w:t>
            </w:r>
          </w:p>
        </w:tc>
      </w:tr>
      <w:tr w:rsidR="00A35744" w14:paraId="17648B24" w14:textId="77777777" w:rsidTr="00080CC8">
        <w:trPr>
          <w:trHeight w:val="290"/>
        </w:trPr>
        <w:tc>
          <w:tcPr>
            <w:tcW w:w="6381" w:type="dxa"/>
            <w:shd w:val="clear" w:color="auto" w:fill="auto"/>
            <w:vAlign w:val="center"/>
          </w:tcPr>
          <w:p w14:paraId="4703A56C"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Професійна, наукова та технічна діяльність</w:t>
            </w:r>
          </w:p>
        </w:tc>
        <w:tc>
          <w:tcPr>
            <w:tcW w:w="1843" w:type="dxa"/>
            <w:shd w:val="clear" w:color="auto" w:fill="FFFFFF"/>
            <w:vAlign w:val="center"/>
          </w:tcPr>
          <w:p w14:paraId="71EE0BC1"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67</w:t>
            </w:r>
          </w:p>
        </w:tc>
        <w:tc>
          <w:tcPr>
            <w:tcW w:w="1842" w:type="dxa"/>
            <w:shd w:val="clear" w:color="auto" w:fill="FFFFFF"/>
            <w:vAlign w:val="center"/>
          </w:tcPr>
          <w:p w14:paraId="5445DE0D"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47</w:t>
            </w:r>
          </w:p>
        </w:tc>
      </w:tr>
      <w:tr w:rsidR="00A35744" w14:paraId="3B81B74B" w14:textId="77777777" w:rsidTr="00080CC8">
        <w:trPr>
          <w:trHeight w:val="290"/>
        </w:trPr>
        <w:tc>
          <w:tcPr>
            <w:tcW w:w="6381" w:type="dxa"/>
            <w:shd w:val="clear" w:color="auto" w:fill="auto"/>
            <w:vAlign w:val="center"/>
          </w:tcPr>
          <w:p w14:paraId="073AA592"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Освіта</w:t>
            </w:r>
          </w:p>
        </w:tc>
        <w:tc>
          <w:tcPr>
            <w:tcW w:w="1843" w:type="dxa"/>
            <w:shd w:val="clear" w:color="auto" w:fill="FFFFFF"/>
            <w:vAlign w:val="center"/>
          </w:tcPr>
          <w:p w14:paraId="6FEE7C12"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13</w:t>
            </w:r>
          </w:p>
        </w:tc>
        <w:tc>
          <w:tcPr>
            <w:tcW w:w="1842" w:type="dxa"/>
            <w:shd w:val="clear" w:color="auto" w:fill="FFFFFF"/>
            <w:vAlign w:val="center"/>
          </w:tcPr>
          <w:p w14:paraId="2B1ABAEC"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14</w:t>
            </w:r>
          </w:p>
        </w:tc>
      </w:tr>
      <w:tr w:rsidR="00A35744" w14:paraId="5FF99E8B" w14:textId="77777777" w:rsidTr="00080CC8">
        <w:trPr>
          <w:trHeight w:val="290"/>
        </w:trPr>
        <w:tc>
          <w:tcPr>
            <w:tcW w:w="6381" w:type="dxa"/>
            <w:shd w:val="clear" w:color="auto" w:fill="auto"/>
            <w:vAlign w:val="center"/>
          </w:tcPr>
          <w:p w14:paraId="7A617DA0"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Охорона здоров’я та соціальна допомога</w:t>
            </w:r>
          </w:p>
        </w:tc>
        <w:tc>
          <w:tcPr>
            <w:tcW w:w="1843" w:type="dxa"/>
            <w:shd w:val="clear" w:color="auto" w:fill="FFFFFF"/>
            <w:vAlign w:val="center"/>
          </w:tcPr>
          <w:p w14:paraId="091D6AF9"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29</w:t>
            </w:r>
          </w:p>
        </w:tc>
        <w:tc>
          <w:tcPr>
            <w:tcW w:w="1842" w:type="dxa"/>
            <w:shd w:val="clear" w:color="auto" w:fill="FFFFFF"/>
            <w:vAlign w:val="center"/>
          </w:tcPr>
          <w:p w14:paraId="489D9212"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23</w:t>
            </w:r>
          </w:p>
        </w:tc>
      </w:tr>
      <w:tr w:rsidR="00A35744" w14:paraId="4DB4CE1C" w14:textId="77777777" w:rsidTr="00080CC8">
        <w:trPr>
          <w:trHeight w:val="300"/>
        </w:trPr>
        <w:tc>
          <w:tcPr>
            <w:tcW w:w="6381" w:type="dxa"/>
            <w:shd w:val="clear" w:color="auto" w:fill="auto"/>
            <w:vAlign w:val="center"/>
          </w:tcPr>
          <w:p w14:paraId="06442AD1"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Мистецтво, спорт, розваги та відпочинок</w:t>
            </w:r>
          </w:p>
        </w:tc>
        <w:tc>
          <w:tcPr>
            <w:tcW w:w="1843" w:type="dxa"/>
            <w:shd w:val="clear" w:color="auto" w:fill="FFFFFF"/>
            <w:vAlign w:val="center"/>
          </w:tcPr>
          <w:p w14:paraId="002B521F"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w:t>
            </w:r>
          </w:p>
        </w:tc>
        <w:tc>
          <w:tcPr>
            <w:tcW w:w="1842" w:type="dxa"/>
            <w:shd w:val="clear" w:color="auto" w:fill="FFFFFF"/>
            <w:vAlign w:val="center"/>
          </w:tcPr>
          <w:p w14:paraId="18FA1999"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w:t>
            </w:r>
          </w:p>
        </w:tc>
      </w:tr>
      <w:tr w:rsidR="00A35744" w14:paraId="3B25B4BF" w14:textId="77777777" w:rsidTr="00080CC8">
        <w:trPr>
          <w:trHeight w:val="300"/>
        </w:trPr>
        <w:tc>
          <w:tcPr>
            <w:tcW w:w="6381" w:type="dxa"/>
            <w:shd w:val="clear" w:color="auto" w:fill="auto"/>
            <w:vAlign w:val="center"/>
          </w:tcPr>
          <w:p w14:paraId="2C53F3FA"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Інше</w:t>
            </w:r>
          </w:p>
        </w:tc>
        <w:tc>
          <w:tcPr>
            <w:tcW w:w="1843" w:type="dxa"/>
            <w:shd w:val="clear" w:color="auto" w:fill="FFFFFF"/>
            <w:vAlign w:val="center"/>
          </w:tcPr>
          <w:p w14:paraId="2BC387C7"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83</w:t>
            </w:r>
          </w:p>
        </w:tc>
        <w:tc>
          <w:tcPr>
            <w:tcW w:w="1842" w:type="dxa"/>
            <w:shd w:val="clear" w:color="auto" w:fill="FFFFFF"/>
            <w:vAlign w:val="center"/>
          </w:tcPr>
          <w:p w14:paraId="073C9B7D" w14:textId="77777777" w:rsidR="00A35744" w:rsidRDefault="000F672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55</w:t>
            </w:r>
          </w:p>
        </w:tc>
      </w:tr>
      <w:tr w:rsidR="00A35744" w14:paraId="66C40701" w14:textId="77777777" w:rsidTr="00080CC8">
        <w:trPr>
          <w:trHeight w:val="300"/>
        </w:trPr>
        <w:tc>
          <w:tcPr>
            <w:tcW w:w="6381" w:type="dxa"/>
            <w:shd w:val="clear" w:color="auto" w:fill="auto"/>
            <w:vAlign w:val="center"/>
          </w:tcPr>
          <w:p w14:paraId="3093CEEA" w14:textId="77777777" w:rsidR="00A35744" w:rsidRDefault="000F672F">
            <w:pP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Всього:</w:t>
            </w:r>
          </w:p>
        </w:tc>
        <w:tc>
          <w:tcPr>
            <w:tcW w:w="1843" w:type="dxa"/>
            <w:shd w:val="clear" w:color="auto" w:fill="auto"/>
            <w:vAlign w:val="center"/>
          </w:tcPr>
          <w:p w14:paraId="3175C472"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1 197</w:t>
            </w:r>
          </w:p>
        </w:tc>
        <w:tc>
          <w:tcPr>
            <w:tcW w:w="1842" w:type="dxa"/>
            <w:shd w:val="clear" w:color="auto" w:fill="auto"/>
            <w:vAlign w:val="center"/>
          </w:tcPr>
          <w:p w14:paraId="0DFE104D" w14:textId="77777777"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881</w:t>
            </w:r>
          </w:p>
        </w:tc>
      </w:tr>
    </w:tbl>
    <w:p w14:paraId="1339A87F" w14:textId="77777777" w:rsidR="00080CC8" w:rsidRDefault="00080CC8">
      <w:pPr>
        <w:jc w:val="center"/>
        <w:rPr>
          <w:rFonts w:ascii="Times New Roman" w:eastAsia="Times New Roman" w:hAnsi="Times New Roman" w:cs="Times New Roman"/>
          <w:b/>
          <w:color w:val="000000"/>
          <w:sz w:val="24"/>
          <w:szCs w:val="24"/>
        </w:rPr>
      </w:pPr>
    </w:p>
    <w:p w14:paraId="2F2713C6" w14:textId="77777777" w:rsidR="00080CC8" w:rsidRDefault="00080CC8">
      <w:pPr>
        <w:jc w:val="center"/>
        <w:rPr>
          <w:rFonts w:ascii="Times New Roman" w:eastAsia="Times New Roman" w:hAnsi="Times New Roman" w:cs="Times New Roman"/>
          <w:b/>
          <w:color w:val="000000"/>
          <w:sz w:val="24"/>
          <w:szCs w:val="24"/>
        </w:rPr>
      </w:pPr>
    </w:p>
    <w:p w14:paraId="60A96568" w14:textId="2601D3CD"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 xml:space="preserve">Таблиця Д.1.4.2 – Інформація про ТОП-15 основних платників податків </w:t>
      </w:r>
    </w:p>
    <w:p w14:paraId="5DA43500" w14:textId="38FBBA72" w:rsidR="00A3574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ТГ</w:t>
      </w:r>
    </w:p>
    <w:p w14:paraId="7F922241" w14:textId="77777777" w:rsidR="00A35744" w:rsidRDefault="00A35744">
      <w:pPr>
        <w:jc w:val="center"/>
        <w:rPr>
          <w:rFonts w:ascii="Times New Roman" w:eastAsia="Times New Roman" w:hAnsi="Times New Roman" w:cs="Times New Roman"/>
          <w:b/>
          <w:color w:val="000000"/>
          <w:sz w:val="24"/>
          <w:szCs w:val="24"/>
        </w:rPr>
      </w:pPr>
    </w:p>
    <w:tbl>
      <w:tblPr>
        <w:tblStyle w:val="afffffffffff3"/>
        <w:tblW w:w="1020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94"/>
        <w:gridCol w:w="2551"/>
        <w:gridCol w:w="1276"/>
        <w:gridCol w:w="1843"/>
        <w:gridCol w:w="1842"/>
      </w:tblGrid>
      <w:tr w:rsidR="005E1188" w:rsidRPr="005E1188" w14:paraId="3C435DD9" w14:textId="77777777" w:rsidTr="005E1188">
        <w:trPr>
          <w:trHeight w:val="1250"/>
        </w:trPr>
        <w:tc>
          <w:tcPr>
            <w:tcW w:w="2694" w:type="dxa"/>
            <w:shd w:val="clear" w:color="auto" w:fill="C6D9F1"/>
            <w:vAlign w:val="center"/>
          </w:tcPr>
          <w:p w14:paraId="24390EFA" w14:textId="77777777" w:rsidR="005E1188" w:rsidRPr="005E1188" w:rsidRDefault="005E1188">
            <w:pPr>
              <w:ind w:left="-391" w:firstLine="391"/>
              <w:jc w:val="center"/>
              <w:rPr>
                <w:rFonts w:ascii="Times New Roman" w:eastAsia="Times New Roman" w:hAnsi="Times New Roman" w:cs="Times New Roman"/>
                <w:b/>
                <w:color w:val="000000"/>
                <w:sz w:val="16"/>
                <w:szCs w:val="16"/>
              </w:rPr>
            </w:pPr>
            <w:r w:rsidRPr="005E1188">
              <w:rPr>
                <w:rFonts w:ascii="Times New Roman" w:eastAsia="Times New Roman" w:hAnsi="Times New Roman" w:cs="Times New Roman"/>
                <w:b/>
                <w:color w:val="000000"/>
                <w:sz w:val="16"/>
                <w:szCs w:val="16"/>
              </w:rPr>
              <w:t>Назва</w:t>
            </w:r>
          </w:p>
        </w:tc>
        <w:tc>
          <w:tcPr>
            <w:tcW w:w="2551" w:type="dxa"/>
            <w:shd w:val="clear" w:color="auto" w:fill="C6D9F1"/>
            <w:vAlign w:val="center"/>
          </w:tcPr>
          <w:p w14:paraId="3C004DEF" w14:textId="77777777" w:rsidR="005E1188" w:rsidRPr="005E1188" w:rsidRDefault="005E1188">
            <w:pPr>
              <w:jc w:val="center"/>
              <w:rPr>
                <w:rFonts w:ascii="Times New Roman" w:eastAsia="Times New Roman" w:hAnsi="Times New Roman" w:cs="Times New Roman"/>
                <w:b/>
                <w:color w:val="000000"/>
                <w:sz w:val="16"/>
                <w:szCs w:val="16"/>
              </w:rPr>
            </w:pPr>
            <w:r w:rsidRPr="005E1188">
              <w:rPr>
                <w:rFonts w:ascii="Times New Roman" w:eastAsia="Times New Roman" w:hAnsi="Times New Roman" w:cs="Times New Roman"/>
                <w:b/>
                <w:color w:val="000000"/>
                <w:sz w:val="16"/>
                <w:szCs w:val="16"/>
              </w:rPr>
              <w:t>Адреса місце-розташування</w:t>
            </w:r>
          </w:p>
        </w:tc>
        <w:tc>
          <w:tcPr>
            <w:tcW w:w="1276" w:type="dxa"/>
            <w:shd w:val="clear" w:color="auto" w:fill="C6D9F1"/>
            <w:vAlign w:val="center"/>
          </w:tcPr>
          <w:p w14:paraId="72BA9DBE" w14:textId="77777777" w:rsidR="005E1188" w:rsidRPr="005E1188" w:rsidRDefault="005E1188">
            <w:pPr>
              <w:jc w:val="center"/>
              <w:rPr>
                <w:rFonts w:ascii="Times New Roman" w:eastAsia="Times New Roman" w:hAnsi="Times New Roman" w:cs="Times New Roman"/>
                <w:b/>
                <w:color w:val="000000"/>
                <w:sz w:val="16"/>
                <w:szCs w:val="16"/>
              </w:rPr>
            </w:pPr>
            <w:r w:rsidRPr="005E1188">
              <w:rPr>
                <w:rFonts w:ascii="Times New Roman" w:eastAsia="Times New Roman" w:hAnsi="Times New Roman" w:cs="Times New Roman"/>
                <w:b/>
                <w:color w:val="000000"/>
                <w:sz w:val="16"/>
                <w:szCs w:val="16"/>
              </w:rPr>
              <w:t>Вид діяльності (основний)</w:t>
            </w:r>
          </w:p>
        </w:tc>
        <w:tc>
          <w:tcPr>
            <w:tcW w:w="1843" w:type="dxa"/>
            <w:shd w:val="clear" w:color="auto" w:fill="C6D9F1"/>
            <w:vAlign w:val="center"/>
          </w:tcPr>
          <w:p w14:paraId="0817F063" w14:textId="77777777" w:rsidR="005E1188" w:rsidRDefault="005E1188" w:rsidP="00D223A2">
            <w:pPr>
              <w:jc w:val="center"/>
              <w:rPr>
                <w:rFonts w:ascii="Times New Roman" w:eastAsia="Times New Roman" w:hAnsi="Times New Roman" w:cs="Times New Roman"/>
                <w:b/>
                <w:color w:val="000000"/>
                <w:sz w:val="16"/>
                <w:szCs w:val="16"/>
              </w:rPr>
            </w:pPr>
            <w:r w:rsidRPr="005E1188">
              <w:rPr>
                <w:rFonts w:ascii="Times New Roman" w:eastAsia="Times New Roman" w:hAnsi="Times New Roman" w:cs="Times New Roman"/>
                <w:b/>
                <w:color w:val="000000"/>
                <w:sz w:val="16"/>
                <w:szCs w:val="16"/>
              </w:rPr>
              <w:t>Сплачено</w:t>
            </w:r>
            <w:r>
              <w:rPr>
                <w:rFonts w:ascii="Times New Roman" w:eastAsia="Times New Roman" w:hAnsi="Times New Roman" w:cs="Times New Roman"/>
                <w:b/>
                <w:color w:val="000000"/>
                <w:sz w:val="16"/>
                <w:szCs w:val="16"/>
              </w:rPr>
              <w:t xml:space="preserve"> </w:t>
            </w:r>
            <w:r w:rsidRPr="005E1188">
              <w:rPr>
                <w:rFonts w:ascii="Times New Roman" w:eastAsia="Times New Roman" w:hAnsi="Times New Roman" w:cs="Times New Roman"/>
                <w:b/>
                <w:color w:val="000000"/>
                <w:sz w:val="16"/>
                <w:szCs w:val="16"/>
              </w:rPr>
              <w:t xml:space="preserve">податків, тис. грн </w:t>
            </w:r>
          </w:p>
          <w:p w14:paraId="40E5D060" w14:textId="2CA05F3B" w:rsidR="005E1188" w:rsidRPr="005E1188" w:rsidRDefault="005E1188" w:rsidP="00D223A2">
            <w:pPr>
              <w:jc w:val="center"/>
              <w:rPr>
                <w:rFonts w:ascii="Times New Roman" w:eastAsia="Times New Roman" w:hAnsi="Times New Roman" w:cs="Times New Roman"/>
                <w:b/>
                <w:color w:val="000000"/>
                <w:sz w:val="16"/>
                <w:szCs w:val="16"/>
              </w:rPr>
            </w:pPr>
            <w:r>
              <w:rPr>
                <w:rFonts w:ascii="Times New Roman" w:eastAsia="Times New Roman" w:hAnsi="Times New Roman" w:cs="Times New Roman"/>
                <w:b/>
                <w:color w:val="000000"/>
                <w:sz w:val="16"/>
                <w:szCs w:val="16"/>
              </w:rPr>
              <w:t xml:space="preserve">станом </w:t>
            </w:r>
            <w:r w:rsidRPr="005E1188">
              <w:rPr>
                <w:rFonts w:ascii="Times New Roman" w:eastAsia="Times New Roman" w:hAnsi="Times New Roman" w:cs="Times New Roman"/>
                <w:b/>
                <w:color w:val="000000"/>
                <w:sz w:val="16"/>
                <w:szCs w:val="16"/>
              </w:rPr>
              <w:t>на 01.01.2022</w:t>
            </w:r>
          </w:p>
        </w:tc>
        <w:tc>
          <w:tcPr>
            <w:tcW w:w="1842" w:type="dxa"/>
            <w:shd w:val="clear" w:color="auto" w:fill="C6D9F1"/>
            <w:vAlign w:val="center"/>
          </w:tcPr>
          <w:p w14:paraId="0EBF1B74" w14:textId="77777777" w:rsidR="005E1188" w:rsidRDefault="005E1188" w:rsidP="00D223A2">
            <w:pPr>
              <w:jc w:val="center"/>
              <w:rPr>
                <w:rFonts w:ascii="Times New Roman" w:eastAsia="Times New Roman" w:hAnsi="Times New Roman" w:cs="Times New Roman"/>
                <w:b/>
                <w:color w:val="000000"/>
                <w:sz w:val="16"/>
                <w:szCs w:val="16"/>
              </w:rPr>
            </w:pPr>
            <w:r w:rsidRPr="005E1188">
              <w:rPr>
                <w:rFonts w:ascii="Times New Roman" w:eastAsia="Times New Roman" w:hAnsi="Times New Roman" w:cs="Times New Roman"/>
                <w:b/>
                <w:color w:val="000000"/>
                <w:sz w:val="16"/>
                <w:szCs w:val="16"/>
              </w:rPr>
              <w:t xml:space="preserve">Сплачено податків, тис. грн </w:t>
            </w:r>
          </w:p>
          <w:p w14:paraId="6A619D12" w14:textId="0BB0C001" w:rsidR="005E1188" w:rsidRPr="005E1188" w:rsidRDefault="005E1188" w:rsidP="00D223A2">
            <w:pPr>
              <w:jc w:val="center"/>
              <w:rPr>
                <w:rFonts w:ascii="Times New Roman" w:eastAsia="Times New Roman" w:hAnsi="Times New Roman" w:cs="Times New Roman"/>
                <w:b/>
                <w:color w:val="000000"/>
                <w:sz w:val="16"/>
                <w:szCs w:val="16"/>
              </w:rPr>
            </w:pPr>
            <w:r>
              <w:rPr>
                <w:rFonts w:ascii="Times New Roman" w:eastAsia="Times New Roman" w:hAnsi="Times New Roman" w:cs="Times New Roman"/>
                <w:b/>
                <w:color w:val="000000"/>
                <w:sz w:val="16"/>
                <w:szCs w:val="16"/>
              </w:rPr>
              <w:t xml:space="preserve">станом </w:t>
            </w:r>
            <w:r w:rsidRPr="005E1188">
              <w:rPr>
                <w:rFonts w:ascii="Times New Roman" w:eastAsia="Times New Roman" w:hAnsi="Times New Roman" w:cs="Times New Roman"/>
                <w:b/>
                <w:color w:val="000000"/>
                <w:sz w:val="16"/>
                <w:szCs w:val="16"/>
              </w:rPr>
              <w:t>на 01.01.2023</w:t>
            </w:r>
          </w:p>
        </w:tc>
      </w:tr>
      <w:tr w:rsidR="005E1188" w:rsidRPr="005E1188" w14:paraId="74095ED8" w14:textId="77777777" w:rsidTr="005E1188">
        <w:trPr>
          <w:trHeight w:val="535"/>
        </w:trPr>
        <w:tc>
          <w:tcPr>
            <w:tcW w:w="2694" w:type="dxa"/>
            <w:shd w:val="clear" w:color="auto" w:fill="auto"/>
            <w:vAlign w:val="center"/>
          </w:tcPr>
          <w:p w14:paraId="31D2BDFF" w14:textId="77777777"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Зміївська ТЕС ПАТ «Центренерго»</w:t>
            </w:r>
          </w:p>
        </w:tc>
        <w:tc>
          <w:tcPr>
            <w:tcW w:w="2551" w:type="dxa"/>
            <w:shd w:val="clear" w:color="auto" w:fill="auto"/>
            <w:vAlign w:val="center"/>
          </w:tcPr>
          <w:p w14:paraId="7CCFBA99" w14:textId="68328545"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м</w:t>
            </w:r>
            <w:r>
              <w:rPr>
                <w:rFonts w:ascii="Times New Roman" w:eastAsia="Times New Roman" w:hAnsi="Times New Roman" w:cs="Times New Roman"/>
                <w:color w:val="000000"/>
              </w:rPr>
              <w:t>.</w:t>
            </w:r>
            <w:r w:rsidRPr="005E1188">
              <w:rPr>
                <w:rFonts w:ascii="Times New Roman" w:eastAsia="Times New Roman" w:hAnsi="Times New Roman" w:cs="Times New Roman"/>
                <w:color w:val="000000"/>
              </w:rPr>
              <w:t xml:space="preserve"> Слобожанське</w:t>
            </w:r>
          </w:p>
        </w:tc>
        <w:tc>
          <w:tcPr>
            <w:tcW w:w="1276" w:type="dxa"/>
            <w:shd w:val="clear" w:color="auto" w:fill="auto"/>
            <w:vAlign w:val="center"/>
          </w:tcPr>
          <w:p w14:paraId="48366D0D" w14:textId="77777777" w:rsidR="005E1188" w:rsidRPr="005E1188" w:rsidRDefault="005E1188">
            <w:pPr>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35.11</w:t>
            </w:r>
          </w:p>
        </w:tc>
        <w:tc>
          <w:tcPr>
            <w:tcW w:w="1843" w:type="dxa"/>
            <w:shd w:val="clear" w:color="auto" w:fill="auto"/>
            <w:vAlign w:val="center"/>
          </w:tcPr>
          <w:p w14:paraId="6B027418"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78 414,5</w:t>
            </w:r>
          </w:p>
        </w:tc>
        <w:tc>
          <w:tcPr>
            <w:tcW w:w="1842" w:type="dxa"/>
            <w:vAlign w:val="center"/>
          </w:tcPr>
          <w:p w14:paraId="477DD9BA"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52 188,8</w:t>
            </w:r>
          </w:p>
        </w:tc>
      </w:tr>
      <w:tr w:rsidR="005E1188" w:rsidRPr="005E1188" w14:paraId="7D83745B" w14:textId="77777777" w:rsidTr="005E1188">
        <w:trPr>
          <w:trHeight w:val="263"/>
        </w:trPr>
        <w:tc>
          <w:tcPr>
            <w:tcW w:w="2694" w:type="dxa"/>
            <w:shd w:val="clear" w:color="auto" w:fill="auto"/>
            <w:vAlign w:val="center"/>
          </w:tcPr>
          <w:p w14:paraId="26886F2B" w14:textId="04477CFC"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АТ «Укргазвидобування»</w:t>
            </w:r>
          </w:p>
        </w:tc>
        <w:tc>
          <w:tcPr>
            <w:tcW w:w="2551" w:type="dxa"/>
            <w:shd w:val="clear" w:color="auto" w:fill="auto"/>
            <w:vAlign w:val="center"/>
          </w:tcPr>
          <w:p w14:paraId="5B1D9145" w14:textId="77777777"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 xml:space="preserve">с. Скрипаї, </w:t>
            </w:r>
          </w:p>
          <w:p w14:paraId="185AFD4E" w14:textId="77777777"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с. Н-Бишкин</w:t>
            </w:r>
          </w:p>
        </w:tc>
        <w:tc>
          <w:tcPr>
            <w:tcW w:w="1276" w:type="dxa"/>
            <w:shd w:val="clear" w:color="auto" w:fill="auto"/>
            <w:vAlign w:val="center"/>
          </w:tcPr>
          <w:p w14:paraId="75B448C3" w14:textId="77777777" w:rsidR="005E1188" w:rsidRPr="005E1188" w:rsidRDefault="005E1188">
            <w:pPr>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06.20</w:t>
            </w:r>
          </w:p>
        </w:tc>
        <w:tc>
          <w:tcPr>
            <w:tcW w:w="1843" w:type="dxa"/>
            <w:shd w:val="clear" w:color="auto" w:fill="auto"/>
            <w:vAlign w:val="center"/>
          </w:tcPr>
          <w:p w14:paraId="20586038"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35 961,5</w:t>
            </w:r>
          </w:p>
        </w:tc>
        <w:tc>
          <w:tcPr>
            <w:tcW w:w="1842" w:type="dxa"/>
            <w:vAlign w:val="center"/>
          </w:tcPr>
          <w:p w14:paraId="5C0C50B6"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23 904,5</w:t>
            </w:r>
          </w:p>
        </w:tc>
      </w:tr>
      <w:tr w:rsidR="005E1188" w:rsidRPr="005E1188" w14:paraId="290AC7FC" w14:textId="77777777" w:rsidTr="005E1188">
        <w:trPr>
          <w:trHeight w:val="312"/>
        </w:trPr>
        <w:tc>
          <w:tcPr>
            <w:tcW w:w="2694" w:type="dxa"/>
            <w:shd w:val="clear" w:color="auto" w:fill="auto"/>
            <w:vAlign w:val="center"/>
          </w:tcPr>
          <w:p w14:paraId="3713D400" w14:textId="77777777"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ТОВ «Агрофірма Гагаріна»</w:t>
            </w:r>
          </w:p>
        </w:tc>
        <w:tc>
          <w:tcPr>
            <w:tcW w:w="2551" w:type="dxa"/>
            <w:shd w:val="clear" w:color="auto" w:fill="auto"/>
            <w:vAlign w:val="center"/>
          </w:tcPr>
          <w:p w14:paraId="0EB8D11B" w14:textId="77777777"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с. Шелудьківка</w:t>
            </w:r>
          </w:p>
        </w:tc>
        <w:tc>
          <w:tcPr>
            <w:tcW w:w="1276" w:type="dxa"/>
            <w:shd w:val="clear" w:color="auto" w:fill="auto"/>
            <w:vAlign w:val="center"/>
          </w:tcPr>
          <w:p w14:paraId="633AA8C3" w14:textId="77777777" w:rsidR="005E1188" w:rsidRPr="005E1188" w:rsidRDefault="005E1188">
            <w:pPr>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1.11</w:t>
            </w:r>
          </w:p>
        </w:tc>
        <w:tc>
          <w:tcPr>
            <w:tcW w:w="1843" w:type="dxa"/>
            <w:shd w:val="clear" w:color="auto" w:fill="auto"/>
            <w:vAlign w:val="center"/>
          </w:tcPr>
          <w:p w14:paraId="5C692445"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4 466,1</w:t>
            </w:r>
          </w:p>
        </w:tc>
        <w:tc>
          <w:tcPr>
            <w:tcW w:w="1842" w:type="dxa"/>
            <w:vAlign w:val="center"/>
          </w:tcPr>
          <w:p w14:paraId="6E13E77E"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5 140,4</w:t>
            </w:r>
          </w:p>
        </w:tc>
      </w:tr>
      <w:tr w:rsidR="005E1188" w:rsidRPr="005E1188" w14:paraId="205A49EA" w14:textId="77777777" w:rsidTr="005E1188">
        <w:trPr>
          <w:trHeight w:val="558"/>
        </w:trPr>
        <w:tc>
          <w:tcPr>
            <w:tcW w:w="2694" w:type="dxa"/>
            <w:shd w:val="clear" w:color="auto" w:fill="auto"/>
            <w:vAlign w:val="center"/>
          </w:tcPr>
          <w:p w14:paraId="1DA6E41E" w14:textId="77777777"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 xml:space="preserve">ТОВ «Завод </w:t>
            </w:r>
            <w:proofErr w:type="spellStart"/>
            <w:r w:rsidRPr="005E1188">
              <w:rPr>
                <w:rFonts w:ascii="Times New Roman" w:eastAsia="Times New Roman" w:hAnsi="Times New Roman" w:cs="Times New Roman"/>
                <w:color w:val="000000"/>
              </w:rPr>
              <w:t>Енергостіл</w:t>
            </w:r>
            <w:proofErr w:type="spellEnd"/>
            <w:r w:rsidRPr="005E1188">
              <w:rPr>
                <w:rFonts w:ascii="Times New Roman" w:eastAsia="Times New Roman" w:hAnsi="Times New Roman" w:cs="Times New Roman"/>
                <w:color w:val="000000"/>
              </w:rPr>
              <w:t>»</w:t>
            </w:r>
          </w:p>
        </w:tc>
        <w:tc>
          <w:tcPr>
            <w:tcW w:w="2551" w:type="dxa"/>
            <w:shd w:val="clear" w:color="auto" w:fill="auto"/>
            <w:vAlign w:val="center"/>
          </w:tcPr>
          <w:p w14:paraId="114A9716" w14:textId="6FF54DFD"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місто</w:t>
            </w:r>
          </w:p>
          <w:p w14:paraId="268A1703" w14:textId="1F54BFB0"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Слобожанське</w:t>
            </w:r>
          </w:p>
        </w:tc>
        <w:tc>
          <w:tcPr>
            <w:tcW w:w="1276" w:type="dxa"/>
            <w:shd w:val="clear" w:color="auto" w:fill="auto"/>
            <w:vAlign w:val="center"/>
          </w:tcPr>
          <w:p w14:paraId="1AA185D7" w14:textId="77777777" w:rsidR="005E1188" w:rsidRPr="005E1188" w:rsidRDefault="005E1188">
            <w:pPr>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25.99</w:t>
            </w:r>
          </w:p>
        </w:tc>
        <w:tc>
          <w:tcPr>
            <w:tcW w:w="1843" w:type="dxa"/>
            <w:shd w:val="clear" w:color="auto" w:fill="auto"/>
            <w:vAlign w:val="center"/>
          </w:tcPr>
          <w:p w14:paraId="419841FA"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7 165,8</w:t>
            </w:r>
          </w:p>
        </w:tc>
        <w:tc>
          <w:tcPr>
            <w:tcW w:w="1842" w:type="dxa"/>
            <w:vAlign w:val="center"/>
          </w:tcPr>
          <w:p w14:paraId="5B0EE6FD"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4 228,8</w:t>
            </w:r>
          </w:p>
        </w:tc>
      </w:tr>
      <w:tr w:rsidR="005E1188" w:rsidRPr="005E1188" w14:paraId="5ADD3037" w14:textId="77777777" w:rsidTr="005E1188">
        <w:trPr>
          <w:trHeight w:val="650"/>
        </w:trPr>
        <w:tc>
          <w:tcPr>
            <w:tcW w:w="2694" w:type="dxa"/>
            <w:shd w:val="clear" w:color="auto" w:fill="auto"/>
            <w:vAlign w:val="center"/>
          </w:tcPr>
          <w:p w14:paraId="42D24836" w14:textId="77777777"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Фермерське господарство</w:t>
            </w:r>
          </w:p>
          <w:p w14:paraId="18290DEC" w14:textId="77777777"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Строгого О.Ф.</w:t>
            </w:r>
          </w:p>
        </w:tc>
        <w:tc>
          <w:tcPr>
            <w:tcW w:w="2551" w:type="dxa"/>
            <w:shd w:val="clear" w:color="auto" w:fill="auto"/>
            <w:vAlign w:val="center"/>
          </w:tcPr>
          <w:p w14:paraId="7A07C317" w14:textId="77777777"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с. Геніївка</w:t>
            </w:r>
          </w:p>
        </w:tc>
        <w:tc>
          <w:tcPr>
            <w:tcW w:w="1276" w:type="dxa"/>
            <w:shd w:val="clear" w:color="auto" w:fill="auto"/>
            <w:vAlign w:val="center"/>
          </w:tcPr>
          <w:p w14:paraId="16D43794" w14:textId="77777777" w:rsidR="005E1188" w:rsidRPr="005E1188" w:rsidRDefault="005E1188">
            <w:pPr>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1.11</w:t>
            </w:r>
          </w:p>
        </w:tc>
        <w:tc>
          <w:tcPr>
            <w:tcW w:w="1843" w:type="dxa"/>
            <w:shd w:val="clear" w:color="auto" w:fill="auto"/>
            <w:vAlign w:val="center"/>
          </w:tcPr>
          <w:p w14:paraId="6664E3BB"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8 253,3</w:t>
            </w:r>
          </w:p>
        </w:tc>
        <w:tc>
          <w:tcPr>
            <w:tcW w:w="1842" w:type="dxa"/>
            <w:vAlign w:val="center"/>
          </w:tcPr>
          <w:p w14:paraId="4D629C9F"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3 784,3</w:t>
            </w:r>
          </w:p>
        </w:tc>
      </w:tr>
      <w:tr w:rsidR="005E1188" w:rsidRPr="005E1188" w14:paraId="0D1ED3EB" w14:textId="77777777" w:rsidTr="005E1188">
        <w:trPr>
          <w:trHeight w:val="517"/>
        </w:trPr>
        <w:tc>
          <w:tcPr>
            <w:tcW w:w="2694" w:type="dxa"/>
            <w:shd w:val="clear" w:color="auto" w:fill="auto"/>
            <w:vAlign w:val="center"/>
          </w:tcPr>
          <w:p w14:paraId="728F850B" w14:textId="77777777"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 xml:space="preserve">ПРАТ </w:t>
            </w:r>
          </w:p>
          <w:p w14:paraId="06EFF9C0" w14:textId="77777777"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«ЗОФ»</w:t>
            </w:r>
          </w:p>
        </w:tc>
        <w:tc>
          <w:tcPr>
            <w:tcW w:w="2551" w:type="dxa"/>
            <w:shd w:val="clear" w:color="auto" w:fill="auto"/>
            <w:vAlign w:val="center"/>
          </w:tcPr>
          <w:p w14:paraId="3F4CECE1" w14:textId="088C07F0"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м</w:t>
            </w:r>
            <w:r>
              <w:rPr>
                <w:rFonts w:ascii="Times New Roman" w:eastAsia="Times New Roman" w:hAnsi="Times New Roman" w:cs="Times New Roman"/>
                <w:color w:val="000000"/>
              </w:rPr>
              <w:t>.</w:t>
            </w:r>
            <w:r w:rsidRPr="005E1188">
              <w:rPr>
                <w:rFonts w:ascii="Times New Roman" w:eastAsia="Times New Roman" w:hAnsi="Times New Roman" w:cs="Times New Roman"/>
                <w:color w:val="000000"/>
              </w:rPr>
              <w:t xml:space="preserve"> Слобожанське</w:t>
            </w:r>
          </w:p>
        </w:tc>
        <w:tc>
          <w:tcPr>
            <w:tcW w:w="1276" w:type="dxa"/>
            <w:shd w:val="clear" w:color="auto" w:fill="auto"/>
            <w:vAlign w:val="center"/>
          </w:tcPr>
          <w:p w14:paraId="05283B13" w14:textId="77777777" w:rsidR="005E1188" w:rsidRPr="005E1188" w:rsidRDefault="005E1188">
            <w:pPr>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1.13</w:t>
            </w:r>
          </w:p>
        </w:tc>
        <w:tc>
          <w:tcPr>
            <w:tcW w:w="1843" w:type="dxa"/>
            <w:shd w:val="clear" w:color="auto" w:fill="auto"/>
            <w:vAlign w:val="center"/>
          </w:tcPr>
          <w:p w14:paraId="736EF861"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8 792,5</w:t>
            </w:r>
          </w:p>
        </w:tc>
        <w:tc>
          <w:tcPr>
            <w:tcW w:w="1842" w:type="dxa"/>
            <w:vAlign w:val="center"/>
          </w:tcPr>
          <w:p w14:paraId="1EECFD8F"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3 338,2</w:t>
            </w:r>
          </w:p>
        </w:tc>
      </w:tr>
      <w:tr w:rsidR="005E1188" w:rsidRPr="005E1188" w14:paraId="4CD8FFE9" w14:textId="77777777" w:rsidTr="005E1188">
        <w:trPr>
          <w:trHeight w:val="681"/>
        </w:trPr>
        <w:tc>
          <w:tcPr>
            <w:tcW w:w="2694" w:type="dxa"/>
            <w:shd w:val="clear" w:color="auto" w:fill="auto"/>
            <w:vAlign w:val="center"/>
          </w:tcPr>
          <w:p w14:paraId="72B48E3F" w14:textId="77777777"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 xml:space="preserve">ПРАТ </w:t>
            </w:r>
          </w:p>
          <w:p w14:paraId="13C209B7" w14:textId="77777777"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 xml:space="preserve">«Завод </w:t>
            </w:r>
            <w:proofErr w:type="spellStart"/>
            <w:r w:rsidRPr="005E1188">
              <w:rPr>
                <w:rFonts w:ascii="Times New Roman" w:eastAsia="Times New Roman" w:hAnsi="Times New Roman" w:cs="Times New Roman"/>
                <w:color w:val="000000"/>
              </w:rPr>
              <w:t>Елокс</w:t>
            </w:r>
            <w:proofErr w:type="spellEnd"/>
            <w:r w:rsidRPr="005E1188">
              <w:rPr>
                <w:rFonts w:ascii="Times New Roman" w:eastAsia="Times New Roman" w:hAnsi="Times New Roman" w:cs="Times New Roman"/>
                <w:color w:val="000000"/>
              </w:rPr>
              <w:t>»</w:t>
            </w:r>
          </w:p>
        </w:tc>
        <w:tc>
          <w:tcPr>
            <w:tcW w:w="2551" w:type="dxa"/>
            <w:shd w:val="clear" w:color="auto" w:fill="auto"/>
            <w:vAlign w:val="center"/>
          </w:tcPr>
          <w:p w14:paraId="15FB6AA7" w14:textId="4BB0F947" w:rsidR="005E1188" w:rsidRPr="005E1188" w:rsidRDefault="005E1188" w:rsidP="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м</w:t>
            </w:r>
            <w:r>
              <w:rPr>
                <w:rFonts w:ascii="Times New Roman" w:eastAsia="Times New Roman" w:hAnsi="Times New Roman" w:cs="Times New Roman"/>
                <w:color w:val="000000"/>
              </w:rPr>
              <w:t xml:space="preserve">. </w:t>
            </w:r>
            <w:r w:rsidRPr="005E1188">
              <w:rPr>
                <w:rFonts w:ascii="Times New Roman" w:eastAsia="Times New Roman" w:hAnsi="Times New Roman" w:cs="Times New Roman"/>
                <w:color w:val="000000"/>
              </w:rPr>
              <w:t>Слобожанське</w:t>
            </w:r>
          </w:p>
        </w:tc>
        <w:tc>
          <w:tcPr>
            <w:tcW w:w="1276" w:type="dxa"/>
            <w:shd w:val="clear" w:color="auto" w:fill="auto"/>
            <w:vAlign w:val="center"/>
          </w:tcPr>
          <w:p w14:paraId="693752D8" w14:textId="77777777" w:rsidR="005E1188" w:rsidRPr="005E1188" w:rsidRDefault="005E1188">
            <w:pPr>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27.12</w:t>
            </w:r>
          </w:p>
        </w:tc>
        <w:tc>
          <w:tcPr>
            <w:tcW w:w="1843" w:type="dxa"/>
            <w:shd w:val="clear" w:color="auto" w:fill="auto"/>
            <w:vAlign w:val="center"/>
          </w:tcPr>
          <w:p w14:paraId="0A7221EE"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2 435,2</w:t>
            </w:r>
          </w:p>
        </w:tc>
        <w:tc>
          <w:tcPr>
            <w:tcW w:w="1842" w:type="dxa"/>
            <w:vAlign w:val="center"/>
          </w:tcPr>
          <w:p w14:paraId="41103DC3"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2 159,3</w:t>
            </w:r>
          </w:p>
        </w:tc>
      </w:tr>
      <w:tr w:rsidR="005E1188" w:rsidRPr="005E1188" w14:paraId="36B13D4A" w14:textId="77777777" w:rsidTr="005E1188">
        <w:trPr>
          <w:trHeight w:val="583"/>
        </w:trPr>
        <w:tc>
          <w:tcPr>
            <w:tcW w:w="2694" w:type="dxa"/>
            <w:shd w:val="clear" w:color="auto" w:fill="auto"/>
            <w:vAlign w:val="center"/>
          </w:tcPr>
          <w:p w14:paraId="3BDE66A9" w14:textId="77777777"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 xml:space="preserve">ТОВ </w:t>
            </w:r>
          </w:p>
          <w:p w14:paraId="5E153324" w14:textId="77777777"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«АТБ-Маркет»</w:t>
            </w:r>
          </w:p>
        </w:tc>
        <w:tc>
          <w:tcPr>
            <w:tcW w:w="2551" w:type="dxa"/>
            <w:shd w:val="clear" w:color="auto" w:fill="auto"/>
            <w:vAlign w:val="center"/>
          </w:tcPr>
          <w:p w14:paraId="6E57CC6F" w14:textId="56262EDC" w:rsidR="005E1188" w:rsidRPr="005E1188" w:rsidRDefault="005E1188" w:rsidP="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м</w:t>
            </w:r>
            <w:r>
              <w:rPr>
                <w:rFonts w:ascii="Times New Roman" w:eastAsia="Times New Roman" w:hAnsi="Times New Roman" w:cs="Times New Roman"/>
                <w:color w:val="000000"/>
              </w:rPr>
              <w:t xml:space="preserve">. </w:t>
            </w:r>
            <w:r w:rsidRPr="005E1188">
              <w:rPr>
                <w:rFonts w:ascii="Times New Roman" w:eastAsia="Times New Roman" w:hAnsi="Times New Roman" w:cs="Times New Roman"/>
                <w:color w:val="000000"/>
              </w:rPr>
              <w:t>Слобожанське</w:t>
            </w:r>
          </w:p>
        </w:tc>
        <w:tc>
          <w:tcPr>
            <w:tcW w:w="1276" w:type="dxa"/>
            <w:shd w:val="clear" w:color="auto" w:fill="auto"/>
            <w:vAlign w:val="center"/>
          </w:tcPr>
          <w:p w14:paraId="394AAECB" w14:textId="77777777" w:rsidR="005E1188" w:rsidRPr="005E1188" w:rsidRDefault="005E1188">
            <w:pPr>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47.11</w:t>
            </w:r>
          </w:p>
        </w:tc>
        <w:tc>
          <w:tcPr>
            <w:tcW w:w="1843" w:type="dxa"/>
            <w:shd w:val="clear" w:color="auto" w:fill="auto"/>
            <w:vAlign w:val="center"/>
          </w:tcPr>
          <w:p w14:paraId="01206DF4"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1 704,1</w:t>
            </w:r>
          </w:p>
        </w:tc>
        <w:tc>
          <w:tcPr>
            <w:tcW w:w="1842" w:type="dxa"/>
            <w:vAlign w:val="center"/>
          </w:tcPr>
          <w:p w14:paraId="706E0B8C"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1 790,1</w:t>
            </w:r>
          </w:p>
        </w:tc>
      </w:tr>
      <w:tr w:rsidR="005E1188" w:rsidRPr="005E1188" w14:paraId="6AF8561F" w14:textId="77777777" w:rsidTr="005E1188">
        <w:trPr>
          <w:trHeight w:val="615"/>
        </w:trPr>
        <w:tc>
          <w:tcPr>
            <w:tcW w:w="2694" w:type="dxa"/>
            <w:shd w:val="clear" w:color="auto" w:fill="auto"/>
            <w:vAlign w:val="center"/>
          </w:tcPr>
          <w:p w14:paraId="48891F0B" w14:textId="77777777"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КП Комунальник</w:t>
            </w:r>
          </w:p>
        </w:tc>
        <w:tc>
          <w:tcPr>
            <w:tcW w:w="2551" w:type="dxa"/>
            <w:shd w:val="clear" w:color="auto" w:fill="auto"/>
            <w:vAlign w:val="center"/>
          </w:tcPr>
          <w:p w14:paraId="4F78B6B2" w14:textId="750DA85A"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м</w:t>
            </w:r>
            <w:r>
              <w:rPr>
                <w:rFonts w:ascii="Times New Roman" w:eastAsia="Times New Roman" w:hAnsi="Times New Roman" w:cs="Times New Roman"/>
                <w:color w:val="000000"/>
              </w:rPr>
              <w:t xml:space="preserve">. </w:t>
            </w:r>
            <w:r w:rsidRPr="005E1188">
              <w:rPr>
                <w:rFonts w:ascii="Times New Roman" w:eastAsia="Times New Roman" w:hAnsi="Times New Roman" w:cs="Times New Roman"/>
                <w:color w:val="000000"/>
              </w:rPr>
              <w:t>Слобожанське</w:t>
            </w:r>
          </w:p>
        </w:tc>
        <w:tc>
          <w:tcPr>
            <w:tcW w:w="1276" w:type="dxa"/>
            <w:shd w:val="clear" w:color="auto" w:fill="auto"/>
            <w:vAlign w:val="center"/>
          </w:tcPr>
          <w:p w14:paraId="6505B25D" w14:textId="77777777" w:rsidR="005E1188" w:rsidRPr="005E1188" w:rsidRDefault="005E1188">
            <w:pPr>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81.1</w:t>
            </w:r>
          </w:p>
        </w:tc>
        <w:tc>
          <w:tcPr>
            <w:tcW w:w="1843" w:type="dxa"/>
            <w:shd w:val="clear" w:color="auto" w:fill="auto"/>
            <w:vAlign w:val="center"/>
          </w:tcPr>
          <w:p w14:paraId="2698829D"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2 018,2</w:t>
            </w:r>
          </w:p>
        </w:tc>
        <w:tc>
          <w:tcPr>
            <w:tcW w:w="1842" w:type="dxa"/>
            <w:vAlign w:val="center"/>
          </w:tcPr>
          <w:p w14:paraId="3C472FA2"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1 769,4</w:t>
            </w:r>
          </w:p>
        </w:tc>
      </w:tr>
      <w:tr w:rsidR="005E1188" w:rsidRPr="005E1188" w14:paraId="140C9F2F" w14:textId="77777777" w:rsidTr="005E1188">
        <w:trPr>
          <w:trHeight w:val="654"/>
        </w:trPr>
        <w:tc>
          <w:tcPr>
            <w:tcW w:w="2694" w:type="dxa"/>
            <w:shd w:val="clear" w:color="auto" w:fill="auto"/>
            <w:vAlign w:val="center"/>
          </w:tcPr>
          <w:p w14:paraId="540CC56B" w14:textId="77777777"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ДП «Зміївське лісове господарство»</w:t>
            </w:r>
          </w:p>
        </w:tc>
        <w:tc>
          <w:tcPr>
            <w:tcW w:w="2551" w:type="dxa"/>
            <w:shd w:val="clear" w:color="auto" w:fill="auto"/>
            <w:vAlign w:val="center"/>
          </w:tcPr>
          <w:p w14:paraId="08FE71EA" w14:textId="77777777"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 xml:space="preserve">с. Лиман, с. Геніївка, </w:t>
            </w:r>
          </w:p>
          <w:p w14:paraId="2464E1E5" w14:textId="77777777"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с. Ч-Бишкин</w:t>
            </w:r>
          </w:p>
        </w:tc>
        <w:tc>
          <w:tcPr>
            <w:tcW w:w="1276" w:type="dxa"/>
            <w:shd w:val="clear" w:color="auto" w:fill="auto"/>
            <w:vAlign w:val="center"/>
          </w:tcPr>
          <w:p w14:paraId="4D3AD765" w14:textId="77777777" w:rsidR="005E1188" w:rsidRPr="005E1188" w:rsidRDefault="005E1188">
            <w:pPr>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2.1</w:t>
            </w:r>
          </w:p>
        </w:tc>
        <w:tc>
          <w:tcPr>
            <w:tcW w:w="1843" w:type="dxa"/>
            <w:shd w:val="clear" w:color="auto" w:fill="auto"/>
            <w:vAlign w:val="center"/>
          </w:tcPr>
          <w:p w14:paraId="65662949"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1 323,3</w:t>
            </w:r>
          </w:p>
        </w:tc>
        <w:tc>
          <w:tcPr>
            <w:tcW w:w="1842" w:type="dxa"/>
            <w:vAlign w:val="center"/>
          </w:tcPr>
          <w:p w14:paraId="200476BF"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1 656,0</w:t>
            </w:r>
          </w:p>
        </w:tc>
      </w:tr>
      <w:tr w:rsidR="005E1188" w:rsidRPr="005E1188" w14:paraId="29C0F32E" w14:textId="77777777" w:rsidTr="005E1188">
        <w:trPr>
          <w:trHeight w:val="263"/>
        </w:trPr>
        <w:tc>
          <w:tcPr>
            <w:tcW w:w="2694" w:type="dxa"/>
            <w:shd w:val="clear" w:color="auto" w:fill="auto"/>
            <w:vAlign w:val="center"/>
          </w:tcPr>
          <w:p w14:paraId="43438EBD" w14:textId="77777777"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ПРАТ «ДЕМЗ»</w:t>
            </w:r>
          </w:p>
        </w:tc>
        <w:tc>
          <w:tcPr>
            <w:tcW w:w="2551" w:type="dxa"/>
            <w:shd w:val="clear" w:color="auto" w:fill="auto"/>
            <w:vAlign w:val="center"/>
          </w:tcPr>
          <w:p w14:paraId="11C7B923" w14:textId="288A7603" w:rsidR="005E1188" w:rsidRPr="005E1188" w:rsidRDefault="005E1188" w:rsidP="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м</w:t>
            </w:r>
            <w:r>
              <w:rPr>
                <w:rFonts w:ascii="Times New Roman" w:eastAsia="Times New Roman" w:hAnsi="Times New Roman" w:cs="Times New Roman"/>
                <w:color w:val="000000"/>
              </w:rPr>
              <w:t xml:space="preserve">. </w:t>
            </w:r>
            <w:r w:rsidRPr="005E1188">
              <w:rPr>
                <w:rFonts w:ascii="Times New Roman" w:eastAsia="Times New Roman" w:hAnsi="Times New Roman" w:cs="Times New Roman"/>
                <w:color w:val="000000"/>
              </w:rPr>
              <w:t>Слобожанське</w:t>
            </w:r>
          </w:p>
        </w:tc>
        <w:tc>
          <w:tcPr>
            <w:tcW w:w="1276" w:type="dxa"/>
            <w:shd w:val="clear" w:color="auto" w:fill="auto"/>
            <w:vAlign w:val="center"/>
          </w:tcPr>
          <w:p w14:paraId="36162A57" w14:textId="77777777" w:rsidR="005E1188" w:rsidRPr="005E1188" w:rsidRDefault="005E1188">
            <w:pPr>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27.12</w:t>
            </w:r>
          </w:p>
        </w:tc>
        <w:tc>
          <w:tcPr>
            <w:tcW w:w="1843" w:type="dxa"/>
            <w:shd w:val="clear" w:color="auto" w:fill="auto"/>
            <w:vAlign w:val="center"/>
          </w:tcPr>
          <w:p w14:paraId="0B630F0B"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2 109,7</w:t>
            </w:r>
          </w:p>
        </w:tc>
        <w:tc>
          <w:tcPr>
            <w:tcW w:w="1842" w:type="dxa"/>
            <w:vAlign w:val="center"/>
          </w:tcPr>
          <w:p w14:paraId="57227013"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1 506,1</w:t>
            </w:r>
          </w:p>
        </w:tc>
      </w:tr>
      <w:tr w:rsidR="005E1188" w:rsidRPr="005E1188" w14:paraId="0861343B" w14:textId="77777777" w:rsidTr="005E1188">
        <w:trPr>
          <w:trHeight w:val="558"/>
        </w:trPr>
        <w:tc>
          <w:tcPr>
            <w:tcW w:w="2694" w:type="dxa"/>
            <w:shd w:val="clear" w:color="auto" w:fill="auto"/>
            <w:vAlign w:val="center"/>
          </w:tcPr>
          <w:p w14:paraId="6A3E064C" w14:textId="77777777"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Фермерське господарство</w:t>
            </w:r>
          </w:p>
          <w:p w14:paraId="68848299" w14:textId="77777777"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Полька М.М.</w:t>
            </w:r>
          </w:p>
        </w:tc>
        <w:tc>
          <w:tcPr>
            <w:tcW w:w="2551" w:type="dxa"/>
            <w:shd w:val="clear" w:color="auto" w:fill="auto"/>
            <w:vAlign w:val="center"/>
          </w:tcPr>
          <w:p w14:paraId="3E93247D" w14:textId="77777777"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с. Ч-Бишкин</w:t>
            </w:r>
          </w:p>
        </w:tc>
        <w:tc>
          <w:tcPr>
            <w:tcW w:w="1276" w:type="dxa"/>
            <w:shd w:val="clear" w:color="auto" w:fill="auto"/>
            <w:vAlign w:val="center"/>
          </w:tcPr>
          <w:p w14:paraId="2DEBA162" w14:textId="77777777" w:rsidR="005E1188" w:rsidRPr="005E1188" w:rsidRDefault="005E1188">
            <w:pPr>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1.11</w:t>
            </w:r>
          </w:p>
        </w:tc>
        <w:tc>
          <w:tcPr>
            <w:tcW w:w="1843" w:type="dxa"/>
            <w:shd w:val="clear" w:color="auto" w:fill="auto"/>
            <w:vAlign w:val="center"/>
          </w:tcPr>
          <w:p w14:paraId="439AFB80"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1 792,8</w:t>
            </w:r>
          </w:p>
        </w:tc>
        <w:tc>
          <w:tcPr>
            <w:tcW w:w="1842" w:type="dxa"/>
            <w:vAlign w:val="center"/>
          </w:tcPr>
          <w:p w14:paraId="7D74A48E"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1 432,7</w:t>
            </w:r>
          </w:p>
        </w:tc>
      </w:tr>
      <w:tr w:rsidR="005E1188" w:rsidRPr="005E1188" w14:paraId="304E14E9" w14:textId="77777777" w:rsidTr="005E1188">
        <w:trPr>
          <w:trHeight w:val="566"/>
        </w:trPr>
        <w:tc>
          <w:tcPr>
            <w:tcW w:w="2694" w:type="dxa"/>
            <w:shd w:val="clear" w:color="auto" w:fill="auto"/>
            <w:vAlign w:val="center"/>
          </w:tcPr>
          <w:p w14:paraId="141D7F19" w14:textId="77777777"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ДП «</w:t>
            </w:r>
            <w:proofErr w:type="spellStart"/>
            <w:r w:rsidRPr="005E1188">
              <w:rPr>
                <w:rFonts w:ascii="Times New Roman" w:eastAsia="Times New Roman" w:hAnsi="Times New Roman" w:cs="Times New Roman"/>
                <w:color w:val="000000"/>
              </w:rPr>
              <w:t>Скрипаївське</w:t>
            </w:r>
            <w:proofErr w:type="spellEnd"/>
            <w:r w:rsidRPr="005E1188">
              <w:rPr>
                <w:rFonts w:ascii="Times New Roman" w:eastAsia="Times New Roman" w:hAnsi="Times New Roman" w:cs="Times New Roman"/>
                <w:color w:val="000000"/>
              </w:rPr>
              <w:t xml:space="preserve"> НДЛГ»</w:t>
            </w:r>
          </w:p>
        </w:tc>
        <w:tc>
          <w:tcPr>
            <w:tcW w:w="2551" w:type="dxa"/>
            <w:shd w:val="clear" w:color="auto" w:fill="auto"/>
            <w:vAlign w:val="center"/>
          </w:tcPr>
          <w:p w14:paraId="4AA19662" w14:textId="77777777"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с. Скрипаї</w:t>
            </w:r>
          </w:p>
        </w:tc>
        <w:tc>
          <w:tcPr>
            <w:tcW w:w="1276" w:type="dxa"/>
            <w:shd w:val="clear" w:color="auto" w:fill="auto"/>
            <w:vAlign w:val="center"/>
          </w:tcPr>
          <w:p w14:paraId="3412FF33" w14:textId="77777777" w:rsidR="005E1188" w:rsidRPr="005E1188" w:rsidRDefault="005E1188">
            <w:pPr>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72,11</w:t>
            </w:r>
          </w:p>
        </w:tc>
        <w:tc>
          <w:tcPr>
            <w:tcW w:w="1843" w:type="dxa"/>
            <w:shd w:val="clear" w:color="auto" w:fill="auto"/>
            <w:vAlign w:val="center"/>
          </w:tcPr>
          <w:p w14:paraId="57D519F3"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1 077,8</w:t>
            </w:r>
          </w:p>
        </w:tc>
        <w:tc>
          <w:tcPr>
            <w:tcW w:w="1842" w:type="dxa"/>
            <w:vAlign w:val="center"/>
          </w:tcPr>
          <w:p w14:paraId="3BB53281"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1 994,7</w:t>
            </w:r>
          </w:p>
        </w:tc>
      </w:tr>
      <w:tr w:rsidR="005E1188" w:rsidRPr="005E1188" w14:paraId="7C974AF5" w14:textId="77777777" w:rsidTr="005E1188">
        <w:trPr>
          <w:trHeight w:val="585"/>
        </w:trPr>
        <w:tc>
          <w:tcPr>
            <w:tcW w:w="2694" w:type="dxa"/>
            <w:shd w:val="clear" w:color="auto" w:fill="auto"/>
            <w:vAlign w:val="center"/>
          </w:tcPr>
          <w:p w14:paraId="3E85014A" w14:textId="77777777"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ВП «</w:t>
            </w:r>
            <w:proofErr w:type="spellStart"/>
            <w:r w:rsidRPr="005E1188">
              <w:rPr>
                <w:rFonts w:ascii="Times New Roman" w:eastAsia="Times New Roman" w:hAnsi="Times New Roman" w:cs="Times New Roman"/>
                <w:color w:val="000000"/>
              </w:rPr>
              <w:t>Ременерго</w:t>
            </w:r>
            <w:proofErr w:type="spellEnd"/>
            <w:r w:rsidRPr="005E1188">
              <w:rPr>
                <w:rFonts w:ascii="Times New Roman" w:eastAsia="Times New Roman" w:hAnsi="Times New Roman" w:cs="Times New Roman"/>
                <w:color w:val="000000"/>
              </w:rPr>
              <w:t>» ПАТ «</w:t>
            </w:r>
            <w:proofErr w:type="spellStart"/>
            <w:r w:rsidRPr="005E1188">
              <w:rPr>
                <w:rFonts w:ascii="Times New Roman" w:eastAsia="Times New Roman" w:hAnsi="Times New Roman" w:cs="Times New Roman"/>
                <w:color w:val="000000"/>
              </w:rPr>
              <w:t>Центренерго</w:t>
            </w:r>
            <w:proofErr w:type="spellEnd"/>
            <w:r w:rsidRPr="005E1188">
              <w:rPr>
                <w:rFonts w:ascii="Times New Roman" w:eastAsia="Times New Roman" w:hAnsi="Times New Roman" w:cs="Times New Roman"/>
                <w:color w:val="000000"/>
              </w:rPr>
              <w:t>»</w:t>
            </w:r>
          </w:p>
        </w:tc>
        <w:tc>
          <w:tcPr>
            <w:tcW w:w="2551" w:type="dxa"/>
            <w:shd w:val="clear" w:color="auto" w:fill="auto"/>
            <w:vAlign w:val="center"/>
          </w:tcPr>
          <w:p w14:paraId="0F8F5B23" w14:textId="3A8CE99C"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м</w:t>
            </w:r>
            <w:r>
              <w:rPr>
                <w:rFonts w:ascii="Times New Roman" w:eastAsia="Times New Roman" w:hAnsi="Times New Roman" w:cs="Times New Roman"/>
                <w:color w:val="000000"/>
              </w:rPr>
              <w:t xml:space="preserve">. </w:t>
            </w:r>
            <w:r w:rsidRPr="005E1188">
              <w:rPr>
                <w:rFonts w:ascii="Times New Roman" w:eastAsia="Times New Roman" w:hAnsi="Times New Roman" w:cs="Times New Roman"/>
                <w:color w:val="000000"/>
              </w:rPr>
              <w:t>Слобожанське</w:t>
            </w:r>
          </w:p>
        </w:tc>
        <w:tc>
          <w:tcPr>
            <w:tcW w:w="1276" w:type="dxa"/>
            <w:shd w:val="clear" w:color="auto" w:fill="auto"/>
            <w:vAlign w:val="center"/>
          </w:tcPr>
          <w:p w14:paraId="09A80CBC" w14:textId="77777777" w:rsidR="005E1188" w:rsidRPr="005E1188" w:rsidRDefault="005E1188">
            <w:pPr>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28.22</w:t>
            </w:r>
          </w:p>
        </w:tc>
        <w:tc>
          <w:tcPr>
            <w:tcW w:w="1843" w:type="dxa"/>
            <w:shd w:val="clear" w:color="auto" w:fill="auto"/>
            <w:vAlign w:val="center"/>
          </w:tcPr>
          <w:p w14:paraId="0EFD328F"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8 111,4</w:t>
            </w:r>
          </w:p>
        </w:tc>
        <w:tc>
          <w:tcPr>
            <w:tcW w:w="1842" w:type="dxa"/>
            <w:vAlign w:val="center"/>
          </w:tcPr>
          <w:p w14:paraId="0AAEC8C9"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5 979,5</w:t>
            </w:r>
          </w:p>
        </w:tc>
      </w:tr>
      <w:tr w:rsidR="005E1188" w14:paraId="2B2269BF" w14:textId="77777777" w:rsidTr="005E1188">
        <w:trPr>
          <w:trHeight w:val="578"/>
        </w:trPr>
        <w:tc>
          <w:tcPr>
            <w:tcW w:w="2694" w:type="dxa"/>
            <w:shd w:val="clear" w:color="auto" w:fill="auto"/>
            <w:vAlign w:val="center"/>
          </w:tcPr>
          <w:p w14:paraId="53238DD1" w14:textId="77777777" w:rsidR="005E1188" w:rsidRPr="005E1188" w:rsidRDefault="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ПАТ «Центренерго»</w:t>
            </w:r>
          </w:p>
        </w:tc>
        <w:tc>
          <w:tcPr>
            <w:tcW w:w="2551" w:type="dxa"/>
            <w:shd w:val="clear" w:color="auto" w:fill="auto"/>
            <w:vAlign w:val="center"/>
          </w:tcPr>
          <w:p w14:paraId="16046BA9" w14:textId="40346F71" w:rsidR="005E1188" w:rsidRPr="005E1188" w:rsidRDefault="005E1188" w:rsidP="005E1188">
            <w:pPr>
              <w:rPr>
                <w:rFonts w:ascii="Times New Roman" w:eastAsia="Times New Roman" w:hAnsi="Times New Roman" w:cs="Times New Roman"/>
                <w:color w:val="000000"/>
              </w:rPr>
            </w:pPr>
            <w:r w:rsidRPr="005E1188">
              <w:rPr>
                <w:rFonts w:ascii="Times New Roman" w:eastAsia="Times New Roman" w:hAnsi="Times New Roman" w:cs="Times New Roman"/>
                <w:color w:val="000000"/>
              </w:rPr>
              <w:t>м</w:t>
            </w:r>
            <w:r>
              <w:rPr>
                <w:rFonts w:ascii="Times New Roman" w:eastAsia="Times New Roman" w:hAnsi="Times New Roman" w:cs="Times New Roman"/>
                <w:color w:val="000000"/>
              </w:rPr>
              <w:t xml:space="preserve">. </w:t>
            </w:r>
            <w:r w:rsidRPr="005E1188">
              <w:rPr>
                <w:rFonts w:ascii="Times New Roman" w:eastAsia="Times New Roman" w:hAnsi="Times New Roman" w:cs="Times New Roman"/>
                <w:color w:val="000000"/>
              </w:rPr>
              <w:t>Слобожанське</w:t>
            </w:r>
          </w:p>
        </w:tc>
        <w:tc>
          <w:tcPr>
            <w:tcW w:w="1276" w:type="dxa"/>
            <w:shd w:val="clear" w:color="auto" w:fill="auto"/>
            <w:vAlign w:val="center"/>
          </w:tcPr>
          <w:p w14:paraId="42A2F8FA" w14:textId="77777777" w:rsidR="005E1188" w:rsidRPr="005E1188" w:rsidRDefault="005E1188">
            <w:pPr>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35.11</w:t>
            </w:r>
          </w:p>
        </w:tc>
        <w:tc>
          <w:tcPr>
            <w:tcW w:w="1843" w:type="dxa"/>
            <w:shd w:val="clear" w:color="auto" w:fill="auto"/>
            <w:vAlign w:val="center"/>
          </w:tcPr>
          <w:p w14:paraId="01366CB6"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54 952,3</w:t>
            </w:r>
          </w:p>
        </w:tc>
        <w:tc>
          <w:tcPr>
            <w:tcW w:w="1842" w:type="dxa"/>
            <w:vAlign w:val="center"/>
          </w:tcPr>
          <w:p w14:paraId="1AC2D4AA" w14:textId="77777777" w:rsidR="005E1188" w:rsidRPr="005E1188" w:rsidRDefault="005E1188">
            <w:pPr>
              <w:ind w:hanging="9"/>
              <w:jc w:val="center"/>
              <w:rPr>
                <w:rFonts w:ascii="Times New Roman" w:eastAsia="Times New Roman" w:hAnsi="Times New Roman" w:cs="Times New Roman"/>
                <w:color w:val="000000"/>
              </w:rPr>
            </w:pPr>
            <w:r w:rsidRPr="005E1188">
              <w:rPr>
                <w:rFonts w:ascii="Times New Roman" w:eastAsia="Times New Roman" w:hAnsi="Times New Roman" w:cs="Times New Roman"/>
                <w:color w:val="000000"/>
              </w:rPr>
              <w:t>46 328,4</w:t>
            </w:r>
          </w:p>
        </w:tc>
      </w:tr>
    </w:tbl>
    <w:p w14:paraId="623F90A9" w14:textId="77777777" w:rsidR="00A35744" w:rsidRDefault="00A35744">
      <w:pPr>
        <w:pStyle w:val="1"/>
        <w:spacing w:before="0" w:after="0"/>
        <w:rPr>
          <w:rFonts w:ascii="Times New Roman" w:eastAsia="Times New Roman" w:hAnsi="Times New Roman" w:cs="Times New Roman"/>
          <w:sz w:val="24"/>
          <w:szCs w:val="24"/>
        </w:rPr>
        <w:sectPr w:rsidR="00A35744">
          <w:pgSz w:w="11909" w:h="16834"/>
          <w:pgMar w:top="851" w:right="709" w:bottom="1134" w:left="1134" w:header="720" w:footer="720" w:gutter="0"/>
          <w:cols w:space="720"/>
        </w:sectPr>
      </w:pPr>
      <w:bookmarkStart w:id="85" w:name="_heading=h.3l18frh" w:colFirst="0" w:colLast="0"/>
      <w:bookmarkEnd w:id="85"/>
    </w:p>
    <w:p w14:paraId="2915BC34" w14:textId="77777777" w:rsidR="00A35744" w:rsidRDefault="000F672F">
      <w:pPr>
        <w:pStyle w:val="1"/>
        <w:spacing w:before="0" w:after="0"/>
        <w:ind w:left="5812"/>
        <w:rPr>
          <w:rFonts w:ascii="Times New Roman" w:eastAsia="Times New Roman" w:hAnsi="Times New Roman" w:cs="Times New Roman"/>
          <w:sz w:val="24"/>
          <w:szCs w:val="24"/>
        </w:rPr>
      </w:pPr>
      <w:bookmarkStart w:id="86" w:name="_heading=h.1kc7wiv" w:colFirst="0" w:colLast="0"/>
      <w:bookmarkEnd w:id="86"/>
      <w:r>
        <w:rPr>
          <w:rFonts w:ascii="Times New Roman" w:eastAsia="Times New Roman" w:hAnsi="Times New Roman" w:cs="Times New Roman"/>
          <w:sz w:val="24"/>
          <w:szCs w:val="24"/>
        </w:rPr>
        <w:lastRenderedPageBreak/>
        <w:t>Додаток 1.5</w:t>
      </w:r>
    </w:p>
    <w:p w14:paraId="41E1EE08" w14:textId="430B44EA" w:rsidR="00A35744" w:rsidRDefault="000F672F">
      <w:pPr>
        <w:ind w:left="581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 проєкту Програми комплексного відновлення </w:t>
      </w:r>
      <w:r>
        <w:rPr>
          <w:rFonts w:ascii="Times New Roman" w:eastAsia="Times New Roman" w:hAnsi="Times New Roman" w:cs="Times New Roman"/>
          <w:color w:val="000000"/>
          <w:sz w:val="24"/>
          <w:szCs w:val="24"/>
        </w:rPr>
        <w:t xml:space="preserve">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sz w:val="24"/>
          <w:szCs w:val="24"/>
        </w:rPr>
        <w:t xml:space="preserve"> ТГ</w:t>
      </w:r>
    </w:p>
    <w:p w14:paraId="13758C44" w14:textId="77777777" w:rsidR="00A35744" w:rsidRDefault="00A35744">
      <w:pPr>
        <w:ind w:left="5812"/>
        <w:rPr>
          <w:rFonts w:ascii="Times New Roman" w:eastAsia="Times New Roman" w:hAnsi="Times New Roman" w:cs="Times New Roman"/>
          <w:sz w:val="24"/>
          <w:szCs w:val="24"/>
        </w:rPr>
      </w:pPr>
    </w:p>
    <w:p w14:paraId="1F92BAA3" w14:textId="77777777" w:rsidR="00A35744" w:rsidRDefault="000F672F">
      <w:pPr>
        <w:pStyle w:val="1"/>
        <w:shd w:val="clear" w:color="auto" w:fill="548DD4"/>
        <w:spacing w:before="0" w:after="0"/>
        <w:jc w:val="center"/>
        <w:rPr>
          <w:rFonts w:ascii="Times New Roman" w:eastAsia="Times New Roman" w:hAnsi="Times New Roman" w:cs="Times New Roman"/>
          <w:b/>
          <w:color w:val="000000"/>
          <w:sz w:val="24"/>
          <w:szCs w:val="24"/>
        </w:rPr>
      </w:pPr>
      <w:bookmarkStart w:id="87" w:name="_heading=h.44bvf6o" w:colFirst="0" w:colLast="0"/>
      <w:bookmarkEnd w:id="87"/>
      <w:r>
        <w:rPr>
          <w:rFonts w:ascii="Times New Roman" w:eastAsia="Times New Roman" w:hAnsi="Times New Roman" w:cs="Times New Roman"/>
          <w:b/>
          <w:color w:val="000000"/>
          <w:sz w:val="24"/>
          <w:szCs w:val="24"/>
        </w:rPr>
        <w:t>Детальна інформація до Розділу 3 ПКВ</w:t>
      </w:r>
    </w:p>
    <w:p w14:paraId="5B0EBFF4" w14:textId="77777777" w:rsidR="00A35744" w:rsidRDefault="00A35744">
      <w:pPr>
        <w:ind w:left="5812"/>
        <w:rPr>
          <w:rFonts w:ascii="Times New Roman" w:eastAsia="Times New Roman" w:hAnsi="Times New Roman" w:cs="Times New Roman"/>
          <w:sz w:val="24"/>
          <w:szCs w:val="24"/>
        </w:rPr>
      </w:pPr>
    </w:p>
    <w:p w14:paraId="5FE6CB15" w14:textId="77777777" w:rsidR="00A35744" w:rsidRDefault="00A35744">
      <w:pPr>
        <w:pBdr>
          <w:top w:val="nil"/>
          <w:left w:val="nil"/>
          <w:bottom w:val="nil"/>
          <w:right w:val="nil"/>
          <w:between w:val="nil"/>
        </w:pBdr>
        <w:shd w:val="clear" w:color="auto" w:fill="FFFFFF"/>
        <w:tabs>
          <w:tab w:val="left" w:pos="426"/>
        </w:tabs>
        <w:spacing w:line="240" w:lineRule="auto"/>
        <w:jc w:val="right"/>
        <w:rPr>
          <w:rFonts w:ascii="Times New Roman" w:eastAsia="Times New Roman" w:hAnsi="Times New Roman" w:cs="Times New Roman"/>
          <w:i/>
          <w:color w:val="000000"/>
          <w:sz w:val="24"/>
          <w:szCs w:val="24"/>
        </w:rPr>
      </w:pPr>
    </w:p>
    <w:p w14:paraId="3409BD7F" w14:textId="77777777" w:rsidR="00A35744" w:rsidRDefault="000F672F">
      <w:pPr>
        <w:pStyle w:val="1"/>
        <w:spacing w:before="0" w:after="0"/>
        <w:jc w:val="center"/>
        <w:rPr>
          <w:rFonts w:ascii="Times New Roman" w:eastAsia="Times New Roman" w:hAnsi="Times New Roman" w:cs="Times New Roman"/>
          <w:b/>
          <w:color w:val="000000"/>
          <w:sz w:val="24"/>
          <w:szCs w:val="24"/>
        </w:rPr>
      </w:pPr>
      <w:bookmarkStart w:id="88" w:name="_heading=h.4iylrwe" w:colFirst="0" w:colLast="0"/>
      <w:bookmarkEnd w:id="88"/>
      <w:r>
        <w:rPr>
          <w:rFonts w:ascii="Times New Roman" w:eastAsia="Times New Roman" w:hAnsi="Times New Roman" w:cs="Times New Roman"/>
          <w:b/>
          <w:sz w:val="24"/>
          <w:szCs w:val="24"/>
        </w:rPr>
        <w:t xml:space="preserve">Таблиця Д.1.5.1 – </w:t>
      </w:r>
      <w:r>
        <w:rPr>
          <w:rFonts w:ascii="Times New Roman" w:eastAsia="Times New Roman" w:hAnsi="Times New Roman" w:cs="Times New Roman"/>
          <w:b/>
          <w:color w:val="000000"/>
          <w:sz w:val="24"/>
          <w:szCs w:val="24"/>
        </w:rPr>
        <w:t>Перелік джерел інформації про показники сфери екології, використані для підготовки Розділу 3 ПКВ</w:t>
      </w:r>
    </w:p>
    <w:p w14:paraId="74B774F2" w14:textId="77777777" w:rsidR="00A35744" w:rsidRDefault="00A35744">
      <w:pPr>
        <w:pBdr>
          <w:top w:val="nil"/>
          <w:left w:val="nil"/>
          <w:bottom w:val="nil"/>
          <w:right w:val="nil"/>
          <w:between w:val="nil"/>
        </w:pBdr>
        <w:tabs>
          <w:tab w:val="left" w:pos="993"/>
        </w:tabs>
        <w:spacing w:line="240" w:lineRule="auto"/>
        <w:ind w:left="567"/>
        <w:rPr>
          <w:rFonts w:ascii="Times New Roman" w:eastAsia="Times New Roman" w:hAnsi="Times New Roman" w:cs="Times New Roman"/>
          <w:b/>
          <w:color w:val="000000"/>
          <w:sz w:val="24"/>
          <w:szCs w:val="24"/>
        </w:rPr>
      </w:pPr>
    </w:p>
    <w:tbl>
      <w:tblPr>
        <w:tblStyle w:val="afffffffffff4"/>
        <w:tblW w:w="10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1559"/>
        <w:gridCol w:w="3544"/>
        <w:gridCol w:w="4253"/>
      </w:tblGrid>
      <w:tr w:rsidR="00A35744" w14:paraId="7FD26007" w14:textId="77777777" w:rsidTr="00080CC8">
        <w:trPr>
          <w:trHeight w:val="622"/>
          <w:tblHeader/>
        </w:trPr>
        <w:tc>
          <w:tcPr>
            <w:tcW w:w="704" w:type="dxa"/>
            <w:shd w:val="clear" w:color="auto" w:fill="C6D9F1"/>
            <w:vAlign w:val="center"/>
          </w:tcPr>
          <w:p w14:paraId="3D0E5084"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 з/п</w:t>
            </w:r>
          </w:p>
        </w:tc>
        <w:tc>
          <w:tcPr>
            <w:tcW w:w="1559" w:type="dxa"/>
            <w:shd w:val="clear" w:color="auto" w:fill="C6D9F1"/>
            <w:vAlign w:val="center"/>
          </w:tcPr>
          <w:p w14:paraId="6933A14E"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Компонент</w:t>
            </w:r>
          </w:p>
        </w:tc>
        <w:tc>
          <w:tcPr>
            <w:tcW w:w="3544" w:type="dxa"/>
            <w:shd w:val="clear" w:color="auto" w:fill="C6D9F1"/>
            <w:vAlign w:val="center"/>
          </w:tcPr>
          <w:p w14:paraId="7CC026DE"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Показники</w:t>
            </w:r>
          </w:p>
        </w:tc>
        <w:tc>
          <w:tcPr>
            <w:tcW w:w="4253" w:type="dxa"/>
            <w:shd w:val="clear" w:color="auto" w:fill="C6D9F1"/>
            <w:vAlign w:val="center"/>
          </w:tcPr>
          <w:p w14:paraId="72A00450" w14:textId="77777777" w:rsidR="00A35744" w:rsidRDefault="000F672F">
            <w:pPr>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Джерело даних</w:t>
            </w:r>
          </w:p>
        </w:tc>
      </w:tr>
      <w:tr w:rsidR="00A35744" w14:paraId="7CA1CC0B" w14:textId="77777777" w:rsidTr="00080CC8">
        <w:trPr>
          <w:trHeight w:val="1007"/>
        </w:trPr>
        <w:tc>
          <w:tcPr>
            <w:tcW w:w="704" w:type="dxa"/>
            <w:shd w:val="clear" w:color="auto" w:fill="auto"/>
            <w:vAlign w:val="center"/>
          </w:tcPr>
          <w:p w14:paraId="44BAED3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559" w:type="dxa"/>
            <w:shd w:val="clear" w:color="auto" w:fill="auto"/>
            <w:vAlign w:val="center"/>
          </w:tcPr>
          <w:p w14:paraId="522A6C5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Природоохоронні території</w:t>
            </w:r>
          </w:p>
        </w:tc>
        <w:tc>
          <w:tcPr>
            <w:tcW w:w="3544" w:type="dxa"/>
            <w:shd w:val="clear" w:color="auto" w:fill="auto"/>
            <w:vAlign w:val="center"/>
          </w:tcPr>
          <w:p w14:paraId="408BCD0E"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Площа і частка території природно-заповідного фонду, га / %</w:t>
            </w:r>
          </w:p>
        </w:tc>
        <w:tc>
          <w:tcPr>
            <w:tcW w:w="4253" w:type="dxa"/>
            <w:shd w:val="clear" w:color="auto" w:fill="auto"/>
            <w:vAlign w:val="center"/>
          </w:tcPr>
          <w:p w14:paraId="4E465E70"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Дані Міністерства захисту довкілля та природних ресурсів України станом на 01.01.2022. Публічна кадастрова карта. Портал відкритих даних data.gov.ua</w:t>
            </w:r>
          </w:p>
        </w:tc>
      </w:tr>
      <w:tr w:rsidR="00A35744" w14:paraId="6F3A56CA" w14:textId="77777777" w:rsidTr="00080CC8">
        <w:tc>
          <w:tcPr>
            <w:tcW w:w="704" w:type="dxa"/>
            <w:shd w:val="clear" w:color="auto" w:fill="auto"/>
            <w:vAlign w:val="center"/>
          </w:tcPr>
          <w:p w14:paraId="661DCEA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559" w:type="dxa"/>
            <w:shd w:val="clear" w:color="auto" w:fill="auto"/>
            <w:vAlign w:val="center"/>
          </w:tcPr>
          <w:p w14:paraId="208D1AC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Природоохоронні території</w:t>
            </w:r>
          </w:p>
        </w:tc>
        <w:tc>
          <w:tcPr>
            <w:tcW w:w="3544" w:type="dxa"/>
            <w:shd w:val="clear" w:color="auto" w:fill="auto"/>
            <w:vAlign w:val="center"/>
          </w:tcPr>
          <w:p w14:paraId="604A37A3"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Площа і частка території Смарагдової мережі, га / %</w:t>
            </w:r>
          </w:p>
        </w:tc>
        <w:tc>
          <w:tcPr>
            <w:tcW w:w="4253" w:type="dxa"/>
            <w:shd w:val="clear" w:color="auto" w:fill="auto"/>
            <w:vAlign w:val="center"/>
          </w:tcPr>
          <w:p w14:paraId="1A454A26"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Emerald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Network</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Council</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of</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Europe</w:t>
            </w:r>
            <w:proofErr w:type="spellEnd"/>
            <w:r>
              <w:rPr>
                <w:rFonts w:ascii="Times New Roman" w:eastAsia="Times New Roman" w:hAnsi="Times New Roman" w:cs="Times New Roman"/>
                <w:color w:val="000000"/>
              </w:rPr>
              <w:t xml:space="preserve">. </w:t>
            </w:r>
            <w:hyperlink r:id="rId70">
              <w:r>
                <w:rPr>
                  <w:rFonts w:ascii="Times New Roman" w:eastAsia="Times New Roman" w:hAnsi="Times New Roman" w:cs="Times New Roman"/>
                  <w:color w:val="000000"/>
                  <w:u w:val="single"/>
                </w:rPr>
                <w:t>https://emerald.eea.europa.eu/</w:t>
              </w:r>
            </w:hyperlink>
          </w:p>
        </w:tc>
      </w:tr>
      <w:tr w:rsidR="00A35744" w14:paraId="6B953C7F" w14:textId="77777777" w:rsidTr="00080CC8">
        <w:tc>
          <w:tcPr>
            <w:tcW w:w="704" w:type="dxa"/>
            <w:shd w:val="clear" w:color="auto" w:fill="auto"/>
            <w:vAlign w:val="center"/>
          </w:tcPr>
          <w:p w14:paraId="2C206C0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559" w:type="dxa"/>
            <w:shd w:val="clear" w:color="auto" w:fill="auto"/>
            <w:vAlign w:val="center"/>
          </w:tcPr>
          <w:p w14:paraId="72DE4BD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Природоохоронні території</w:t>
            </w:r>
          </w:p>
        </w:tc>
        <w:tc>
          <w:tcPr>
            <w:tcW w:w="3544" w:type="dxa"/>
            <w:shd w:val="clear" w:color="auto" w:fill="auto"/>
            <w:vAlign w:val="center"/>
          </w:tcPr>
          <w:p w14:paraId="551099D9"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Площа і частка територій водно-болотних угідь, га / %</w:t>
            </w:r>
          </w:p>
        </w:tc>
        <w:tc>
          <w:tcPr>
            <w:tcW w:w="4253" w:type="dxa"/>
            <w:shd w:val="clear" w:color="auto" w:fill="auto"/>
            <w:vAlign w:val="center"/>
          </w:tcPr>
          <w:p w14:paraId="78EB07C0"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Ramsar</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Sites</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Information</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Service</w:t>
            </w:r>
            <w:proofErr w:type="spellEnd"/>
            <w:r>
              <w:rPr>
                <w:rFonts w:ascii="Times New Roman" w:eastAsia="Times New Roman" w:hAnsi="Times New Roman" w:cs="Times New Roman"/>
                <w:color w:val="000000"/>
              </w:rPr>
              <w:t xml:space="preserve">. </w:t>
            </w:r>
            <w:hyperlink r:id="rId71">
              <w:r>
                <w:rPr>
                  <w:rFonts w:ascii="Times New Roman" w:eastAsia="Times New Roman" w:hAnsi="Times New Roman" w:cs="Times New Roman"/>
                  <w:color w:val="000000"/>
                  <w:u w:val="single"/>
                </w:rPr>
                <w:t>https://rsis.ramsar.org/</w:t>
              </w:r>
            </w:hyperlink>
          </w:p>
        </w:tc>
      </w:tr>
      <w:tr w:rsidR="00A35744" w14:paraId="7363BC60" w14:textId="77777777" w:rsidTr="00080CC8">
        <w:tc>
          <w:tcPr>
            <w:tcW w:w="704" w:type="dxa"/>
            <w:shd w:val="clear" w:color="auto" w:fill="auto"/>
            <w:vAlign w:val="center"/>
          </w:tcPr>
          <w:p w14:paraId="573EB5C4"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559" w:type="dxa"/>
            <w:shd w:val="clear" w:color="auto" w:fill="auto"/>
            <w:vAlign w:val="center"/>
          </w:tcPr>
          <w:p w14:paraId="1BD0141F"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Землі лісового фонду</w:t>
            </w:r>
          </w:p>
        </w:tc>
        <w:tc>
          <w:tcPr>
            <w:tcW w:w="3544" w:type="dxa"/>
            <w:shd w:val="clear" w:color="auto" w:fill="auto"/>
            <w:vAlign w:val="center"/>
          </w:tcPr>
          <w:p w14:paraId="18A09CAA"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Площа і частка земель лісового фонду, га / %</w:t>
            </w:r>
          </w:p>
        </w:tc>
        <w:tc>
          <w:tcPr>
            <w:tcW w:w="4253" w:type="dxa"/>
            <w:shd w:val="clear" w:color="auto" w:fill="auto"/>
            <w:vAlign w:val="center"/>
          </w:tcPr>
          <w:p w14:paraId="64A6F076"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ВО "УКРДЕРЖЛІСПРОЄКТ", Матеріали </w:t>
            </w:r>
            <w:proofErr w:type="spellStart"/>
            <w:r>
              <w:rPr>
                <w:rFonts w:ascii="Times New Roman" w:eastAsia="Times New Roman" w:hAnsi="Times New Roman" w:cs="Times New Roman"/>
                <w:color w:val="000000"/>
              </w:rPr>
              <w:t>лісоустрою</w:t>
            </w:r>
            <w:proofErr w:type="spellEnd"/>
            <w:r>
              <w:rPr>
                <w:rFonts w:ascii="Times New Roman" w:eastAsia="Times New Roman" w:hAnsi="Times New Roman" w:cs="Times New Roman"/>
                <w:color w:val="000000"/>
              </w:rPr>
              <w:t>, відкриті дані станом на 2021 рік</w:t>
            </w:r>
          </w:p>
        </w:tc>
      </w:tr>
      <w:tr w:rsidR="00A35744" w14:paraId="4B381631" w14:textId="77777777" w:rsidTr="00080CC8">
        <w:tc>
          <w:tcPr>
            <w:tcW w:w="704" w:type="dxa"/>
            <w:shd w:val="clear" w:color="auto" w:fill="auto"/>
            <w:vAlign w:val="center"/>
          </w:tcPr>
          <w:p w14:paraId="543EA31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59" w:type="dxa"/>
            <w:shd w:val="clear" w:color="auto" w:fill="auto"/>
            <w:vAlign w:val="center"/>
          </w:tcPr>
          <w:p w14:paraId="020378B5"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Землі лісового фонду</w:t>
            </w:r>
          </w:p>
        </w:tc>
        <w:tc>
          <w:tcPr>
            <w:tcW w:w="3544" w:type="dxa"/>
            <w:shd w:val="clear" w:color="auto" w:fill="auto"/>
            <w:vAlign w:val="center"/>
          </w:tcPr>
          <w:p w14:paraId="5A3A78F1"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Наявність </w:t>
            </w:r>
            <w:r>
              <w:rPr>
                <w:rFonts w:ascii="Times New Roman" w:eastAsia="Times New Roman" w:hAnsi="Times New Roman" w:cs="Times New Roman"/>
              </w:rPr>
              <w:t>пожежонебезпечних</w:t>
            </w:r>
            <w:r>
              <w:rPr>
                <w:rFonts w:ascii="Times New Roman" w:eastAsia="Times New Roman" w:hAnsi="Times New Roman" w:cs="Times New Roman"/>
                <w:color w:val="000000"/>
              </w:rPr>
              <w:t xml:space="preserve"> лісів</w:t>
            </w:r>
          </w:p>
        </w:tc>
        <w:tc>
          <w:tcPr>
            <w:tcW w:w="4253" w:type="dxa"/>
            <w:shd w:val="clear" w:color="auto" w:fill="auto"/>
            <w:vAlign w:val="center"/>
          </w:tcPr>
          <w:p w14:paraId="103E9072"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ВО "УКРДЕРЖЛІСПРОЄКТ", Матеріали </w:t>
            </w:r>
            <w:proofErr w:type="spellStart"/>
            <w:r>
              <w:rPr>
                <w:rFonts w:ascii="Times New Roman" w:eastAsia="Times New Roman" w:hAnsi="Times New Roman" w:cs="Times New Roman"/>
                <w:color w:val="000000"/>
              </w:rPr>
              <w:t>лісоустрою</w:t>
            </w:r>
            <w:proofErr w:type="spellEnd"/>
            <w:r>
              <w:rPr>
                <w:rFonts w:ascii="Times New Roman" w:eastAsia="Times New Roman" w:hAnsi="Times New Roman" w:cs="Times New Roman"/>
                <w:color w:val="000000"/>
              </w:rPr>
              <w:t>, відкриті дані станом на 2021 рік</w:t>
            </w:r>
          </w:p>
        </w:tc>
      </w:tr>
      <w:tr w:rsidR="00A35744" w14:paraId="53290773" w14:textId="77777777" w:rsidTr="00080CC8">
        <w:tc>
          <w:tcPr>
            <w:tcW w:w="704" w:type="dxa"/>
            <w:shd w:val="clear" w:color="auto" w:fill="auto"/>
            <w:vAlign w:val="center"/>
          </w:tcPr>
          <w:p w14:paraId="41B83928"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559" w:type="dxa"/>
            <w:shd w:val="clear" w:color="auto" w:fill="auto"/>
            <w:vAlign w:val="center"/>
          </w:tcPr>
          <w:p w14:paraId="537587D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Землі лісового фонду</w:t>
            </w:r>
          </w:p>
        </w:tc>
        <w:tc>
          <w:tcPr>
            <w:tcW w:w="3544" w:type="dxa"/>
            <w:shd w:val="clear" w:color="auto" w:fill="auto"/>
            <w:vAlign w:val="center"/>
          </w:tcPr>
          <w:p w14:paraId="5EE890C1"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Структура </w:t>
            </w:r>
            <w:r>
              <w:rPr>
                <w:rFonts w:ascii="Times New Roman" w:eastAsia="Times New Roman" w:hAnsi="Times New Roman" w:cs="Times New Roman"/>
              </w:rPr>
              <w:t>пожежонебезпечних</w:t>
            </w:r>
            <w:r>
              <w:rPr>
                <w:rFonts w:ascii="Times New Roman" w:eastAsia="Times New Roman" w:hAnsi="Times New Roman" w:cs="Times New Roman"/>
                <w:color w:val="000000"/>
              </w:rPr>
              <w:t xml:space="preserve"> лісів за класами пожежної небезпеки, %</w:t>
            </w:r>
          </w:p>
        </w:tc>
        <w:tc>
          <w:tcPr>
            <w:tcW w:w="4253" w:type="dxa"/>
            <w:shd w:val="clear" w:color="auto" w:fill="auto"/>
            <w:vAlign w:val="center"/>
          </w:tcPr>
          <w:p w14:paraId="1B06138F"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ВО "УКРДЕРЖЛІСПРОЄКТ", Матеріали </w:t>
            </w:r>
            <w:proofErr w:type="spellStart"/>
            <w:r>
              <w:rPr>
                <w:rFonts w:ascii="Times New Roman" w:eastAsia="Times New Roman" w:hAnsi="Times New Roman" w:cs="Times New Roman"/>
                <w:color w:val="000000"/>
              </w:rPr>
              <w:t>лісоустрою</w:t>
            </w:r>
            <w:proofErr w:type="spellEnd"/>
            <w:r>
              <w:rPr>
                <w:rFonts w:ascii="Times New Roman" w:eastAsia="Times New Roman" w:hAnsi="Times New Roman" w:cs="Times New Roman"/>
                <w:color w:val="000000"/>
              </w:rPr>
              <w:t>, відкриті дані станом на 2021 рік</w:t>
            </w:r>
          </w:p>
        </w:tc>
      </w:tr>
      <w:tr w:rsidR="00A35744" w14:paraId="1E40A8E2" w14:textId="77777777" w:rsidTr="00080CC8">
        <w:tc>
          <w:tcPr>
            <w:tcW w:w="704" w:type="dxa"/>
            <w:shd w:val="clear" w:color="auto" w:fill="auto"/>
            <w:vAlign w:val="center"/>
          </w:tcPr>
          <w:p w14:paraId="680FB0F3"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559" w:type="dxa"/>
            <w:shd w:val="clear" w:color="auto" w:fill="auto"/>
            <w:vAlign w:val="center"/>
          </w:tcPr>
          <w:p w14:paraId="3D0442E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Корисні копалини</w:t>
            </w:r>
          </w:p>
        </w:tc>
        <w:tc>
          <w:tcPr>
            <w:tcW w:w="3544" w:type="dxa"/>
            <w:shd w:val="clear" w:color="auto" w:fill="auto"/>
            <w:vAlign w:val="center"/>
          </w:tcPr>
          <w:p w14:paraId="67867B17"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Родовища корисних копалин</w:t>
            </w:r>
          </w:p>
        </w:tc>
        <w:tc>
          <w:tcPr>
            <w:tcW w:w="4253" w:type="dxa"/>
            <w:shd w:val="clear" w:color="auto" w:fill="auto"/>
            <w:vAlign w:val="center"/>
          </w:tcPr>
          <w:p w14:paraId="2D2D1AE4"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Інтерактивна карта ділянок надр, на які надано спеціальні дозволи користування надрами. </w:t>
            </w:r>
          </w:p>
          <w:p w14:paraId="366D6822" w14:textId="77777777" w:rsidR="00A35744" w:rsidRDefault="00D223A2">
            <w:pPr>
              <w:rPr>
                <w:rFonts w:ascii="Times New Roman" w:eastAsia="Times New Roman" w:hAnsi="Times New Roman" w:cs="Times New Roman"/>
                <w:color w:val="000000"/>
              </w:rPr>
            </w:pPr>
            <w:hyperlink r:id="rId72">
              <w:r w:rsidR="000F672F">
                <w:rPr>
                  <w:rFonts w:ascii="Times New Roman" w:eastAsia="Times New Roman" w:hAnsi="Times New Roman" w:cs="Times New Roman"/>
                  <w:color w:val="000000"/>
                  <w:u w:val="single"/>
                </w:rPr>
                <w:t>https://data.gov.ua/dataset/d4a4b07b-55dc-40a4-8b05-d35d7b0aef32</w:t>
              </w:r>
            </w:hyperlink>
          </w:p>
        </w:tc>
      </w:tr>
      <w:tr w:rsidR="00A35744" w14:paraId="6F28A359" w14:textId="77777777" w:rsidTr="00080CC8">
        <w:tc>
          <w:tcPr>
            <w:tcW w:w="704" w:type="dxa"/>
            <w:shd w:val="clear" w:color="auto" w:fill="auto"/>
            <w:vAlign w:val="center"/>
          </w:tcPr>
          <w:p w14:paraId="319BB95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8</w:t>
            </w:r>
          </w:p>
        </w:tc>
        <w:tc>
          <w:tcPr>
            <w:tcW w:w="1559" w:type="dxa"/>
            <w:shd w:val="clear" w:color="auto" w:fill="auto"/>
            <w:vAlign w:val="center"/>
          </w:tcPr>
          <w:p w14:paraId="3E225D9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Корисні копалини</w:t>
            </w:r>
          </w:p>
        </w:tc>
        <w:tc>
          <w:tcPr>
            <w:tcW w:w="3544" w:type="dxa"/>
            <w:shd w:val="clear" w:color="auto" w:fill="auto"/>
            <w:vAlign w:val="center"/>
          </w:tcPr>
          <w:p w14:paraId="476DC7B8"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Видобування води</w:t>
            </w:r>
          </w:p>
        </w:tc>
        <w:tc>
          <w:tcPr>
            <w:tcW w:w="4253" w:type="dxa"/>
            <w:shd w:val="clear" w:color="auto" w:fill="auto"/>
            <w:vAlign w:val="center"/>
          </w:tcPr>
          <w:p w14:paraId="5993B176"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Інтерактивна карта ділянок надр, на які надано спеціальні дозволи користування надрами. </w:t>
            </w:r>
          </w:p>
          <w:p w14:paraId="120BF0FC" w14:textId="77777777" w:rsidR="00A35744" w:rsidRDefault="00D223A2">
            <w:pPr>
              <w:rPr>
                <w:rFonts w:ascii="Times New Roman" w:eastAsia="Times New Roman" w:hAnsi="Times New Roman" w:cs="Times New Roman"/>
                <w:color w:val="000000"/>
              </w:rPr>
            </w:pPr>
            <w:hyperlink r:id="rId73">
              <w:r w:rsidR="000F672F">
                <w:rPr>
                  <w:rFonts w:ascii="Times New Roman" w:eastAsia="Times New Roman" w:hAnsi="Times New Roman" w:cs="Times New Roman"/>
                  <w:color w:val="000000"/>
                  <w:u w:val="single"/>
                </w:rPr>
                <w:t>https://data.gov.ua/dataset/d4a4b07b-55dc-40a4-8b05-d35d7b0aef32</w:t>
              </w:r>
            </w:hyperlink>
          </w:p>
        </w:tc>
      </w:tr>
      <w:tr w:rsidR="00A35744" w14:paraId="3FEBA342" w14:textId="77777777" w:rsidTr="00080CC8">
        <w:tc>
          <w:tcPr>
            <w:tcW w:w="704" w:type="dxa"/>
            <w:shd w:val="clear" w:color="auto" w:fill="auto"/>
            <w:vAlign w:val="center"/>
          </w:tcPr>
          <w:p w14:paraId="050F8931"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9</w:t>
            </w:r>
          </w:p>
        </w:tc>
        <w:tc>
          <w:tcPr>
            <w:tcW w:w="1559" w:type="dxa"/>
            <w:shd w:val="clear" w:color="auto" w:fill="auto"/>
            <w:vAlign w:val="center"/>
          </w:tcPr>
          <w:p w14:paraId="400EDA04"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Альтернативні джерела енергії</w:t>
            </w:r>
          </w:p>
        </w:tc>
        <w:tc>
          <w:tcPr>
            <w:tcW w:w="3544" w:type="dxa"/>
            <w:shd w:val="clear" w:color="auto" w:fill="auto"/>
            <w:vAlign w:val="center"/>
          </w:tcPr>
          <w:p w14:paraId="14CEB4A8"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Потенціал сонячної енергії. Потенціал фотоелектричної потужності, або потенційне виробництво фотоелектричної електроенергії (PVOUT), середнє за рік.</w:t>
            </w:r>
          </w:p>
          <w:p w14:paraId="58F54568"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Потенційне виробництво фотоелектричної електроенергії (PVOUT). PVOUT характеризує потенційну кількість електроенергії, яку може виробити фотоелектрична система (сонячні панелі) протягом певного періоду часу (у даному випадку – протягом року загалом). Представлений потенціал виробництва фотоелектричної енергії для вільно розміщеної фотоелектричної електростанції з модулями, встановленими під оптимальним нахилом для максимізації місячного виробництва фотоелектричної енергії. PVOUT являє собою кількість електроенергії, що виробляється на одиницю </w:t>
            </w:r>
            <w:r>
              <w:rPr>
                <w:rFonts w:ascii="Times New Roman" w:eastAsia="Times New Roman" w:hAnsi="Times New Roman" w:cs="Times New Roman"/>
                <w:color w:val="000000"/>
              </w:rPr>
              <w:lastRenderedPageBreak/>
              <w:t>встановленої потужності фотоелектричної системи в довгостроковій перспективі. Вимірюється в кіловат-годинах на встановлений кіловат-пік потужності системи (фотоелектрична електрична потужність за стандартних умов). PVOUT вказує на максимальну енергію, яку сонячні панелі можуть здати в систему, враховуючи фактори, такі як сонячна радіація, кліматичні умови, нахил панелей, облаштування та ефективність панелей.</w:t>
            </w:r>
          </w:p>
        </w:tc>
        <w:tc>
          <w:tcPr>
            <w:tcW w:w="4253" w:type="dxa"/>
            <w:shd w:val="clear" w:color="auto" w:fill="auto"/>
            <w:vAlign w:val="center"/>
          </w:tcPr>
          <w:p w14:paraId="54747F58"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lastRenderedPageBreak/>
              <w:t>Longterm</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yearly</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average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of</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Potential</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photovoltaic</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electricity</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production</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Ukraine</w:t>
            </w:r>
            <w:proofErr w:type="spellEnd"/>
            <w:r>
              <w:rPr>
                <w:rFonts w:ascii="Times New Roman" w:eastAsia="Times New Roman" w:hAnsi="Times New Roman" w:cs="Times New Roman"/>
                <w:color w:val="000000"/>
              </w:rPr>
              <w:t xml:space="preserve"> - </w:t>
            </w:r>
            <w:proofErr w:type="spellStart"/>
            <w:r>
              <w:rPr>
                <w:rFonts w:ascii="Times New Roman" w:eastAsia="Times New Roman" w:hAnsi="Times New Roman" w:cs="Times New Roman"/>
                <w:color w:val="000000"/>
              </w:rPr>
              <w:t>Global</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Solar</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Atlas</w:t>
            </w:r>
            <w:proofErr w:type="spellEnd"/>
            <w:r>
              <w:rPr>
                <w:rFonts w:ascii="Times New Roman" w:eastAsia="Times New Roman" w:hAnsi="Times New Roman" w:cs="Times New Roman"/>
                <w:color w:val="000000"/>
              </w:rPr>
              <w:t xml:space="preserve"> 2.0</w:t>
            </w:r>
          </w:p>
          <w:p w14:paraId="144647A3"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ESMAP. 2020. </w:t>
            </w:r>
            <w:proofErr w:type="spellStart"/>
            <w:r>
              <w:rPr>
                <w:rFonts w:ascii="Times New Roman" w:eastAsia="Times New Roman" w:hAnsi="Times New Roman" w:cs="Times New Roman"/>
                <w:color w:val="000000"/>
              </w:rPr>
              <w:t>Global</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Photovoltaic</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Power</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Potential</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by</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Country</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Washington</w:t>
            </w:r>
            <w:proofErr w:type="spellEnd"/>
            <w:r>
              <w:rPr>
                <w:rFonts w:ascii="Times New Roman" w:eastAsia="Times New Roman" w:hAnsi="Times New Roman" w:cs="Times New Roman"/>
                <w:color w:val="000000"/>
              </w:rPr>
              <w:t xml:space="preserve">, </w:t>
            </w:r>
          </w:p>
          <w:p w14:paraId="6736E492"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DC: </w:t>
            </w:r>
            <w:proofErr w:type="spellStart"/>
            <w:r>
              <w:rPr>
                <w:rFonts w:ascii="Times New Roman" w:eastAsia="Times New Roman" w:hAnsi="Times New Roman" w:cs="Times New Roman"/>
                <w:color w:val="000000"/>
              </w:rPr>
              <w:t>World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Bank</w:t>
            </w:r>
            <w:proofErr w:type="spellEnd"/>
          </w:p>
        </w:tc>
      </w:tr>
      <w:tr w:rsidR="00A35744" w14:paraId="59BF9593" w14:textId="77777777" w:rsidTr="00080CC8">
        <w:tc>
          <w:tcPr>
            <w:tcW w:w="704" w:type="dxa"/>
            <w:shd w:val="clear" w:color="auto" w:fill="auto"/>
            <w:vAlign w:val="center"/>
          </w:tcPr>
          <w:p w14:paraId="4DE2FC3C"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10</w:t>
            </w:r>
          </w:p>
        </w:tc>
        <w:tc>
          <w:tcPr>
            <w:tcW w:w="1559" w:type="dxa"/>
            <w:shd w:val="clear" w:color="auto" w:fill="auto"/>
            <w:vAlign w:val="center"/>
          </w:tcPr>
          <w:p w14:paraId="17F35ACC"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Альтернативні джерела енергії</w:t>
            </w:r>
          </w:p>
        </w:tc>
        <w:tc>
          <w:tcPr>
            <w:tcW w:w="3544" w:type="dxa"/>
            <w:shd w:val="clear" w:color="auto" w:fill="auto"/>
            <w:vAlign w:val="center"/>
          </w:tcPr>
          <w:p w14:paraId="6DEF0525"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Потенціал вітрової енергії. Щільність потужності вітру (ПМВ) (</w:t>
            </w:r>
            <w:proofErr w:type="spellStart"/>
            <w:r>
              <w:rPr>
                <w:rFonts w:ascii="Times New Roman" w:eastAsia="Times New Roman" w:hAnsi="Times New Roman" w:cs="Times New Roman"/>
                <w:color w:val="000000"/>
              </w:rPr>
              <w:t>Wind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Power</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Density</w:t>
            </w:r>
            <w:proofErr w:type="spellEnd"/>
            <w:r>
              <w:rPr>
                <w:rFonts w:ascii="Times New Roman" w:eastAsia="Times New Roman" w:hAnsi="Times New Roman" w:cs="Times New Roman"/>
                <w:color w:val="000000"/>
              </w:rPr>
              <w:t xml:space="preserve"> (WPD) </w:t>
            </w:r>
          </w:p>
          <w:p w14:paraId="05A54FC3"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на висоті 50 м і на висоті 100 м</w:t>
            </w:r>
          </w:p>
          <w:p w14:paraId="31F18DEF" w14:textId="77777777" w:rsidR="00A35744" w:rsidRDefault="00A35744">
            <w:pPr>
              <w:rPr>
                <w:rFonts w:ascii="Times New Roman" w:eastAsia="Times New Roman" w:hAnsi="Times New Roman" w:cs="Times New Roman"/>
                <w:color w:val="000000"/>
              </w:rPr>
            </w:pPr>
          </w:p>
          <w:p w14:paraId="1ADED61B"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Щільність потужності вітру (</w:t>
            </w:r>
            <w:proofErr w:type="spellStart"/>
            <w:r>
              <w:rPr>
                <w:rFonts w:ascii="Times New Roman" w:eastAsia="Times New Roman" w:hAnsi="Times New Roman" w:cs="Times New Roman"/>
                <w:color w:val="000000"/>
              </w:rPr>
              <w:t>Wind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Power</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Density</w:t>
            </w:r>
            <w:proofErr w:type="spellEnd"/>
            <w:r>
              <w:rPr>
                <w:rFonts w:ascii="Times New Roman" w:eastAsia="Times New Roman" w:hAnsi="Times New Roman" w:cs="Times New Roman"/>
                <w:color w:val="000000"/>
              </w:rPr>
              <w:t xml:space="preserve"> (WPD) використовується для оцінки потенціалу вітрової енергії на певній території; є середньорічною потужністю, що припадає на квадратний метр площі охоплення турбіни, і розраховується для різних висот над землею (на рисунку – на висоті 50 м). </w:t>
            </w:r>
            <w:proofErr w:type="spellStart"/>
            <w:r>
              <w:rPr>
                <w:rFonts w:ascii="Times New Roman" w:eastAsia="Times New Roman" w:hAnsi="Times New Roman" w:cs="Times New Roman"/>
                <w:color w:val="000000"/>
              </w:rPr>
              <w:t>Wind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Power</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Density</w:t>
            </w:r>
            <w:proofErr w:type="spellEnd"/>
            <w:r>
              <w:rPr>
                <w:rFonts w:ascii="Times New Roman" w:eastAsia="Times New Roman" w:hAnsi="Times New Roman" w:cs="Times New Roman"/>
                <w:color w:val="000000"/>
              </w:rPr>
              <w:t xml:space="preserve"> виражається у </w:t>
            </w:r>
            <w:proofErr w:type="spellStart"/>
            <w:r>
              <w:rPr>
                <w:rFonts w:ascii="Times New Roman" w:eastAsia="Times New Roman" w:hAnsi="Times New Roman" w:cs="Times New Roman"/>
                <w:color w:val="000000"/>
              </w:rPr>
              <w:t>ваттах</w:t>
            </w:r>
            <w:proofErr w:type="spellEnd"/>
            <w:r>
              <w:rPr>
                <w:rFonts w:ascii="Times New Roman" w:eastAsia="Times New Roman" w:hAnsi="Times New Roman" w:cs="Times New Roman"/>
                <w:color w:val="000000"/>
              </w:rPr>
              <w:t xml:space="preserve"> на квадратний метр (W/m²) або у </w:t>
            </w:r>
            <w:r>
              <w:rPr>
                <w:rFonts w:ascii="Times New Roman" w:eastAsia="Times New Roman" w:hAnsi="Times New Roman" w:cs="Times New Roman"/>
              </w:rPr>
              <w:t>кіловатах</w:t>
            </w:r>
            <w:r>
              <w:rPr>
                <w:rFonts w:ascii="Times New Roman" w:eastAsia="Times New Roman" w:hAnsi="Times New Roman" w:cs="Times New Roman"/>
                <w:color w:val="000000"/>
              </w:rPr>
              <w:t xml:space="preserve"> на квадратний метр (</w:t>
            </w:r>
            <w:proofErr w:type="spellStart"/>
            <w:r>
              <w:rPr>
                <w:rFonts w:ascii="Times New Roman" w:eastAsia="Times New Roman" w:hAnsi="Times New Roman" w:cs="Times New Roman"/>
                <w:color w:val="000000"/>
              </w:rPr>
              <w:t>kW</w:t>
            </w:r>
            <w:proofErr w:type="spellEnd"/>
            <w:r>
              <w:rPr>
                <w:rFonts w:ascii="Times New Roman" w:eastAsia="Times New Roman" w:hAnsi="Times New Roman" w:cs="Times New Roman"/>
                <w:color w:val="000000"/>
              </w:rPr>
              <w:t xml:space="preserve">/m²) і характеризує кількість енергії, яку можна видобути з вітру на певній площі за певних умов. Розрахунок </w:t>
            </w:r>
            <w:proofErr w:type="spellStart"/>
            <w:r>
              <w:rPr>
                <w:rFonts w:ascii="Times New Roman" w:eastAsia="Times New Roman" w:hAnsi="Times New Roman" w:cs="Times New Roman"/>
                <w:color w:val="000000"/>
              </w:rPr>
              <w:t>Wind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Power</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Density</w:t>
            </w:r>
            <w:proofErr w:type="spellEnd"/>
            <w:r>
              <w:rPr>
                <w:rFonts w:ascii="Times New Roman" w:eastAsia="Times New Roman" w:hAnsi="Times New Roman" w:cs="Times New Roman"/>
                <w:color w:val="000000"/>
              </w:rPr>
              <w:t xml:space="preserve"> враховує такі параметри, як швидкість вітру, щільність повітря, площа і висота над рівнем землі. Чим вища </w:t>
            </w:r>
            <w:proofErr w:type="spellStart"/>
            <w:r>
              <w:rPr>
                <w:rFonts w:ascii="Times New Roman" w:eastAsia="Times New Roman" w:hAnsi="Times New Roman" w:cs="Times New Roman"/>
                <w:color w:val="000000"/>
              </w:rPr>
              <w:t>Wind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Power</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Density</w:t>
            </w:r>
            <w:proofErr w:type="spellEnd"/>
            <w:r>
              <w:rPr>
                <w:rFonts w:ascii="Times New Roman" w:eastAsia="Times New Roman" w:hAnsi="Times New Roman" w:cs="Times New Roman"/>
                <w:color w:val="000000"/>
              </w:rPr>
              <w:t xml:space="preserve">, тим більший потенціал для виробництва електроенергії з вітрової енергії на даній території. Вимірювання </w:t>
            </w:r>
            <w:proofErr w:type="spellStart"/>
            <w:r>
              <w:rPr>
                <w:rFonts w:ascii="Times New Roman" w:eastAsia="Times New Roman" w:hAnsi="Times New Roman" w:cs="Times New Roman"/>
                <w:color w:val="000000"/>
              </w:rPr>
              <w:t>Wind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Power</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Density</w:t>
            </w:r>
            <w:proofErr w:type="spellEnd"/>
            <w:r>
              <w:rPr>
                <w:rFonts w:ascii="Times New Roman" w:eastAsia="Times New Roman" w:hAnsi="Times New Roman" w:cs="Times New Roman"/>
                <w:color w:val="000000"/>
              </w:rPr>
              <w:t xml:space="preserve"> дозволяє встановити, наскільки ефективно можна використовувати вітроенергію для виробництва електроенергії на різних висотах, на яких можуть бути встановлені установки, та прийняти рішення про встановлення вітроелектростанцій на певній території.</w:t>
            </w:r>
          </w:p>
          <w:p w14:paraId="71C879D6"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Вітроенергетичні ресурси оцінюються з точки зору класів вітроенергетики від класу 1 (найнижчий) до класу 7 (найвищий):</w:t>
            </w:r>
          </w:p>
          <w:p w14:paraId="32F6F124"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Power</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Density</w:t>
            </w:r>
            <w:proofErr w:type="spellEnd"/>
            <w:r>
              <w:rPr>
                <w:rFonts w:ascii="Times New Roman" w:eastAsia="Times New Roman" w:hAnsi="Times New Roman" w:cs="Times New Roman"/>
                <w:color w:val="000000"/>
              </w:rPr>
              <w:t xml:space="preserve"> (W/m2)</w:t>
            </w:r>
          </w:p>
          <w:p w14:paraId="468DC938"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Class</w:t>
            </w:r>
            <w:proofErr w:type="spellEnd"/>
            <w:r>
              <w:rPr>
                <w:rFonts w:ascii="Times New Roman" w:eastAsia="Times New Roman" w:hAnsi="Times New Roman" w:cs="Times New Roman"/>
                <w:color w:val="000000"/>
              </w:rPr>
              <w:t xml:space="preserve"> 1, 0-200</w:t>
            </w:r>
          </w:p>
          <w:p w14:paraId="486D4CB3"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Class</w:t>
            </w:r>
            <w:proofErr w:type="spellEnd"/>
            <w:r>
              <w:rPr>
                <w:rFonts w:ascii="Times New Roman" w:eastAsia="Times New Roman" w:hAnsi="Times New Roman" w:cs="Times New Roman"/>
                <w:color w:val="000000"/>
              </w:rPr>
              <w:t xml:space="preserve"> 2, 200-300</w:t>
            </w:r>
          </w:p>
          <w:p w14:paraId="24244353"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Class</w:t>
            </w:r>
            <w:proofErr w:type="spellEnd"/>
            <w:r>
              <w:rPr>
                <w:rFonts w:ascii="Times New Roman" w:eastAsia="Times New Roman" w:hAnsi="Times New Roman" w:cs="Times New Roman"/>
                <w:color w:val="000000"/>
              </w:rPr>
              <w:t xml:space="preserve"> 3, 300-400</w:t>
            </w:r>
          </w:p>
          <w:p w14:paraId="1E3787E5"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Class</w:t>
            </w:r>
            <w:proofErr w:type="spellEnd"/>
            <w:r>
              <w:rPr>
                <w:rFonts w:ascii="Times New Roman" w:eastAsia="Times New Roman" w:hAnsi="Times New Roman" w:cs="Times New Roman"/>
                <w:color w:val="000000"/>
              </w:rPr>
              <w:t xml:space="preserve"> 4, 400-500</w:t>
            </w:r>
          </w:p>
          <w:p w14:paraId="53650D45"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Class</w:t>
            </w:r>
            <w:proofErr w:type="spellEnd"/>
            <w:r>
              <w:rPr>
                <w:rFonts w:ascii="Times New Roman" w:eastAsia="Times New Roman" w:hAnsi="Times New Roman" w:cs="Times New Roman"/>
                <w:color w:val="000000"/>
              </w:rPr>
              <w:t xml:space="preserve"> 5, 500-600</w:t>
            </w:r>
          </w:p>
          <w:p w14:paraId="66BAE8EE"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lastRenderedPageBreak/>
              <w:t>Class</w:t>
            </w:r>
            <w:proofErr w:type="spellEnd"/>
            <w:r>
              <w:rPr>
                <w:rFonts w:ascii="Times New Roman" w:eastAsia="Times New Roman" w:hAnsi="Times New Roman" w:cs="Times New Roman"/>
                <w:color w:val="000000"/>
              </w:rPr>
              <w:t xml:space="preserve"> 6, 600-800</w:t>
            </w:r>
          </w:p>
          <w:p w14:paraId="2B86DCA3"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Class</w:t>
            </w:r>
            <w:proofErr w:type="spellEnd"/>
            <w:r>
              <w:rPr>
                <w:rFonts w:ascii="Times New Roman" w:eastAsia="Times New Roman" w:hAnsi="Times New Roman" w:cs="Times New Roman"/>
                <w:color w:val="000000"/>
              </w:rPr>
              <w:t xml:space="preserve"> 7, 800+</w:t>
            </w:r>
          </w:p>
          <w:p w14:paraId="6FCB1B73"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Кожен клас представляє діапазон середньої щільності потужності вітру (в одиницях Вт/м2) або еквівалентної середньої швидкості вітру на певній висоті (висотах) над землею. Території, віднесені до класу 3 або вище, підходять для більшості застосувань вітрових турбін, тоді як території класу 2 є маргінальними. Території класу 1, як правило, не підходять, хоча деякі місця (наприклад, відкриті вершини пагорбів, які можуть бути не показані на картах) з достатнім вітровим ресурсом для вітрових турбін можуть існувати в деяких районах класу I. </w:t>
            </w:r>
          </w:p>
          <w:p w14:paraId="5DE8FA7E"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Загалом, комерційні вітроенергетичні проєкти з використанням великих турбін вимагають середньої потужності щонайменше 400 Вт/м2 (клас 4 або вище)</w:t>
            </w:r>
          </w:p>
        </w:tc>
        <w:tc>
          <w:tcPr>
            <w:tcW w:w="4253" w:type="dxa"/>
            <w:shd w:val="clear" w:color="auto" w:fill="auto"/>
            <w:vAlign w:val="center"/>
          </w:tcPr>
          <w:p w14:paraId="4DDEAD62" w14:textId="77777777" w:rsidR="00A35744" w:rsidRDefault="000F672F">
            <w:pPr>
              <w:rPr>
                <w:rFonts w:ascii="Times New Roman" w:eastAsia="Times New Roman" w:hAnsi="Times New Roman" w:cs="Times New Roman"/>
                <w:color w:val="000000"/>
                <w:u w:val="single"/>
              </w:rPr>
            </w:pPr>
            <w:r>
              <w:rPr>
                <w:rFonts w:ascii="Times New Roman" w:eastAsia="Times New Roman" w:hAnsi="Times New Roman" w:cs="Times New Roman"/>
                <w:color w:val="000000"/>
              </w:rPr>
              <w:lastRenderedPageBreak/>
              <w:t>«</w:t>
            </w:r>
            <w:proofErr w:type="spellStart"/>
            <w:r>
              <w:rPr>
                <w:rFonts w:ascii="Times New Roman" w:eastAsia="Times New Roman" w:hAnsi="Times New Roman" w:cs="Times New Roman"/>
                <w:color w:val="000000"/>
              </w:rPr>
              <w:t>Global</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Wind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Atlas</w:t>
            </w:r>
            <w:proofErr w:type="spellEnd"/>
            <w:r>
              <w:rPr>
                <w:rFonts w:ascii="Times New Roman" w:eastAsia="Times New Roman" w:hAnsi="Times New Roman" w:cs="Times New Roman"/>
                <w:color w:val="000000"/>
              </w:rPr>
              <w:t xml:space="preserve"> 3.0, a </w:t>
            </w:r>
            <w:proofErr w:type="spellStart"/>
            <w:r>
              <w:rPr>
                <w:rFonts w:ascii="Times New Roman" w:eastAsia="Times New Roman" w:hAnsi="Times New Roman" w:cs="Times New Roman"/>
                <w:color w:val="000000"/>
              </w:rPr>
              <w:t>free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web-based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application</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developed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owned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and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operated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by</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the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Technical</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University</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of</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Denmark</w:t>
            </w:r>
            <w:proofErr w:type="spellEnd"/>
            <w:r>
              <w:rPr>
                <w:rFonts w:ascii="Times New Roman" w:eastAsia="Times New Roman" w:hAnsi="Times New Roman" w:cs="Times New Roman"/>
                <w:color w:val="000000"/>
              </w:rPr>
              <w:t xml:space="preserve"> (DTU). </w:t>
            </w:r>
            <w:proofErr w:type="spellStart"/>
            <w:r>
              <w:rPr>
                <w:rFonts w:ascii="Times New Roman" w:eastAsia="Times New Roman" w:hAnsi="Times New Roman" w:cs="Times New Roman"/>
                <w:color w:val="000000"/>
              </w:rPr>
              <w:t>The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Global</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Wind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Atlas</w:t>
            </w:r>
            <w:proofErr w:type="spellEnd"/>
            <w:r>
              <w:rPr>
                <w:rFonts w:ascii="Times New Roman" w:eastAsia="Times New Roman" w:hAnsi="Times New Roman" w:cs="Times New Roman"/>
                <w:color w:val="000000"/>
              </w:rPr>
              <w:t xml:space="preserve"> 3.0 </w:t>
            </w:r>
            <w:proofErr w:type="spellStart"/>
            <w:r>
              <w:rPr>
                <w:rFonts w:ascii="Times New Roman" w:eastAsia="Times New Roman" w:hAnsi="Times New Roman" w:cs="Times New Roman"/>
                <w:color w:val="000000"/>
              </w:rPr>
              <w:t>is</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released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in</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partnership</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with</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the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World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Bank</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Group</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utilising</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data</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provided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by</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Vortex</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using</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funding</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provided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by</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the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Energy</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Sector</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Management</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Assistance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Program</w:t>
            </w:r>
            <w:proofErr w:type="spellEnd"/>
            <w:r>
              <w:rPr>
                <w:rFonts w:ascii="Times New Roman" w:eastAsia="Times New Roman" w:hAnsi="Times New Roman" w:cs="Times New Roman"/>
                <w:color w:val="000000"/>
              </w:rPr>
              <w:t xml:space="preserve"> (ESMAP). </w:t>
            </w:r>
            <w:proofErr w:type="spellStart"/>
            <w:r>
              <w:rPr>
                <w:rFonts w:ascii="Times New Roman" w:eastAsia="Times New Roman" w:hAnsi="Times New Roman" w:cs="Times New Roman"/>
                <w:color w:val="000000"/>
              </w:rPr>
              <w:t>For</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additional</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information</w:t>
            </w:r>
            <w:proofErr w:type="spellEnd"/>
            <w:r>
              <w:rPr>
                <w:rFonts w:ascii="Times New Roman" w:eastAsia="Times New Roman" w:hAnsi="Times New Roman" w:cs="Times New Roman"/>
                <w:color w:val="000000"/>
              </w:rPr>
              <w:t xml:space="preserve">: </w:t>
            </w:r>
            <w:hyperlink r:id="rId74">
              <w:r>
                <w:rPr>
                  <w:rFonts w:ascii="Times New Roman" w:eastAsia="Times New Roman" w:hAnsi="Times New Roman" w:cs="Times New Roman"/>
                  <w:color w:val="000000"/>
                  <w:u w:val="single"/>
                </w:rPr>
                <w:t>https://globalwindatlas.info</w:t>
              </w:r>
            </w:hyperlink>
          </w:p>
          <w:p w14:paraId="72AE5ADF" w14:textId="77777777" w:rsidR="00A35744" w:rsidRDefault="00A35744">
            <w:pPr>
              <w:rPr>
                <w:rFonts w:ascii="Times New Roman" w:eastAsia="Times New Roman" w:hAnsi="Times New Roman" w:cs="Times New Roman"/>
                <w:color w:val="000000"/>
                <w:u w:val="single"/>
              </w:rPr>
            </w:pPr>
          </w:p>
          <w:p w14:paraId="25E107C9"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National</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Renewable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Energy</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Laboratory</w:t>
            </w:r>
            <w:proofErr w:type="spellEnd"/>
            <w:r>
              <w:rPr>
                <w:rFonts w:ascii="Times New Roman" w:eastAsia="Times New Roman" w:hAnsi="Times New Roman" w:cs="Times New Roman"/>
                <w:color w:val="000000"/>
              </w:rPr>
              <w:t xml:space="preserve"> (NREL) </w:t>
            </w:r>
            <w:proofErr w:type="spellStart"/>
            <w:r>
              <w:rPr>
                <w:rFonts w:ascii="Times New Roman" w:eastAsia="Times New Roman" w:hAnsi="Times New Roman" w:cs="Times New Roman"/>
                <w:color w:val="000000"/>
              </w:rPr>
              <w:t>Wind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Power</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Classes</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can</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be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viewed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at</w:t>
            </w:r>
            <w:proofErr w:type="spellEnd"/>
            <w:r>
              <w:rPr>
                <w:rFonts w:ascii="Times New Roman" w:eastAsia="Times New Roman" w:hAnsi="Times New Roman" w:cs="Times New Roman"/>
                <w:color w:val="000000"/>
              </w:rPr>
              <w:t xml:space="preserve"> http://rredc.nrel.gov/wind/pubs/atlas/tables/A-8T.html</w:t>
            </w:r>
          </w:p>
          <w:p w14:paraId="44F47DB7" w14:textId="77777777" w:rsidR="00A35744" w:rsidRDefault="00A35744">
            <w:pPr>
              <w:rPr>
                <w:rFonts w:ascii="Times New Roman" w:eastAsia="Times New Roman" w:hAnsi="Times New Roman" w:cs="Times New Roman"/>
                <w:color w:val="000000"/>
              </w:rPr>
            </w:pPr>
          </w:p>
          <w:p w14:paraId="7287AB32"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Wind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Energy</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Resource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Atlas</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of</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the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United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States</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can</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viewed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at</w:t>
            </w:r>
            <w:proofErr w:type="spellEnd"/>
            <w:r>
              <w:rPr>
                <w:rFonts w:ascii="Times New Roman" w:eastAsia="Times New Roman" w:hAnsi="Times New Roman" w:cs="Times New Roman"/>
                <w:color w:val="000000"/>
              </w:rPr>
              <w:t xml:space="preserve"> http://rredc.nrel.gov/wind/pubs/atlas/atlas_index.html</w:t>
            </w:r>
          </w:p>
        </w:tc>
      </w:tr>
      <w:tr w:rsidR="00A35744" w14:paraId="1C4B5621" w14:textId="77777777" w:rsidTr="00080CC8">
        <w:tc>
          <w:tcPr>
            <w:tcW w:w="704" w:type="dxa"/>
            <w:shd w:val="clear" w:color="auto" w:fill="auto"/>
            <w:vAlign w:val="center"/>
          </w:tcPr>
          <w:p w14:paraId="25D9FE5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11</w:t>
            </w:r>
          </w:p>
        </w:tc>
        <w:tc>
          <w:tcPr>
            <w:tcW w:w="1559" w:type="dxa"/>
            <w:shd w:val="clear" w:color="auto" w:fill="auto"/>
            <w:vAlign w:val="center"/>
          </w:tcPr>
          <w:p w14:paraId="36FF5CEC"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Клімат</w:t>
            </w:r>
          </w:p>
        </w:tc>
        <w:tc>
          <w:tcPr>
            <w:tcW w:w="3544" w:type="dxa"/>
            <w:shd w:val="clear" w:color="auto" w:fill="auto"/>
            <w:vAlign w:val="center"/>
          </w:tcPr>
          <w:p w14:paraId="7D9C933C"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Середня температура повітря, щомісячно</w:t>
            </w:r>
          </w:p>
        </w:tc>
        <w:tc>
          <w:tcPr>
            <w:tcW w:w="4253" w:type="dxa"/>
            <w:shd w:val="clear" w:color="auto" w:fill="auto"/>
            <w:vAlign w:val="center"/>
          </w:tcPr>
          <w:p w14:paraId="7AC96C44"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Global</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climate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and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weather</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data</w:t>
            </w:r>
            <w:proofErr w:type="spellEnd"/>
            <w:r>
              <w:rPr>
                <w:rFonts w:ascii="Times New Roman" w:eastAsia="Times New Roman" w:hAnsi="Times New Roman" w:cs="Times New Roman"/>
                <w:color w:val="000000"/>
              </w:rPr>
              <w:t xml:space="preserve">. </w:t>
            </w:r>
            <w:hyperlink r:id="rId75">
              <w:r>
                <w:rPr>
                  <w:rFonts w:ascii="Times New Roman" w:eastAsia="Times New Roman" w:hAnsi="Times New Roman" w:cs="Times New Roman"/>
                  <w:color w:val="000000"/>
                  <w:u w:val="single"/>
                </w:rPr>
                <w:t>https://www.worldclim.org/data/index.html</w:t>
              </w:r>
            </w:hyperlink>
          </w:p>
        </w:tc>
      </w:tr>
      <w:tr w:rsidR="00A35744" w14:paraId="6E0B8B98" w14:textId="77777777" w:rsidTr="00080CC8">
        <w:tc>
          <w:tcPr>
            <w:tcW w:w="704" w:type="dxa"/>
            <w:shd w:val="clear" w:color="auto" w:fill="auto"/>
            <w:vAlign w:val="center"/>
          </w:tcPr>
          <w:p w14:paraId="1133F959"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12</w:t>
            </w:r>
          </w:p>
        </w:tc>
        <w:tc>
          <w:tcPr>
            <w:tcW w:w="1559" w:type="dxa"/>
            <w:shd w:val="clear" w:color="auto" w:fill="auto"/>
            <w:vAlign w:val="center"/>
          </w:tcPr>
          <w:p w14:paraId="11F17824"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Клімат</w:t>
            </w:r>
          </w:p>
        </w:tc>
        <w:tc>
          <w:tcPr>
            <w:tcW w:w="3544" w:type="dxa"/>
            <w:shd w:val="clear" w:color="auto" w:fill="auto"/>
            <w:vAlign w:val="center"/>
          </w:tcPr>
          <w:p w14:paraId="779AC861"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Середня кількість атмосферних опадів, щомісячно</w:t>
            </w:r>
          </w:p>
        </w:tc>
        <w:tc>
          <w:tcPr>
            <w:tcW w:w="4253" w:type="dxa"/>
            <w:shd w:val="clear" w:color="auto" w:fill="auto"/>
            <w:vAlign w:val="center"/>
          </w:tcPr>
          <w:p w14:paraId="08062023"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Global</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climate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and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weather</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data</w:t>
            </w:r>
            <w:proofErr w:type="spellEnd"/>
            <w:r>
              <w:rPr>
                <w:rFonts w:ascii="Times New Roman" w:eastAsia="Times New Roman" w:hAnsi="Times New Roman" w:cs="Times New Roman"/>
                <w:color w:val="000000"/>
              </w:rPr>
              <w:t xml:space="preserve">. </w:t>
            </w:r>
            <w:hyperlink r:id="rId76">
              <w:r>
                <w:rPr>
                  <w:rFonts w:ascii="Times New Roman" w:eastAsia="Times New Roman" w:hAnsi="Times New Roman" w:cs="Times New Roman"/>
                  <w:color w:val="000000"/>
                  <w:u w:val="single"/>
                </w:rPr>
                <w:t>https://www.worldclim.org/data/index.html</w:t>
              </w:r>
            </w:hyperlink>
          </w:p>
        </w:tc>
      </w:tr>
      <w:tr w:rsidR="00A35744" w14:paraId="0F50C02E" w14:textId="77777777" w:rsidTr="00080CC8">
        <w:tc>
          <w:tcPr>
            <w:tcW w:w="704" w:type="dxa"/>
            <w:shd w:val="clear" w:color="auto" w:fill="auto"/>
            <w:vAlign w:val="center"/>
          </w:tcPr>
          <w:p w14:paraId="4BF73ED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13</w:t>
            </w:r>
          </w:p>
        </w:tc>
        <w:tc>
          <w:tcPr>
            <w:tcW w:w="1559" w:type="dxa"/>
            <w:shd w:val="clear" w:color="auto" w:fill="auto"/>
            <w:vAlign w:val="center"/>
          </w:tcPr>
          <w:p w14:paraId="67331C1E"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Клімат</w:t>
            </w:r>
          </w:p>
        </w:tc>
        <w:tc>
          <w:tcPr>
            <w:tcW w:w="3544" w:type="dxa"/>
            <w:shd w:val="clear" w:color="auto" w:fill="auto"/>
            <w:vAlign w:val="center"/>
          </w:tcPr>
          <w:p w14:paraId="2ECA8C75"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Характеристика кліматичних умов</w:t>
            </w:r>
          </w:p>
        </w:tc>
        <w:tc>
          <w:tcPr>
            <w:tcW w:w="4253" w:type="dxa"/>
            <w:shd w:val="clear" w:color="auto" w:fill="auto"/>
            <w:vAlign w:val="center"/>
          </w:tcPr>
          <w:p w14:paraId="2B7B2B03"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Сервіс кліматичних даних</w:t>
            </w:r>
          </w:p>
          <w:p w14:paraId="2F2DE902" w14:textId="77777777" w:rsidR="00A35744" w:rsidRDefault="00D223A2">
            <w:pPr>
              <w:rPr>
                <w:rFonts w:ascii="Times New Roman" w:eastAsia="Times New Roman" w:hAnsi="Times New Roman" w:cs="Times New Roman"/>
                <w:color w:val="000000"/>
              </w:rPr>
            </w:pPr>
            <w:hyperlink r:id="rId77">
              <w:r w:rsidR="000F672F">
                <w:rPr>
                  <w:rFonts w:ascii="Times New Roman" w:eastAsia="Times New Roman" w:hAnsi="Times New Roman" w:cs="Times New Roman"/>
                  <w:color w:val="000000"/>
                  <w:u w:val="single"/>
                </w:rPr>
                <w:t>https://weatherspark.com/y/92635/Average-Weather-in-Chernivtsi-Ukraine-Year-Round</w:t>
              </w:r>
            </w:hyperlink>
          </w:p>
        </w:tc>
      </w:tr>
      <w:tr w:rsidR="00A35744" w14:paraId="18DDB159" w14:textId="77777777" w:rsidTr="00080CC8">
        <w:tc>
          <w:tcPr>
            <w:tcW w:w="704" w:type="dxa"/>
            <w:shd w:val="clear" w:color="auto" w:fill="auto"/>
            <w:vAlign w:val="center"/>
          </w:tcPr>
          <w:p w14:paraId="27E95F0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14</w:t>
            </w:r>
          </w:p>
        </w:tc>
        <w:tc>
          <w:tcPr>
            <w:tcW w:w="1559" w:type="dxa"/>
            <w:shd w:val="clear" w:color="auto" w:fill="auto"/>
            <w:vAlign w:val="center"/>
          </w:tcPr>
          <w:p w14:paraId="3EEE8F57"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Клімат</w:t>
            </w:r>
          </w:p>
        </w:tc>
        <w:tc>
          <w:tcPr>
            <w:tcW w:w="3544" w:type="dxa"/>
            <w:shd w:val="clear" w:color="auto" w:fill="auto"/>
            <w:vAlign w:val="center"/>
          </w:tcPr>
          <w:p w14:paraId="60FDDE9C"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Температура поверхні Землі з супутника </w:t>
            </w:r>
            <w:proofErr w:type="spellStart"/>
            <w:r>
              <w:rPr>
                <w:rFonts w:ascii="Times New Roman" w:eastAsia="Times New Roman" w:hAnsi="Times New Roman" w:cs="Times New Roman"/>
                <w:color w:val="000000"/>
              </w:rPr>
              <w:t>Landsat</w:t>
            </w:r>
            <w:proofErr w:type="spellEnd"/>
          </w:p>
        </w:tc>
        <w:tc>
          <w:tcPr>
            <w:tcW w:w="4253" w:type="dxa"/>
            <w:shd w:val="clear" w:color="auto" w:fill="auto"/>
            <w:vAlign w:val="center"/>
          </w:tcPr>
          <w:p w14:paraId="0651F6FE"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Серія аналітичних знімків за 2018 – 2021 роки </w:t>
            </w:r>
            <w:proofErr w:type="spellStart"/>
            <w:r>
              <w:rPr>
                <w:rFonts w:ascii="Times New Roman" w:eastAsia="Times New Roman" w:hAnsi="Times New Roman" w:cs="Times New Roman"/>
                <w:color w:val="000000"/>
              </w:rPr>
              <w:t>Remote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Sensing</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Lab</w:t>
            </w:r>
            <w:proofErr w:type="spellEnd"/>
          </w:p>
          <w:p w14:paraId="117D2C78" w14:textId="77777777" w:rsidR="00A35744" w:rsidRDefault="00D223A2">
            <w:pPr>
              <w:rPr>
                <w:rFonts w:ascii="Times New Roman" w:eastAsia="Times New Roman" w:hAnsi="Times New Roman" w:cs="Times New Roman"/>
                <w:color w:val="000000"/>
              </w:rPr>
            </w:pPr>
            <w:hyperlink r:id="rId78">
              <w:r w:rsidR="000F672F">
                <w:rPr>
                  <w:rFonts w:ascii="Times New Roman" w:eastAsia="Times New Roman" w:hAnsi="Times New Roman" w:cs="Times New Roman"/>
                  <w:color w:val="000000"/>
                  <w:u w:val="single"/>
                </w:rPr>
                <w:t>http://rslab.gr/index.html</w:t>
              </w:r>
            </w:hyperlink>
          </w:p>
          <w:p w14:paraId="0A1FA1EF" w14:textId="77777777" w:rsidR="00A35744" w:rsidRDefault="00A35744">
            <w:pPr>
              <w:rPr>
                <w:rFonts w:ascii="Times New Roman" w:eastAsia="Times New Roman" w:hAnsi="Times New Roman" w:cs="Times New Roman"/>
                <w:color w:val="000000"/>
              </w:rPr>
            </w:pPr>
          </w:p>
          <w:p w14:paraId="7A93F2FC"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Parastatidis</w:t>
            </w:r>
            <w:proofErr w:type="spellEnd"/>
            <w:r>
              <w:rPr>
                <w:rFonts w:ascii="Times New Roman" w:eastAsia="Times New Roman" w:hAnsi="Times New Roman" w:cs="Times New Roman"/>
                <w:color w:val="000000"/>
              </w:rPr>
              <w:t xml:space="preserve">, D., </w:t>
            </w:r>
            <w:proofErr w:type="spellStart"/>
            <w:r>
              <w:rPr>
                <w:rFonts w:ascii="Times New Roman" w:eastAsia="Times New Roman" w:hAnsi="Times New Roman" w:cs="Times New Roman"/>
                <w:color w:val="000000"/>
              </w:rPr>
              <w:t>Mitraka</w:t>
            </w:r>
            <w:proofErr w:type="spellEnd"/>
            <w:r>
              <w:rPr>
                <w:rFonts w:ascii="Times New Roman" w:eastAsia="Times New Roman" w:hAnsi="Times New Roman" w:cs="Times New Roman"/>
                <w:color w:val="000000"/>
              </w:rPr>
              <w:t xml:space="preserve">, Z., </w:t>
            </w:r>
            <w:proofErr w:type="spellStart"/>
            <w:r>
              <w:rPr>
                <w:rFonts w:ascii="Times New Roman" w:eastAsia="Times New Roman" w:hAnsi="Times New Roman" w:cs="Times New Roman"/>
                <w:color w:val="000000"/>
              </w:rPr>
              <w:t>Chrysoulakis</w:t>
            </w:r>
            <w:proofErr w:type="spellEnd"/>
            <w:r>
              <w:rPr>
                <w:rFonts w:ascii="Times New Roman" w:eastAsia="Times New Roman" w:hAnsi="Times New Roman" w:cs="Times New Roman"/>
                <w:color w:val="000000"/>
              </w:rPr>
              <w:t xml:space="preserve">, N., </w:t>
            </w:r>
            <w:proofErr w:type="spellStart"/>
            <w:r>
              <w:rPr>
                <w:rFonts w:ascii="Times New Roman" w:eastAsia="Times New Roman" w:hAnsi="Times New Roman" w:cs="Times New Roman"/>
                <w:color w:val="000000"/>
              </w:rPr>
              <w:t>Abrams</w:t>
            </w:r>
            <w:proofErr w:type="spellEnd"/>
            <w:r>
              <w:rPr>
                <w:rFonts w:ascii="Times New Roman" w:eastAsia="Times New Roman" w:hAnsi="Times New Roman" w:cs="Times New Roman"/>
                <w:color w:val="000000"/>
              </w:rPr>
              <w:t xml:space="preserve">, M., 2017. </w:t>
            </w:r>
            <w:proofErr w:type="spellStart"/>
            <w:r>
              <w:rPr>
                <w:rFonts w:ascii="Times New Roman" w:eastAsia="Times New Roman" w:hAnsi="Times New Roman" w:cs="Times New Roman"/>
                <w:color w:val="000000"/>
              </w:rPr>
              <w:t>Online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Global</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Land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Surface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Temperature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Estimation</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from</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Landsat</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Remote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Sens</w:t>
            </w:r>
            <w:proofErr w:type="spellEnd"/>
            <w:r>
              <w:rPr>
                <w:rFonts w:ascii="Times New Roman" w:eastAsia="Times New Roman" w:hAnsi="Times New Roman" w:cs="Times New Roman"/>
                <w:color w:val="000000"/>
              </w:rPr>
              <w:t>., 9, 1208.</w:t>
            </w:r>
          </w:p>
        </w:tc>
      </w:tr>
      <w:tr w:rsidR="00A35744" w14:paraId="0E90374A" w14:textId="77777777" w:rsidTr="00080CC8">
        <w:tc>
          <w:tcPr>
            <w:tcW w:w="704" w:type="dxa"/>
            <w:shd w:val="clear" w:color="auto" w:fill="auto"/>
            <w:vAlign w:val="center"/>
          </w:tcPr>
          <w:p w14:paraId="0BE96A4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15</w:t>
            </w:r>
          </w:p>
        </w:tc>
        <w:tc>
          <w:tcPr>
            <w:tcW w:w="1559" w:type="dxa"/>
            <w:shd w:val="clear" w:color="auto" w:fill="auto"/>
            <w:vAlign w:val="center"/>
          </w:tcPr>
          <w:p w14:paraId="149F7340"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Тенденції змін клімату</w:t>
            </w:r>
          </w:p>
        </w:tc>
        <w:tc>
          <w:tcPr>
            <w:tcW w:w="3544" w:type="dxa"/>
            <w:shd w:val="clear" w:color="auto" w:fill="auto"/>
            <w:vAlign w:val="center"/>
          </w:tcPr>
          <w:p w14:paraId="441513F9"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Climate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Models</w:t>
            </w:r>
            <w:proofErr w:type="spellEnd"/>
            <w:r>
              <w:rPr>
                <w:rFonts w:ascii="Times New Roman" w:eastAsia="Times New Roman" w:hAnsi="Times New Roman" w:cs="Times New Roman"/>
                <w:color w:val="000000"/>
              </w:rPr>
              <w:t>: 2040 - 2059</w:t>
            </w:r>
          </w:p>
          <w:p w14:paraId="77AC1A5C"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Low</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Emissions</w:t>
            </w:r>
            <w:proofErr w:type="spellEnd"/>
            <w:r>
              <w:rPr>
                <w:rFonts w:ascii="Times New Roman" w:eastAsia="Times New Roman" w:hAnsi="Times New Roman" w:cs="Times New Roman"/>
                <w:color w:val="000000"/>
              </w:rPr>
              <w:t xml:space="preserve"> (RCP 2.6) </w:t>
            </w:r>
            <w:proofErr w:type="spellStart"/>
            <w:r>
              <w:rPr>
                <w:rFonts w:ascii="Times New Roman" w:eastAsia="Times New Roman" w:hAnsi="Times New Roman" w:cs="Times New Roman"/>
                <w:color w:val="000000"/>
              </w:rPr>
              <w:t>Temperature&amp;Precipitation</w:t>
            </w:r>
            <w:proofErr w:type="spellEnd"/>
          </w:p>
        </w:tc>
        <w:tc>
          <w:tcPr>
            <w:tcW w:w="4253" w:type="dxa"/>
            <w:shd w:val="clear" w:color="auto" w:fill="auto"/>
            <w:vAlign w:val="center"/>
          </w:tcPr>
          <w:p w14:paraId="207C32A3"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вебшар</w:t>
            </w:r>
            <w:proofErr w:type="spellEnd"/>
          </w:p>
          <w:p w14:paraId="57AF4A64"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Esri</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with</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the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Research</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Applications</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Laboratory</w:t>
            </w:r>
            <w:proofErr w:type="spellEnd"/>
            <w:r>
              <w:rPr>
                <w:rFonts w:ascii="Times New Roman" w:eastAsia="Times New Roman" w:hAnsi="Times New Roman" w:cs="Times New Roman"/>
                <w:color w:val="000000"/>
              </w:rPr>
              <w:t xml:space="preserve"> (RAL) </w:t>
            </w:r>
            <w:proofErr w:type="spellStart"/>
            <w:r>
              <w:rPr>
                <w:rFonts w:ascii="Times New Roman" w:eastAsia="Times New Roman" w:hAnsi="Times New Roman" w:cs="Times New Roman"/>
                <w:color w:val="000000"/>
              </w:rPr>
              <w:t>from</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the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National</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Center</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for</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Atmospheric</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Research</w:t>
            </w:r>
            <w:proofErr w:type="spellEnd"/>
            <w:r>
              <w:rPr>
                <w:rFonts w:ascii="Times New Roman" w:eastAsia="Times New Roman" w:hAnsi="Times New Roman" w:cs="Times New Roman"/>
                <w:color w:val="000000"/>
              </w:rPr>
              <w:t xml:space="preserve"> (NCAR)</w:t>
            </w:r>
          </w:p>
          <w:p w14:paraId="7AC5BA7D" w14:textId="77777777" w:rsidR="00A35744" w:rsidRDefault="00D223A2">
            <w:pPr>
              <w:rPr>
                <w:rFonts w:ascii="Times New Roman" w:eastAsia="Times New Roman" w:hAnsi="Times New Roman" w:cs="Times New Roman"/>
                <w:color w:val="000000"/>
              </w:rPr>
            </w:pPr>
            <w:hyperlink r:id="rId79">
              <w:r w:rsidR="000F672F">
                <w:rPr>
                  <w:rFonts w:ascii="Times New Roman" w:eastAsia="Times New Roman" w:hAnsi="Times New Roman" w:cs="Times New Roman"/>
                  <w:color w:val="000000"/>
                  <w:u w:val="single"/>
                </w:rPr>
                <w:t>https://hub.arcgis.com/maps/esri::climate-models-2040-2059-analyses-low-emissions-rcp-2-6-mature-support/about</w:t>
              </w:r>
            </w:hyperlink>
          </w:p>
        </w:tc>
      </w:tr>
      <w:tr w:rsidR="00A35744" w14:paraId="45C93955" w14:textId="77777777" w:rsidTr="00080CC8">
        <w:tc>
          <w:tcPr>
            <w:tcW w:w="704" w:type="dxa"/>
            <w:shd w:val="clear" w:color="auto" w:fill="auto"/>
            <w:vAlign w:val="center"/>
          </w:tcPr>
          <w:p w14:paraId="4DA5B852"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16</w:t>
            </w:r>
          </w:p>
        </w:tc>
        <w:tc>
          <w:tcPr>
            <w:tcW w:w="1559" w:type="dxa"/>
            <w:shd w:val="clear" w:color="auto" w:fill="auto"/>
            <w:vAlign w:val="center"/>
          </w:tcPr>
          <w:p w14:paraId="699D0298"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Тенденції змін клімату</w:t>
            </w:r>
          </w:p>
        </w:tc>
        <w:tc>
          <w:tcPr>
            <w:tcW w:w="3544" w:type="dxa"/>
            <w:shd w:val="clear" w:color="auto" w:fill="auto"/>
            <w:vAlign w:val="center"/>
          </w:tcPr>
          <w:p w14:paraId="47797522"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Climate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Models</w:t>
            </w:r>
            <w:proofErr w:type="spellEnd"/>
            <w:r>
              <w:rPr>
                <w:rFonts w:ascii="Times New Roman" w:eastAsia="Times New Roman" w:hAnsi="Times New Roman" w:cs="Times New Roman"/>
                <w:color w:val="000000"/>
              </w:rPr>
              <w:t>: 2040 - 2059</w:t>
            </w:r>
          </w:p>
          <w:p w14:paraId="198F731E"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Moderate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Emissions</w:t>
            </w:r>
            <w:proofErr w:type="spellEnd"/>
            <w:r>
              <w:rPr>
                <w:rFonts w:ascii="Times New Roman" w:eastAsia="Times New Roman" w:hAnsi="Times New Roman" w:cs="Times New Roman"/>
                <w:color w:val="000000"/>
              </w:rPr>
              <w:t xml:space="preserve"> (RCP 4.5) </w:t>
            </w:r>
            <w:proofErr w:type="spellStart"/>
            <w:r>
              <w:rPr>
                <w:rFonts w:ascii="Times New Roman" w:eastAsia="Times New Roman" w:hAnsi="Times New Roman" w:cs="Times New Roman"/>
                <w:color w:val="000000"/>
              </w:rPr>
              <w:t>Temperature&amp;Precipitation</w:t>
            </w:r>
            <w:proofErr w:type="spellEnd"/>
          </w:p>
        </w:tc>
        <w:tc>
          <w:tcPr>
            <w:tcW w:w="4253" w:type="dxa"/>
            <w:shd w:val="clear" w:color="auto" w:fill="auto"/>
            <w:vAlign w:val="center"/>
          </w:tcPr>
          <w:p w14:paraId="2F40109A"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вебшар</w:t>
            </w:r>
            <w:proofErr w:type="spellEnd"/>
          </w:p>
          <w:p w14:paraId="47C9C175"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Esri</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with</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the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Research</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Applications</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Laboratory</w:t>
            </w:r>
            <w:proofErr w:type="spellEnd"/>
            <w:r>
              <w:rPr>
                <w:rFonts w:ascii="Times New Roman" w:eastAsia="Times New Roman" w:hAnsi="Times New Roman" w:cs="Times New Roman"/>
                <w:color w:val="000000"/>
              </w:rPr>
              <w:t xml:space="preserve"> (RAL) </w:t>
            </w:r>
            <w:proofErr w:type="spellStart"/>
            <w:r>
              <w:rPr>
                <w:rFonts w:ascii="Times New Roman" w:eastAsia="Times New Roman" w:hAnsi="Times New Roman" w:cs="Times New Roman"/>
                <w:color w:val="000000"/>
              </w:rPr>
              <w:t>from</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the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National</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Center</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for</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Atmospheric</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Research</w:t>
            </w:r>
            <w:proofErr w:type="spellEnd"/>
            <w:r>
              <w:rPr>
                <w:rFonts w:ascii="Times New Roman" w:eastAsia="Times New Roman" w:hAnsi="Times New Roman" w:cs="Times New Roman"/>
                <w:color w:val="000000"/>
              </w:rPr>
              <w:t xml:space="preserve"> (NCAR)</w:t>
            </w:r>
          </w:p>
          <w:p w14:paraId="220F735B" w14:textId="77777777" w:rsidR="00A35744" w:rsidRDefault="00D223A2">
            <w:pPr>
              <w:rPr>
                <w:rFonts w:ascii="Times New Roman" w:eastAsia="Times New Roman" w:hAnsi="Times New Roman" w:cs="Times New Roman"/>
                <w:color w:val="000000"/>
              </w:rPr>
            </w:pPr>
            <w:hyperlink r:id="rId80">
              <w:r w:rsidR="000F672F">
                <w:rPr>
                  <w:rFonts w:ascii="Times New Roman" w:eastAsia="Times New Roman" w:hAnsi="Times New Roman" w:cs="Times New Roman"/>
                  <w:color w:val="000000"/>
                  <w:u w:val="single"/>
                </w:rPr>
                <w:t>https://hub.arcgis.com/maps/1071ced6c1314e1db1b3edef58c3a25f/about</w:t>
              </w:r>
            </w:hyperlink>
          </w:p>
        </w:tc>
      </w:tr>
      <w:tr w:rsidR="00A35744" w14:paraId="1AFD4058" w14:textId="77777777" w:rsidTr="00080CC8">
        <w:tc>
          <w:tcPr>
            <w:tcW w:w="704" w:type="dxa"/>
            <w:shd w:val="clear" w:color="auto" w:fill="auto"/>
            <w:vAlign w:val="center"/>
          </w:tcPr>
          <w:p w14:paraId="53A95276"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17</w:t>
            </w:r>
          </w:p>
        </w:tc>
        <w:tc>
          <w:tcPr>
            <w:tcW w:w="1559" w:type="dxa"/>
            <w:shd w:val="clear" w:color="auto" w:fill="auto"/>
            <w:vAlign w:val="center"/>
          </w:tcPr>
          <w:p w14:paraId="21CD57E1"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Тенденції змін клімату</w:t>
            </w:r>
          </w:p>
        </w:tc>
        <w:tc>
          <w:tcPr>
            <w:tcW w:w="3544" w:type="dxa"/>
            <w:shd w:val="clear" w:color="auto" w:fill="auto"/>
            <w:vAlign w:val="center"/>
          </w:tcPr>
          <w:p w14:paraId="5DB11280"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Climate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Models</w:t>
            </w:r>
            <w:proofErr w:type="spellEnd"/>
            <w:r>
              <w:rPr>
                <w:rFonts w:ascii="Times New Roman" w:eastAsia="Times New Roman" w:hAnsi="Times New Roman" w:cs="Times New Roman"/>
                <w:color w:val="000000"/>
              </w:rPr>
              <w:t>: 2040 - 2059</w:t>
            </w:r>
          </w:p>
          <w:p w14:paraId="6D1FA871"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High</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Emissions</w:t>
            </w:r>
            <w:proofErr w:type="spellEnd"/>
            <w:r>
              <w:rPr>
                <w:rFonts w:ascii="Times New Roman" w:eastAsia="Times New Roman" w:hAnsi="Times New Roman" w:cs="Times New Roman"/>
                <w:color w:val="000000"/>
              </w:rPr>
              <w:t xml:space="preserve"> (RCP 6.0) </w:t>
            </w:r>
            <w:proofErr w:type="spellStart"/>
            <w:r>
              <w:rPr>
                <w:rFonts w:ascii="Times New Roman" w:eastAsia="Times New Roman" w:hAnsi="Times New Roman" w:cs="Times New Roman"/>
                <w:color w:val="000000"/>
              </w:rPr>
              <w:t>Temperature&amp;Precipitation</w:t>
            </w:r>
            <w:proofErr w:type="spellEnd"/>
          </w:p>
        </w:tc>
        <w:tc>
          <w:tcPr>
            <w:tcW w:w="4253" w:type="dxa"/>
            <w:shd w:val="clear" w:color="auto" w:fill="auto"/>
            <w:vAlign w:val="center"/>
          </w:tcPr>
          <w:p w14:paraId="728DDF20"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вебшар</w:t>
            </w:r>
            <w:proofErr w:type="spellEnd"/>
          </w:p>
          <w:p w14:paraId="47B5B401"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Esri</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with</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the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Research</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Applications</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Laboratory</w:t>
            </w:r>
            <w:proofErr w:type="spellEnd"/>
            <w:r>
              <w:rPr>
                <w:rFonts w:ascii="Times New Roman" w:eastAsia="Times New Roman" w:hAnsi="Times New Roman" w:cs="Times New Roman"/>
                <w:color w:val="000000"/>
              </w:rPr>
              <w:t xml:space="preserve"> (RAL) </w:t>
            </w:r>
            <w:proofErr w:type="spellStart"/>
            <w:r>
              <w:rPr>
                <w:rFonts w:ascii="Times New Roman" w:eastAsia="Times New Roman" w:hAnsi="Times New Roman" w:cs="Times New Roman"/>
                <w:color w:val="000000"/>
              </w:rPr>
              <w:t>from</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the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National</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Center</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for</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Atmospheric</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Research</w:t>
            </w:r>
            <w:proofErr w:type="spellEnd"/>
            <w:r>
              <w:rPr>
                <w:rFonts w:ascii="Times New Roman" w:eastAsia="Times New Roman" w:hAnsi="Times New Roman" w:cs="Times New Roman"/>
                <w:color w:val="000000"/>
              </w:rPr>
              <w:t xml:space="preserve"> (NCAR)</w:t>
            </w:r>
          </w:p>
          <w:p w14:paraId="20C75B10" w14:textId="77777777" w:rsidR="00A35744" w:rsidRDefault="00D223A2">
            <w:pPr>
              <w:rPr>
                <w:rFonts w:ascii="Times New Roman" w:eastAsia="Times New Roman" w:hAnsi="Times New Roman" w:cs="Times New Roman"/>
                <w:color w:val="000000"/>
              </w:rPr>
            </w:pPr>
            <w:hyperlink r:id="rId81">
              <w:r w:rsidR="000F672F">
                <w:rPr>
                  <w:rFonts w:ascii="Times New Roman" w:eastAsia="Times New Roman" w:hAnsi="Times New Roman" w:cs="Times New Roman"/>
                  <w:color w:val="000000"/>
                  <w:u w:val="single"/>
                </w:rPr>
                <w:t>https://home-pugonline.hub.arcgis.com/maps/97c47837d64a4be28703ebfe98fd90c5/about</w:t>
              </w:r>
            </w:hyperlink>
          </w:p>
        </w:tc>
      </w:tr>
      <w:tr w:rsidR="00A35744" w14:paraId="2ED36533" w14:textId="77777777" w:rsidTr="00080CC8">
        <w:tc>
          <w:tcPr>
            <w:tcW w:w="704" w:type="dxa"/>
            <w:shd w:val="clear" w:color="auto" w:fill="auto"/>
            <w:vAlign w:val="center"/>
          </w:tcPr>
          <w:p w14:paraId="009A270C"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18</w:t>
            </w:r>
          </w:p>
        </w:tc>
        <w:tc>
          <w:tcPr>
            <w:tcW w:w="1559" w:type="dxa"/>
            <w:shd w:val="clear" w:color="auto" w:fill="auto"/>
            <w:vAlign w:val="center"/>
          </w:tcPr>
          <w:p w14:paraId="34D897E1"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Тенденції змін клімату</w:t>
            </w:r>
          </w:p>
        </w:tc>
        <w:tc>
          <w:tcPr>
            <w:tcW w:w="3544" w:type="dxa"/>
            <w:shd w:val="clear" w:color="auto" w:fill="auto"/>
            <w:vAlign w:val="center"/>
          </w:tcPr>
          <w:p w14:paraId="74476622"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Climate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Models</w:t>
            </w:r>
            <w:proofErr w:type="spellEnd"/>
            <w:r>
              <w:rPr>
                <w:rFonts w:ascii="Times New Roman" w:eastAsia="Times New Roman" w:hAnsi="Times New Roman" w:cs="Times New Roman"/>
                <w:color w:val="000000"/>
              </w:rPr>
              <w:t>: 2040 - 2059</w:t>
            </w:r>
          </w:p>
          <w:p w14:paraId="7226120F"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Very</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High</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Emissions</w:t>
            </w:r>
            <w:proofErr w:type="spellEnd"/>
            <w:r>
              <w:rPr>
                <w:rFonts w:ascii="Times New Roman" w:eastAsia="Times New Roman" w:hAnsi="Times New Roman" w:cs="Times New Roman"/>
                <w:color w:val="000000"/>
              </w:rPr>
              <w:t xml:space="preserve"> (RCP 8.5) </w:t>
            </w:r>
            <w:proofErr w:type="spellStart"/>
            <w:r>
              <w:rPr>
                <w:rFonts w:ascii="Times New Roman" w:eastAsia="Times New Roman" w:hAnsi="Times New Roman" w:cs="Times New Roman"/>
                <w:color w:val="000000"/>
              </w:rPr>
              <w:t>Temperature&amp;Precipitation</w:t>
            </w:r>
            <w:proofErr w:type="spellEnd"/>
          </w:p>
        </w:tc>
        <w:tc>
          <w:tcPr>
            <w:tcW w:w="4253" w:type="dxa"/>
            <w:shd w:val="clear" w:color="auto" w:fill="auto"/>
            <w:vAlign w:val="center"/>
          </w:tcPr>
          <w:p w14:paraId="398FBAAB"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вебшар</w:t>
            </w:r>
            <w:proofErr w:type="spellEnd"/>
          </w:p>
          <w:p w14:paraId="59F8F747"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Esri</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with</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the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Research</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Applications</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Laboratory</w:t>
            </w:r>
            <w:proofErr w:type="spellEnd"/>
            <w:r>
              <w:rPr>
                <w:rFonts w:ascii="Times New Roman" w:eastAsia="Times New Roman" w:hAnsi="Times New Roman" w:cs="Times New Roman"/>
                <w:color w:val="000000"/>
              </w:rPr>
              <w:t xml:space="preserve"> (RAL) </w:t>
            </w:r>
            <w:proofErr w:type="spellStart"/>
            <w:r>
              <w:rPr>
                <w:rFonts w:ascii="Times New Roman" w:eastAsia="Times New Roman" w:hAnsi="Times New Roman" w:cs="Times New Roman"/>
                <w:color w:val="000000"/>
              </w:rPr>
              <w:t>from</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the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National</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Center</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for</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Atmospheric</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Research</w:t>
            </w:r>
            <w:proofErr w:type="spellEnd"/>
            <w:r>
              <w:rPr>
                <w:rFonts w:ascii="Times New Roman" w:eastAsia="Times New Roman" w:hAnsi="Times New Roman" w:cs="Times New Roman"/>
                <w:color w:val="000000"/>
              </w:rPr>
              <w:t xml:space="preserve"> (NCAR)</w:t>
            </w:r>
          </w:p>
          <w:p w14:paraId="3F3351BC" w14:textId="77777777" w:rsidR="00A35744" w:rsidRDefault="00D223A2">
            <w:pPr>
              <w:rPr>
                <w:rFonts w:ascii="Times New Roman" w:eastAsia="Times New Roman" w:hAnsi="Times New Roman" w:cs="Times New Roman"/>
                <w:color w:val="000000"/>
              </w:rPr>
            </w:pPr>
            <w:hyperlink r:id="rId82">
              <w:r w:rsidR="000F672F">
                <w:rPr>
                  <w:rFonts w:ascii="Times New Roman" w:eastAsia="Times New Roman" w:hAnsi="Times New Roman" w:cs="Times New Roman"/>
                  <w:color w:val="000000"/>
                  <w:u w:val="single"/>
                </w:rPr>
                <w:t>https://hub.arcgis.com/maps/esri::climate-models-2040-2059-analyses-very-high-emissions-rcp-8-5-mature-support/about</w:t>
              </w:r>
            </w:hyperlink>
          </w:p>
        </w:tc>
      </w:tr>
      <w:tr w:rsidR="00A35744" w14:paraId="074BB974" w14:textId="77777777" w:rsidTr="00080CC8">
        <w:tc>
          <w:tcPr>
            <w:tcW w:w="704" w:type="dxa"/>
            <w:shd w:val="clear" w:color="auto" w:fill="auto"/>
            <w:vAlign w:val="center"/>
          </w:tcPr>
          <w:p w14:paraId="7EDE2F70"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19</w:t>
            </w:r>
          </w:p>
        </w:tc>
        <w:tc>
          <w:tcPr>
            <w:tcW w:w="1559" w:type="dxa"/>
            <w:shd w:val="clear" w:color="auto" w:fill="auto"/>
            <w:vAlign w:val="center"/>
          </w:tcPr>
          <w:p w14:paraId="2CCEDAB1"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Водні ресурси</w:t>
            </w:r>
          </w:p>
        </w:tc>
        <w:tc>
          <w:tcPr>
            <w:tcW w:w="3544" w:type="dxa"/>
            <w:shd w:val="clear" w:color="auto" w:fill="auto"/>
            <w:vAlign w:val="center"/>
          </w:tcPr>
          <w:p w14:paraId="16A88DA6"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Характеристика стану поверхневих вод та водозбірних басейнів</w:t>
            </w:r>
          </w:p>
        </w:tc>
        <w:tc>
          <w:tcPr>
            <w:tcW w:w="4253" w:type="dxa"/>
            <w:shd w:val="clear" w:color="auto" w:fill="auto"/>
            <w:vAlign w:val="center"/>
          </w:tcPr>
          <w:p w14:paraId="5B4EC882"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Плани управління річковими басейнами. Державне агентство водних ресурсів України. </w:t>
            </w:r>
            <w:hyperlink r:id="rId83">
              <w:r>
                <w:rPr>
                  <w:rFonts w:ascii="Times New Roman" w:eastAsia="Times New Roman" w:hAnsi="Times New Roman" w:cs="Times New Roman"/>
                  <w:color w:val="000000"/>
                  <w:u w:val="single"/>
                </w:rPr>
                <w:t>https://davr.gov.ua/site/material?psevd=https%3A%2F%2Fwww.davr.gov.ua%2Fplani-upravlinnya-richkovimi-basejnamiuuyi8</w:t>
              </w:r>
            </w:hyperlink>
          </w:p>
          <w:p w14:paraId="786F0DB2"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План управління річковим басейном Дніпра</w:t>
            </w:r>
          </w:p>
          <w:p w14:paraId="576D6A23" w14:textId="77777777" w:rsidR="00A35744" w:rsidRDefault="00D223A2">
            <w:pPr>
              <w:rPr>
                <w:rFonts w:ascii="Times New Roman" w:eastAsia="Times New Roman" w:hAnsi="Times New Roman" w:cs="Times New Roman"/>
                <w:color w:val="000000"/>
              </w:rPr>
            </w:pPr>
            <w:hyperlink r:id="rId84">
              <w:r w:rsidR="000F672F">
                <w:rPr>
                  <w:rFonts w:ascii="Times New Roman" w:eastAsia="Times New Roman" w:hAnsi="Times New Roman" w:cs="Times New Roman"/>
                  <w:color w:val="000000"/>
                  <w:u w:val="single"/>
                </w:rPr>
                <w:t>https://davr.gov.ua/plan-upravlinnya-richkovim-basejnom-dnipra1</w:t>
              </w:r>
            </w:hyperlink>
          </w:p>
          <w:p w14:paraId="1B8D9FF4" w14:textId="77777777" w:rsidR="00A35744" w:rsidRDefault="00A35744">
            <w:pPr>
              <w:rPr>
                <w:rFonts w:ascii="Times New Roman" w:eastAsia="Times New Roman" w:hAnsi="Times New Roman" w:cs="Times New Roman"/>
                <w:color w:val="000000"/>
              </w:rPr>
            </w:pPr>
          </w:p>
          <w:p w14:paraId="233E01F3"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План управління річковим басейном Дону</w:t>
            </w:r>
          </w:p>
          <w:p w14:paraId="1CDD847F"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https://davr.gov.ua/plan-upravlinnya-richkovim-basejnom-donu1</w:t>
            </w:r>
          </w:p>
          <w:p w14:paraId="7930BEF8" w14:textId="77777777" w:rsidR="00A35744" w:rsidRDefault="00A35744">
            <w:pPr>
              <w:rPr>
                <w:rFonts w:ascii="Times New Roman" w:eastAsia="Times New Roman" w:hAnsi="Times New Roman" w:cs="Times New Roman"/>
                <w:color w:val="000000"/>
              </w:rPr>
            </w:pPr>
          </w:p>
          <w:p w14:paraId="5E1B3132"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План управління річковим басейном річок Причорномор'я</w:t>
            </w:r>
          </w:p>
          <w:p w14:paraId="543B23CE" w14:textId="77777777" w:rsidR="00A35744" w:rsidRDefault="00D223A2">
            <w:pPr>
              <w:rPr>
                <w:rFonts w:ascii="Times New Roman" w:eastAsia="Times New Roman" w:hAnsi="Times New Roman" w:cs="Times New Roman"/>
                <w:color w:val="000000"/>
              </w:rPr>
            </w:pPr>
            <w:hyperlink r:id="rId85">
              <w:r w:rsidR="000F672F">
                <w:rPr>
                  <w:rFonts w:ascii="Times New Roman" w:eastAsia="Times New Roman" w:hAnsi="Times New Roman" w:cs="Times New Roman"/>
                  <w:color w:val="000000"/>
                  <w:u w:val="single"/>
                </w:rPr>
                <w:t>https://davr.gov.ua/plan-upravlinnya-richkovim-basejnom-richok-prichornomorya1</w:t>
              </w:r>
            </w:hyperlink>
          </w:p>
          <w:p w14:paraId="7BD96B1A"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План управління річковим басейном Південного Бугу</w:t>
            </w:r>
          </w:p>
          <w:p w14:paraId="5EEEB968" w14:textId="77777777" w:rsidR="00A35744" w:rsidRDefault="00D223A2">
            <w:pPr>
              <w:rPr>
                <w:rFonts w:ascii="Times New Roman" w:eastAsia="Times New Roman" w:hAnsi="Times New Roman" w:cs="Times New Roman"/>
                <w:color w:val="000000"/>
              </w:rPr>
            </w:pPr>
            <w:hyperlink r:id="rId86">
              <w:r w:rsidR="000F672F">
                <w:rPr>
                  <w:rFonts w:ascii="Times New Roman" w:eastAsia="Times New Roman" w:hAnsi="Times New Roman" w:cs="Times New Roman"/>
                  <w:color w:val="000000"/>
                  <w:u w:val="single"/>
                </w:rPr>
                <w:t>https://davr.gov.ua/plan-upravlinnya-richkovim-basejnom-pivdennogo-bugu</w:t>
              </w:r>
            </w:hyperlink>
          </w:p>
        </w:tc>
      </w:tr>
      <w:tr w:rsidR="00A35744" w14:paraId="7BAD3215" w14:textId="77777777" w:rsidTr="00080CC8">
        <w:tc>
          <w:tcPr>
            <w:tcW w:w="704" w:type="dxa"/>
            <w:shd w:val="clear" w:color="auto" w:fill="auto"/>
            <w:vAlign w:val="center"/>
          </w:tcPr>
          <w:p w14:paraId="7F16557A"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20</w:t>
            </w:r>
          </w:p>
        </w:tc>
        <w:tc>
          <w:tcPr>
            <w:tcW w:w="1559" w:type="dxa"/>
            <w:shd w:val="clear" w:color="auto" w:fill="auto"/>
            <w:vAlign w:val="center"/>
          </w:tcPr>
          <w:p w14:paraId="16DA2E52"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Водні ресурси</w:t>
            </w:r>
          </w:p>
        </w:tc>
        <w:tc>
          <w:tcPr>
            <w:tcW w:w="3544" w:type="dxa"/>
            <w:shd w:val="clear" w:color="auto" w:fill="auto"/>
            <w:vAlign w:val="center"/>
          </w:tcPr>
          <w:p w14:paraId="4B2FC326"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Площа і частка водойм, га / %</w:t>
            </w:r>
          </w:p>
        </w:tc>
        <w:tc>
          <w:tcPr>
            <w:tcW w:w="4253" w:type="dxa"/>
            <w:shd w:val="clear" w:color="auto" w:fill="auto"/>
            <w:vAlign w:val="center"/>
          </w:tcPr>
          <w:p w14:paraId="025E6DF6"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OpenStreetMap</w:t>
            </w:r>
            <w:proofErr w:type="spellEnd"/>
          </w:p>
        </w:tc>
      </w:tr>
      <w:tr w:rsidR="00A35744" w14:paraId="4ED310D9" w14:textId="77777777" w:rsidTr="00080CC8">
        <w:tc>
          <w:tcPr>
            <w:tcW w:w="704" w:type="dxa"/>
            <w:shd w:val="clear" w:color="auto" w:fill="auto"/>
            <w:vAlign w:val="center"/>
          </w:tcPr>
          <w:p w14:paraId="3E6746E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21</w:t>
            </w:r>
          </w:p>
        </w:tc>
        <w:tc>
          <w:tcPr>
            <w:tcW w:w="1559" w:type="dxa"/>
            <w:shd w:val="clear" w:color="auto" w:fill="auto"/>
            <w:vAlign w:val="center"/>
          </w:tcPr>
          <w:p w14:paraId="1B187685"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Ґрунти</w:t>
            </w:r>
          </w:p>
        </w:tc>
        <w:tc>
          <w:tcPr>
            <w:tcW w:w="3544" w:type="dxa"/>
            <w:shd w:val="clear" w:color="auto" w:fill="auto"/>
            <w:vAlign w:val="center"/>
          </w:tcPr>
          <w:p w14:paraId="14879B4B"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Типи ґрунтів</w:t>
            </w:r>
          </w:p>
        </w:tc>
        <w:tc>
          <w:tcPr>
            <w:tcW w:w="4253" w:type="dxa"/>
            <w:shd w:val="clear" w:color="auto" w:fill="auto"/>
            <w:vAlign w:val="center"/>
          </w:tcPr>
          <w:p w14:paraId="315D50F5"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 xml:space="preserve">Карта ґрунтів Української РСР . </w:t>
            </w:r>
            <w:proofErr w:type="spellStart"/>
            <w:r>
              <w:rPr>
                <w:rFonts w:ascii="Times New Roman" w:eastAsia="Times New Roman" w:hAnsi="Times New Roman" w:cs="Times New Roman"/>
                <w:color w:val="000000"/>
              </w:rPr>
              <w:t>Укр</w:t>
            </w:r>
            <w:proofErr w:type="spellEnd"/>
            <w:r>
              <w:rPr>
                <w:rFonts w:ascii="Times New Roman" w:eastAsia="Times New Roman" w:hAnsi="Times New Roman" w:cs="Times New Roman"/>
                <w:color w:val="000000"/>
              </w:rPr>
              <w:t xml:space="preserve">. НДІ ґрунтознавства ім. О. Н. Соколовського, </w:t>
            </w:r>
            <w:proofErr w:type="spellStart"/>
            <w:r>
              <w:rPr>
                <w:rFonts w:ascii="Times New Roman" w:eastAsia="Times New Roman" w:hAnsi="Times New Roman" w:cs="Times New Roman"/>
                <w:color w:val="000000"/>
              </w:rPr>
              <w:t>Укрземпроєкт</w:t>
            </w:r>
            <w:proofErr w:type="spellEnd"/>
            <w:r>
              <w:rPr>
                <w:rFonts w:ascii="Times New Roman" w:eastAsia="Times New Roman" w:hAnsi="Times New Roman" w:cs="Times New Roman"/>
                <w:color w:val="000000"/>
              </w:rPr>
              <w:t>; - М-б 1:200 000.</w:t>
            </w:r>
          </w:p>
          <w:p w14:paraId="63F79022"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Київ, 1967</w:t>
            </w:r>
          </w:p>
          <w:p w14:paraId="2B614CFB"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Аркуші: №№ 44, 45, 60, 61, 62, 76, 80, 81, 94, 95, 112, 113, 114, 115, 124, 125, 134, 135</w:t>
            </w:r>
          </w:p>
        </w:tc>
      </w:tr>
      <w:tr w:rsidR="00A35744" w14:paraId="2D66C310" w14:textId="77777777" w:rsidTr="00080CC8">
        <w:tc>
          <w:tcPr>
            <w:tcW w:w="704" w:type="dxa"/>
            <w:shd w:val="clear" w:color="auto" w:fill="auto"/>
            <w:vAlign w:val="center"/>
          </w:tcPr>
          <w:p w14:paraId="123A429B" w14:textId="77777777" w:rsidR="00A35744" w:rsidRDefault="000F672F">
            <w:pPr>
              <w:jc w:val="center"/>
              <w:rPr>
                <w:rFonts w:ascii="Times New Roman" w:eastAsia="Times New Roman" w:hAnsi="Times New Roman" w:cs="Times New Roman"/>
                <w:color w:val="000000"/>
              </w:rPr>
            </w:pPr>
            <w:r>
              <w:rPr>
                <w:rFonts w:ascii="Times New Roman" w:eastAsia="Times New Roman" w:hAnsi="Times New Roman" w:cs="Times New Roman"/>
                <w:color w:val="000000"/>
              </w:rPr>
              <w:t>22</w:t>
            </w:r>
          </w:p>
        </w:tc>
        <w:tc>
          <w:tcPr>
            <w:tcW w:w="1559" w:type="dxa"/>
            <w:shd w:val="clear" w:color="auto" w:fill="auto"/>
            <w:vAlign w:val="center"/>
          </w:tcPr>
          <w:p w14:paraId="6019EBC1"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Ґрунти</w:t>
            </w:r>
          </w:p>
        </w:tc>
        <w:tc>
          <w:tcPr>
            <w:tcW w:w="3544" w:type="dxa"/>
            <w:shd w:val="clear" w:color="auto" w:fill="auto"/>
            <w:vAlign w:val="center"/>
          </w:tcPr>
          <w:p w14:paraId="5D7634D6"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Домінантні види деградації ґрунтів</w:t>
            </w:r>
          </w:p>
        </w:tc>
        <w:tc>
          <w:tcPr>
            <w:tcW w:w="4253" w:type="dxa"/>
            <w:shd w:val="clear" w:color="auto" w:fill="auto"/>
            <w:vAlign w:val="center"/>
          </w:tcPr>
          <w:p w14:paraId="1AD5DAE6"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World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map</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of</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the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status</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of</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human-induced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soil</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degradation</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an</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explanatory</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note</w:t>
            </w:r>
            <w:proofErr w:type="spellEnd"/>
            <w:r>
              <w:rPr>
                <w:rFonts w:ascii="Times New Roman" w:eastAsia="Times New Roman" w:hAnsi="Times New Roman" w:cs="Times New Roman"/>
                <w:color w:val="000000"/>
              </w:rPr>
              <w:t xml:space="preserve"> / L.R. </w:t>
            </w:r>
          </w:p>
          <w:p w14:paraId="193B6546"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Oldeman</w:t>
            </w:r>
            <w:proofErr w:type="spellEnd"/>
            <w:r>
              <w:rPr>
                <w:rFonts w:ascii="Times New Roman" w:eastAsia="Times New Roman" w:hAnsi="Times New Roman" w:cs="Times New Roman"/>
                <w:color w:val="000000"/>
              </w:rPr>
              <w:t xml:space="preserve">, R.T.A. </w:t>
            </w:r>
            <w:proofErr w:type="spellStart"/>
            <w:r>
              <w:rPr>
                <w:rFonts w:ascii="Times New Roman" w:eastAsia="Times New Roman" w:hAnsi="Times New Roman" w:cs="Times New Roman"/>
                <w:color w:val="000000"/>
              </w:rPr>
              <w:t>Hakkeling</w:t>
            </w:r>
            <w:proofErr w:type="spellEnd"/>
            <w:r>
              <w:rPr>
                <w:rFonts w:ascii="Times New Roman" w:eastAsia="Times New Roman" w:hAnsi="Times New Roman" w:cs="Times New Roman"/>
                <w:color w:val="000000"/>
              </w:rPr>
              <w:t xml:space="preserve">, W.G. </w:t>
            </w:r>
            <w:proofErr w:type="spellStart"/>
            <w:r>
              <w:rPr>
                <w:rFonts w:ascii="Times New Roman" w:eastAsia="Times New Roman" w:hAnsi="Times New Roman" w:cs="Times New Roman"/>
                <w:color w:val="000000"/>
              </w:rPr>
              <w:t>Sombroek</w:t>
            </w:r>
            <w:proofErr w:type="spellEnd"/>
            <w:r>
              <w:rPr>
                <w:rFonts w:ascii="Times New Roman" w:eastAsia="Times New Roman" w:hAnsi="Times New Roman" w:cs="Times New Roman"/>
                <w:color w:val="000000"/>
              </w:rPr>
              <w:t>. -</w:t>
            </w:r>
            <w:proofErr w:type="spellStart"/>
            <w:r>
              <w:rPr>
                <w:rFonts w:ascii="Times New Roman" w:eastAsia="Times New Roman" w:hAnsi="Times New Roman" w:cs="Times New Roman"/>
                <w:color w:val="000000"/>
              </w:rPr>
              <w:t>Wageningen</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International</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Soil</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Reference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and</w:t>
            </w:r>
            <w:proofErr w:type="spellEnd"/>
            <w:r>
              <w:rPr>
                <w:rFonts w:ascii="Times New Roman" w:eastAsia="Times New Roman" w:hAnsi="Times New Roman" w:cs="Times New Roman"/>
                <w:color w:val="000000"/>
              </w:rPr>
              <w:t xml:space="preserve"> </w:t>
            </w:r>
          </w:p>
          <w:p w14:paraId="16A8FF5B"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Information</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Centre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Nairobi</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United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Nations</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Environment</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Programme</w:t>
            </w:r>
            <w:proofErr w:type="spellEnd"/>
            <w:r>
              <w:rPr>
                <w:rFonts w:ascii="Times New Roman" w:eastAsia="Times New Roman" w:hAnsi="Times New Roman" w:cs="Times New Roman"/>
                <w:color w:val="000000"/>
              </w:rPr>
              <w:t>. -I11.</w:t>
            </w:r>
          </w:p>
          <w:p w14:paraId="6C590020" w14:textId="77777777" w:rsidR="00A35744" w:rsidRDefault="00D223A2">
            <w:pPr>
              <w:rPr>
                <w:rFonts w:ascii="Times New Roman" w:eastAsia="Times New Roman" w:hAnsi="Times New Roman" w:cs="Times New Roman"/>
                <w:color w:val="000000"/>
              </w:rPr>
            </w:pPr>
            <w:hyperlink r:id="rId87">
              <w:r w:rsidR="000F672F">
                <w:rPr>
                  <w:rFonts w:ascii="Times New Roman" w:eastAsia="Times New Roman" w:hAnsi="Times New Roman" w:cs="Times New Roman"/>
                  <w:color w:val="000000"/>
                  <w:u w:val="single"/>
                </w:rPr>
                <w:t>https://www.isric.org/projects/global-assessment-human-induced-soil-degradation-glasod</w:t>
              </w:r>
            </w:hyperlink>
          </w:p>
        </w:tc>
      </w:tr>
      <w:tr w:rsidR="00A35744" w14:paraId="340A2841" w14:textId="77777777" w:rsidTr="00080CC8">
        <w:tc>
          <w:tcPr>
            <w:tcW w:w="704" w:type="dxa"/>
            <w:shd w:val="clear" w:color="auto" w:fill="auto"/>
            <w:vAlign w:val="center"/>
          </w:tcPr>
          <w:p w14:paraId="5A5604F8"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23.</w:t>
            </w:r>
          </w:p>
        </w:tc>
        <w:tc>
          <w:tcPr>
            <w:tcW w:w="1559" w:type="dxa"/>
            <w:shd w:val="clear" w:color="auto" w:fill="auto"/>
            <w:vAlign w:val="center"/>
          </w:tcPr>
          <w:p w14:paraId="310974DD"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Ґрунти</w:t>
            </w:r>
          </w:p>
        </w:tc>
        <w:tc>
          <w:tcPr>
            <w:tcW w:w="3544" w:type="dxa"/>
            <w:shd w:val="clear" w:color="auto" w:fill="auto"/>
            <w:vAlign w:val="center"/>
          </w:tcPr>
          <w:p w14:paraId="52D502CC" w14:textId="77777777" w:rsidR="00A35744" w:rsidRDefault="000F672F">
            <w:pPr>
              <w:rPr>
                <w:rFonts w:ascii="Times New Roman" w:eastAsia="Times New Roman" w:hAnsi="Times New Roman" w:cs="Times New Roman"/>
                <w:color w:val="000000"/>
              </w:rPr>
            </w:pPr>
            <w:r>
              <w:rPr>
                <w:rFonts w:ascii="Times New Roman" w:eastAsia="Times New Roman" w:hAnsi="Times New Roman" w:cs="Times New Roman"/>
                <w:color w:val="000000"/>
              </w:rPr>
              <w:t>Субдомінантні види деградації ґрунтів</w:t>
            </w:r>
          </w:p>
        </w:tc>
        <w:tc>
          <w:tcPr>
            <w:tcW w:w="4253" w:type="dxa"/>
            <w:shd w:val="clear" w:color="auto" w:fill="auto"/>
            <w:vAlign w:val="center"/>
          </w:tcPr>
          <w:p w14:paraId="50D93502"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World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map</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of</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the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status</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of</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human-induced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soil</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degradation</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an</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explanatory</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note</w:t>
            </w:r>
            <w:proofErr w:type="spellEnd"/>
            <w:r>
              <w:rPr>
                <w:rFonts w:ascii="Times New Roman" w:eastAsia="Times New Roman" w:hAnsi="Times New Roman" w:cs="Times New Roman"/>
                <w:color w:val="000000"/>
              </w:rPr>
              <w:t xml:space="preserve"> / L.R. </w:t>
            </w:r>
          </w:p>
          <w:p w14:paraId="37D372F5"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Oldeman</w:t>
            </w:r>
            <w:proofErr w:type="spellEnd"/>
            <w:r>
              <w:rPr>
                <w:rFonts w:ascii="Times New Roman" w:eastAsia="Times New Roman" w:hAnsi="Times New Roman" w:cs="Times New Roman"/>
                <w:color w:val="000000"/>
              </w:rPr>
              <w:t xml:space="preserve">, R.T.A. </w:t>
            </w:r>
            <w:proofErr w:type="spellStart"/>
            <w:r>
              <w:rPr>
                <w:rFonts w:ascii="Times New Roman" w:eastAsia="Times New Roman" w:hAnsi="Times New Roman" w:cs="Times New Roman"/>
                <w:color w:val="000000"/>
              </w:rPr>
              <w:t>Hakkeling</w:t>
            </w:r>
            <w:proofErr w:type="spellEnd"/>
            <w:r>
              <w:rPr>
                <w:rFonts w:ascii="Times New Roman" w:eastAsia="Times New Roman" w:hAnsi="Times New Roman" w:cs="Times New Roman"/>
                <w:color w:val="000000"/>
              </w:rPr>
              <w:t xml:space="preserve">, W.G. </w:t>
            </w:r>
            <w:proofErr w:type="spellStart"/>
            <w:r>
              <w:rPr>
                <w:rFonts w:ascii="Times New Roman" w:eastAsia="Times New Roman" w:hAnsi="Times New Roman" w:cs="Times New Roman"/>
                <w:color w:val="000000"/>
              </w:rPr>
              <w:t>Sombroek</w:t>
            </w:r>
            <w:proofErr w:type="spellEnd"/>
            <w:r>
              <w:rPr>
                <w:rFonts w:ascii="Times New Roman" w:eastAsia="Times New Roman" w:hAnsi="Times New Roman" w:cs="Times New Roman"/>
                <w:color w:val="000000"/>
              </w:rPr>
              <w:t>. -</w:t>
            </w:r>
            <w:proofErr w:type="spellStart"/>
            <w:r>
              <w:rPr>
                <w:rFonts w:ascii="Times New Roman" w:eastAsia="Times New Roman" w:hAnsi="Times New Roman" w:cs="Times New Roman"/>
                <w:color w:val="000000"/>
              </w:rPr>
              <w:t>Wageningen</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International</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Soil</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Reference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and</w:t>
            </w:r>
            <w:proofErr w:type="spellEnd"/>
            <w:r>
              <w:rPr>
                <w:rFonts w:ascii="Times New Roman" w:eastAsia="Times New Roman" w:hAnsi="Times New Roman" w:cs="Times New Roman"/>
                <w:color w:val="000000"/>
              </w:rPr>
              <w:t xml:space="preserve"> </w:t>
            </w:r>
          </w:p>
          <w:p w14:paraId="45EDE3B1" w14:textId="77777777" w:rsidR="00A35744" w:rsidRDefault="000F672F">
            <w:pP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Information</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Centre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Nairobi</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United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Nations</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Environment</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Programme</w:t>
            </w:r>
            <w:proofErr w:type="spellEnd"/>
            <w:r>
              <w:rPr>
                <w:rFonts w:ascii="Times New Roman" w:eastAsia="Times New Roman" w:hAnsi="Times New Roman" w:cs="Times New Roman"/>
                <w:color w:val="000000"/>
              </w:rPr>
              <w:t>. -I11.</w:t>
            </w:r>
          </w:p>
          <w:p w14:paraId="5244CA1A" w14:textId="77777777" w:rsidR="00A35744" w:rsidRDefault="00D223A2">
            <w:pPr>
              <w:rPr>
                <w:rFonts w:ascii="Times New Roman" w:eastAsia="Times New Roman" w:hAnsi="Times New Roman" w:cs="Times New Roman"/>
                <w:color w:val="000000"/>
              </w:rPr>
            </w:pPr>
            <w:hyperlink r:id="rId88">
              <w:r w:rsidR="000F672F">
                <w:rPr>
                  <w:rFonts w:ascii="Times New Roman" w:eastAsia="Times New Roman" w:hAnsi="Times New Roman" w:cs="Times New Roman"/>
                  <w:color w:val="000000"/>
                  <w:u w:val="single"/>
                </w:rPr>
                <w:t>https://www.isric.org/projects/global-assessment-human-induced-soil-degradation-glasod</w:t>
              </w:r>
            </w:hyperlink>
          </w:p>
        </w:tc>
      </w:tr>
    </w:tbl>
    <w:p w14:paraId="311EC6E4" w14:textId="77777777" w:rsidR="00A35744" w:rsidRPr="00571A21" w:rsidRDefault="00A35744">
      <w:pPr>
        <w:pStyle w:val="1"/>
        <w:spacing w:before="0" w:after="0"/>
        <w:ind w:left="5812"/>
        <w:rPr>
          <w:rFonts w:ascii="Times New Roman" w:eastAsia="Times New Roman" w:hAnsi="Times New Roman" w:cs="Times New Roman"/>
          <w:sz w:val="24"/>
          <w:szCs w:val="24"/>
        </w:rPr>
      </w:pPr>
      <w:bookmarkStart w:id="89" w:name="_heading=h.2jh5peh" w:colFirst="0" w:colLast="0"/>
      <w:bookmarkEnd w:id="89"/>
    </w:p>
    <w:p w14:paraId="77197396" w14:textId="77777777" w:rsidR="003C79B5" w:rsidRPr="00571A21" w:rsidRDefault="003C79B5" w:rsidP="003C79B5"/>
    <w:p w14:paraId="539EEBB4" w14:textId="77777777" w:rsidR="003C79B5" w:rsidRPr="00571A21" w:rsidRDefault="003C79B5" w:rsidP="003C79B5"/>
    <w:p w14:paraId="3632846B" w14:textId="77777777" w:rsidR="003C79B5" w:rsidRPr="00571A21" w:rsidRDefault="003C79B5" w:rsidP="003C79B5"/>
    <w:p w14:paraId="148367F4" w14:textId="1037C214" w:rsidR="003C79B5" w:rsidRPr="00571A21" w:rsidRDefault="003C79B5">
      <w:r w:rsidRPr="00571A21">
        <w:br w:type="page"/>
      </w:r>
    </w:p>
    <w:p w14:paraId="7E670C05" w14:textId="7E26095D" w:rsidR="00A35744" w:rsidRDefault="000F672F" w:rsidP="003C79B5">
      <w:pPr>
        <w:pStyle w:val="1"/>
        <w:spacing w:before="0" w:after="0"/>
        <w:ind w:left="5812"/>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Додаток 1.6</w:t>
      </w:r>
    </w:p>
    <w:p w14:paraId="52450CE2" w14:textId="4897656D" w:rsidR="00A35744" w:rsidRDefault="000F672F">
      <w:pPr>
        <w:ind w:left="581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 проєкту Програми комплексного відновлення </w:t>
      </w:r>
      <w:r>
        <w:rPr>
          <w:rFonts w:ascii="Times New Roman" w:eastAsia="Times New Roman" w:hAnsi="Times New Roman" w:cs="Times New Roman"/>
          <w:color w:val="000000"/>
          <w:sz w:val="24"/>
          <w:szCs w:val="24"/>
        </w:rPr>
        <w:t xml:space="preserve">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sz w:val="24"/>
          <w:szCs w:val="24"/>
        </w:rPr>
        <w:t xml:space="preserve"> ТГ</w:t>
      </w:r>
    </w:p>
    <w:p w14:paraId="70F58FC1" w14:textId="77777777" w:rsidR="00A35744" w:rsidRDefault="000F672F">
      <w:pPr>
        <w:pStyle w:val="1"/>
        <w:shd w:val="clear" w:color="auto" w:fill="548DD4"/>
        <w:spacing w:before="0" w:after="0"/>
        <w:jc w:val="center"/>
        <w:rPr>
          <w:rFonts w:ascii="Times New Roman" w:eastAsia="Times New Roman" w:hAnsi="Times New Roman" w:cs="Times New Roman"/>
          <w:b/>
          <w:color w:val="000000"/>
          <w:sz w:val="24"/>
          <w:szCs w:val="24"/>
        </w:rPr>
      </w:pPr>
      <w:bookmarkStart w:id="90" w:name="_heading=h.ymfzma" w:colFirst="0" w:colLast="0"/>
      <w:bookmarkEnd w:id="90"/>
      <w:r>
        <w:rPr>
          <w:rFonts w:ascii="Times New Roman" w:eastAsia="Times New Roman" w:hAnsi="Times New Roman" w:cs="Times New Roman"/>
          <w:b/>
          <w:color w:val="000000"/>
          <w:sz w:val="24"/>
          <w:szCs w:val="24"/>
        </w:rPr>
        <w:t>Детальна інформація до Розділу 4 ПКВ</w:t>
      </w:r>
    </w:p>
    <w:p w14:paraId="5C889185" w14:textId="77777777" w:rsidR="00A35744" w:rsidRDefault="000F672F">
      <w:pPr>
        <w:pStyle w:val="1"/>
        <w:spacing w:before="0" w:after="0"/>
        <w:jc w:val="center"/>
        <w:rPr>
          <w:rFonts w:ascii="Times New Roman" w:eastAsia="Times New Roman" w:hAnsi="Times New Roman" w:cs="Times New Roman"/>
          <w:b/>
          <w:color w:val="000000"/>
          <w:sz w:val="24"/>
          <w:szCs w:val="24"/>
        </w:rPr>
      </w:pPr>
      <w:bookmarkStart w:id="91" w:name="_heading=h.3x8tuzt" w:colFirst="0" w:colLast="0"/>
      <w:bookmarkEnd w:id="91"/>
      <w:r>
        <w:rPr>
          <w:rFonts w:ascii="Times New Roman" w:eastAsia="Times New Roman" w:hAnsi="Times New Roman" w:cs="Times New Roman"/>
          <w:b/>
          <w:sz w:val="24"/>
          <w:szCs w:val="24"/>
        </w:rPr>
        <w:t xml:space="preserve">Таблиця Д.1.6.1 – </w:t>
      </w:r>
      <w:r>
        <w:rPr>
          <w:rFonts w:ascii="Times New Roman" w:eastAsia="Times New Roman" w:hAnsi="Times New Roman" w:cs="Times New Roman"/>
          <w:b/>
          <w:color w:val="000000"/>
          <w:sz w:val="24"/>
          <w:szCs w:val="24"/>
        </w:rPr>
        <w:t>Характеристика житлової інфраструктури</w:t>
      </w:r>
    </w:p>
    <w:p w14:paraId="5A222FE9" w14:textId="6FECF4C7" w:rsidR="00116954" w:rsidRDefault="000F672F">
      <w:pP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ТГ</w:t>
      </w:r>
    </w:p>
    <w:tbl>
      <w:tblPr>
        <w:tblStyle w:val="ad"/>
        <w:tblW w:w="10039" w:type="dxa"/>
        <w:tblLayout w:type="fixed"/>
        <w:tblLook w:val="04A0" w:firstRow="1" w:lastRow="0" w:firstColumn="1" w:lastColumn="0" w:noHBand="0" w:noVBand="1"/>
      </w:tblPr>
      <w:tblGrid>
        <w:gridCol w:w="1575"/>
        <w:gridCol w:w="1930"/>
        <w:gridCol w:w="885"/>
        <w:gridCol w:w="1202"/>
        <w:gridCol w:w="1187"/>
        <w:gridCol w:w="939"/>
        <w:gridCol w:w="1129"/>
        <w:gridCol w:w="1184"/>
        <w:gridCol w:w="8"/>
      </w:tblGrid>
      <w:tr w:rsidR="009A30B5" w:rsidRPr="009A30B5" w14:paraId="43FD56A2" w14:textId="6C5641C2" w:rsidTr="009A30B5">
        <w:trPr>
          <w:gridAfter w:val="1"/>
          <w:wAfter w:w="8" w:type="dxa"/>
        </w:trPr>
        <w:tc>
          <w:tcPr>
            <w:tcW w:w="1575" w:type="dxa"/>
            <w:vMerge w:val="restart"/>
            <w:shd w:val="clear" w:color="auto" w:fill="C6D9F1" w:themeFill="text2" w:themeFillTint="33"/>
            <w:vAlign w:val="center"/>
          </w:tcPr>
          <w:p w14:paraId="207DAEF0" w14:textId="1E866161" w:rsidR="009A30B5" w:rsidRPr="009A30B5" w:rsidRDefault="009A30B5" w:rsidP="009A30B5">
            <w:pPr>
              <w:ind w:hanging="2"/>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b/>
                <w:color w:val="000000"/>
                <w:sz w:val="20"/>
                <w:szCs w:val="20"/>
              </w:rPr>
              <w:t>Назва населеного пункту</w:t>
            </w:r>
          </w:p>
        </w:tc>
        <w:tc>
          <w:tcPr>
            <w:tcW w:w="1930" w:type="dxa"/>
            <w:vMerge w:val="restart"/>
            <w:shd w:val="clear" w:color="auto" w:fill="C6D9F1" w:themeFill="text2" w:themeFillTint="33"/>
            <w:vAlign w:val="center"/>
          </w:tcPr>
          <w:p w14:paraId="10ACFEA3" w14:textId="2452869B" w:rsidR="009A30B5" w:rsidRPr="009A30B5" w:rsidRDefault="009A30B5" w:rsidP="009A30B5">
            <w:pPr>
              <w:ind w:hanging="2"/>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b/>
                <w:color w:val="000000"/>
                <w:sz w:val="20"/>
                <w:szCs w:val="20"/>
              </w:rPr>
              <w:t>Тип житлової забудови</w:t>
            </w:r>
          </w:p>
        </w:tc>
        <w:tc>
          <w:tcPr>
            <w:tcW w:w="3274" w:type="dxa"/>
            <w:gridSpan w:val="3"/>
            <w:shd w:val="clear" w:color="auto" w:fill="C6D9F1" w:themeFill="text2" w:themeFillTint="33"/>
            <w:vAlign w:val="center"/>
          </w:tcPr>
          <w:p w14:paraId="046DC008" w14:textId="6ED8E9EB" w:rsidR="009A30B5" w:rsidRPr="009A30B5" w:rsidRDefault="009A30B5" w:rsidP="009A30B5">
            <w:pPr>
              <w:ind w:hanging="2"/>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b/>
                <w:color w:val="000000"/>
                <w:sz w:val="20"/>
                <w:szCs w:val="20"/>
              </w:rPr>
              <w:t>на 01.01.2022</w:t>
            </w:r>
          </w:p>
        </w:tc>
        <w:tc>
          <w:tcPr>
            <w:tcW w:w="3252" w:type="dxa"/>
            <w:gridSpan w:val="3"/>
            <w:shd w:val="clear" w:color="auto" w:fill="C6D9F1" w:themeFill="text2" w:themeFillTint="33"/>
            <w:vAlign w:val="center"/>
          </w:tcPr>
          <w:p w14:paraId="4425942E" w14:textId="426A23E7" w:rsidR="009A30B5" w:rsidRPr="009A30B5" w:rsidRDefault="009A30B5" w:rsidP="009A30B5">
            <w:pPr>
              <w:ind w:hanging="2"/>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b/>
                <w:color w:val="000000"/>
                <w:sz w:val="20"/>
                <w:szCs w:val="20"/>
              </w:rPr>
              <w:t>на 01.01.2024</w:t>
            </w:r>
          </w:p>
        </w:tc>
      </w:tr>
      <w:tr w:rsidR="009A30B5" w14:paraId="7A26E5C1" w14:textId="70B28758" w:rsidTr="009A30B5">
        <w:tc>
          <w:tcPr>
            <w:tcW w:w="1575" w:type="dxa"/>
            <w:vMerge/>
            <w:shd w:val="clear" w:color="auto" w:fill="C6D9F1" w:themeFill="text2" w:themeFillTint="33"/>
            <w:vAlign w:val="center"/>
          </w:tcPr>
          <w:p w14:paraId="68F14E0E" w14:textId="77777777" w:rsidR="009A30B5" w:rsidRPr="009A30B5" w:rsidRDefault="009A30B5" w:rsidP="009A30B5">
            <w:pPr>
              <w:ind w:hanging="2"/>
              <w:jc w:val="center"/>
              <w:rPr>
                <w:rFonts w:ascii="Times New Roman" w:eastAsia="Times New Roman" w:hAnsi="Times New Roman" w:cs="Times New Roman"/>
                <w:b/>
                <w:color w:val="000000"/>
                <w:sz w:val="20"/>
                <w:szCs w:val="20"/>
              </w:rPr>
            </w:pPr>
          </w:p>
        </w:tc>
        <w:tc>
          <w:tcPr>
            <w:tcW w:w="1930" w:type="dxa"/>
            <w:vMerge/>
            <w:shd w:val="clear" w:color="auto" w:fill="C6D9F1" w:themeFill="text2" w:themeFillTint="33"/>
            <w:vAlign w:val="center"/>
          </w:tcPr>
          <w:p w14:paraId="0C4C5AB0" w14:textId="77777777" w:rsidR="009A30B5" w:rsidRPr="009A30B5" w:rsidRDefault="009A30B5" w:rsidP="009A30B5">
            <w:pPr>
              <w:ind w:hanging="2"/>
              <w:jc w:val="center"/>
              <w:rPr>
                <w:rFonts w:ascii="Times New Roman" w:eastAsia="Times New Roman" w:hAnsi="Times New Roman" w:cs="Times New Roman"/>
                <w:b/>
                <w:color w:val="000000"/>
                <w:sz w:val="20"/>
                <w:szCs w:val="20"/>
              </w:rPr>
            </w:pPr>
          </w:p>
        </w:tc>
        <w:tc>
          <w:tcPr>
            <w:tcW w:w="885" w:type="dxa"/>
            <w:shd w:val="clear" w:color="auto" w:fill="C6D9F1" w:themeFill="text2" w:themeFillTint="33"/>
            <w:vAlign w:val="center"/>
          </w:tcPr>
          <w:p w14:paraId="683FBF1E" w14:textId="3BA16FF0" w:rsidR="009A30B5" w:rsidRPr="009A30B5" w:rsidRDefault="009A30B5" w:rsidP="009A30B5">
            <w:pPr>
              <w:ind w:hanging="2"/>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b/>
                <w:color w:val="000000"/>
                <w:sz w:val="20"/>
                <w:szCs w:val="20"/>
              </w:rPr>
              <w:t xml:space="preserve">Кількість, </w:t>
            </w:r>
            <w:r w:rsidRPr="009A30B5">
              <w:rPr>
                <w:rFonts w:ascii="Times New Roman" w:eastAsia="Times New Roman" w:hAnsi="Times New Roman" w:cs="Times New Roman"/>
                <w:b/>
                <w:color w:val="000000"/>
                <w:sz w:val="20"/>
                <w:szCs w:val="20"/>
              </w:rPr>
              <w:br/>
              <w:t>од.</w:t>
            </w:r>
          </w:p>
        </w:tc>
        <w:tc>
          <w:tcPr>
            <w:tcW w:w="1202" w:type="dxa"/>
            <w:shd w:val="clear" w:color="auto" w:fill="C6D9F1" w:themeFill="text2" w:themeFillTint="33"/>
            <w:vAlign w:val="center"/>
          </w:tcPr>
          <w:p w14:paraId="7093D00A" w14:textId="0904FA70" w:rsidR="009A30B5" w:rsidRPr="009A30B5" w:rsidRDefault="009A30B5" w:rsidP="009A30B5">
            <w:pPr>
              <w:ind w:hanging="2"/>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b/>
                <w:color w:val="000000"/>
                <w:sz w:val="20"/>
                <w:szCs w:val="20"/>
              </w:rPr>
              <w:t>Загальна площа,</w:t>
            </w:r>
            <w:r w:rsidRPr="009A30B5">
              <w:rPr>
                <w:rFonts w:ascii="Times New Roman" w:eastAsia="Times New Roman" w:hAnsi="Times New Roman" w:cs="Times New Roman"/>
                <w:b/>
                <w:color w:val="000000"/>
                <w:sz w:val="20"/>
                <w:szCs w:val="20"/>
              </w:rPr>
              <w:br/>
              <w:t>м2</w:t>
            </w:r>
          </w:p>
        </w:tc>
        <w:tc>
          <w:tcPr>
            <w:tcW w:w="1187" w:type="dxa"/>
            <w:shd w:val="clear" w:color="auto" w:fill="C6D9F1" w:themeFill="text2" w:themeFillTint="33"/>
            <w:vAlign w:val="center"/>
          </w:tcPr>
          <w:p w14:paraId="71A11048" w14:textId="1F085D60" w:rsidR="009A30B5" w:rsidRPr="009A30B5" w:rsidRDefault="009A30B5" w:rsidP="009A30B5">
            <w:pPr>
              <w:ind w:hanging="2"/>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b/>
                <w:color w:val="000000"/>
                <w:sz w:val="20"/>
                <w:szCs w:val="20"/>
              </w:rPr>
              <w:t>Кількість квартир</w:t>
            </w:r>
          </w:p>
        </w:tc>
        <w:tc>
          <w:tcPr>
            <w:tcW w:w="939" w:type="dxa"/>
            <w:shd w:val="clear" w:color="auto" w:fill="C6D9F1" w:themeFill="text2" w:themeFillTint="33"/>
            <w:vAlign w:val="center"/>
          </w:tcPr>
          <w:p w14:paraId="4AFA95B6" w14:textId="2070E972" w:rsidR="009A30B5" w:rsidRPr="009A30B5" w:rsidRDefault="009A30B5" w:rsidP="009A30B5">
            <w:pPr>
              <w:ind w:hanging="2"/>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b/>
                <w:color w:val="000000"/>
                <w:sz w:val="20"/>
                <w:szCs w:val="20"/>
              </w:rPr>
              <w:t xml:space="preserve">Кількість, </w:t>
            </w:r>
            <w:r w:rsidRPr="009A30B5">
              <w:rPr>
                <w:rFonts w:ascii="Times New Roman" w:eastAsia="Times New Roman" w:hAnsi="Times New Roman" w:cs="Times New Roman"/>
                <w:b/>
                <w:color w:val="000000"/>
                <w:sz w:val="20"/>
                <w:szCs w:val="20"/>
              </w:rPr>
              <w:br/>
              <w:t>од.</w:t>
            </w:r>
          </w:p>
        </w:tc>
        <w:tc>
          <w:tcPr>
            <w:tcW w:w="1129" w:type="dxa"/>
            <w:shd w:val="clear" w:color="auto" w:fill="C6D9F1" w:themeFill="text2" w:themeFillTint="33"/>
            <w:vAlign w:val="center"/>
          </w:tcPr>
          <w:p w14:paraId="0A4E5531" w14:textId="0F143635" w:rsidR="009A30B5" w:rsidRPr="009A30B5" w:rsidRDefault="009A30B5" w:rsidP="009A30B5">
            <w:pPr>
              <w:ind w:hanging="2"/>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b/>
                <w:color w:val="000000"/>
                <w:sz w:val="20"/>
                <w:szCs w:val="20"/>
              </w:rPr>
              <w:t>Загальна площа,</w:t>
            </w:r>
            <w:r w:rsidRPr="009A30B5">
              <w:rPr>
                <w:rFonts w:ascii="Times New Roman" w:eastAsia="Times New Roman" w:hAnsi="Times New Roman" w:cs="Times New Roman"/>
                <w:b/>
                <w:color w:val="000000"/>
                <w:sz w:val="20"/>
                <w:szCs w:val="20"/>
              </w:rPr>
              <w:br/>
              <w:t>м2</w:t>
            </w:r>
          </w:p>
        </w:tc>
        <w:tc>
          <w:tcPr>
            <w:tcW w:w="1192" w:type="dxa"/>
            <w:gridSpan w:val="2"/>
            <w:shd w:val="clear" w:color="auto" w:fill="C6D9F1" w:themeFill="text2" w:themeFillTint="33"/>
            <w:vAlign w:val="center"/>
          </w:tcPr>
          <w:p w14:paraId="0BFF249F" w14:textId="0EB15220" w:rsidR="009A30B5" w:rsidRPr="009A30B5" w:rsidRDefault="009A30B5" w:rsidP="009A30B5">
            <w:pPr>
              <w:ind w:hanging="2"/>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b/>
                <w:color w:val="000000"/>
                <w:sz w:val="20"/>
                <w:szCs w:val="20"/>
              </w:rPr>
              <w:t>Кількість квартир</w:t>
            </w:r>
          </w:p>
        </w:tc>
      </w:tr>
      <w:tr w:rsidR="009A30B5" w14:paraId="0912ECD3" w14:textId="562C9FBB" w:rsidTr="009A30B5">
        <w:tc>
          <w:tcPr>
            <w:tcW w:w="1575" w:type="dxa"/>
            <w:vMerge w:val="restart"/>
          </w:tcPr>
          <w:p w14:paraId="41491CB7" w14:textId="0A1986AE"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м. Слобожанське</w:t>
            </w:r>
          </w:p>
        </w:tc>
        <w:tc>
          <w:tcPr>
            <w:tcW w:w="1930" w:type="dxa"/>
            <w:vAlign w:val="center"/>
          </w:tcPr>
          <w:p w14:paraId="2CDF7F35" w14:textId="784BE49C"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Багатоквартирний будинок</w:t>
            </w:r>
          </w:p>
        </w:tc>
        <w:tc>
          <w:tcPr>
            <w:tcW w:w="885" w:type="dxa"/>
            <w:vAlign w:val="center"/>
          </w:tcPr>
          <w:p w14:paraId="151FEF38" w14:textId="7164AB97"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115</w:t>
            </w:r>
          </w:p>
        </w:tc>
        <w:tc>
          <w:tcPr>
            <w:tcW w:w="1202" w:type="dxa"/>
            <w:vAlign w:val="center"/>
          </w:tcPr>
          <w:p w14:paraId="0528FE74" w14:textId="2D1954B0"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305 054</w:t>
            </w:r>
          </w:p>
        </w:tc>
        <w:tc>
          <w:tcPr>
            <w:tcW w:w="1187" w:type="dxa"/>
            <w:vAlign w:val="center"/>
          </w:tcPr>
          <w:p w14:paraId="10B66A15" w14:textId="10128C23"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6 176</w:t>
            </w:r>
          </w:p>
        </w:tc>
        <w:tc>
          <w:tcPr>
            <w:tcW w:w="939" w:type="dxa"/>
            <w:vAlign w:val="center"/>
          </w:tcPr>
          <w:p w14:paraId="4110551C" w14:textId="5DBBE79E"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115</w:t>
            </w:r>
          </w:p>
        </w:tc>
        <w:tc>
          <w:tcPr>
            <w:tcW w:w="1129" w:type="dxa"/>
            <w:vAlign w:val="center"/>
          </w:tcPr>
          <w:p w14:paraId="2A9DF6D4" w14:textId="12D0CDC9"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305 054</w:t>
            </w:r>
          </w:p>
        </w:tc>
        <w:tc>
          <w:tcPr>
            <w:tcW w:w="1192" w:type="dxa"/>
            <w:gridSpan w:val="2"/>
            <w:vAlign w:val="center"/>
          </w:tcPr>
          <w:p w14:paraId="08F8BD13" w14:textId="37885D43"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6 176</w:t>
            </w:r>
          </w:p>
        </w:tc>
      </w:tr>
      <w:tr w:rsidR="009A30B5" w14:paraId="37CF7992" w14:textId="497A4A35" w:rsidTr="009A30B5">
        <w:tc>
          <w:tcPr>
            <w:tcW w:w="1575" w:type="dxa"/>
            <w:vMerge/>
          </w:tcPr>
          <w:p w14:paraId="36140AE8" w14:textId="77777777" w:rsidR="009A30B5" w:rsidRPr="009A30B5" w:rsidRDefault="009A30B5" w:rsidP="009A30B5">
            <w:pPr>
              <w:jc w:val="center"/>
              <w:rPr>
                <w:rFonts w:ascii="Times New Roman" w:eastAsia="Times New Roman" w:hAnsi="Times New Roman" w:cs="Times New Roman"/>
                <w:b/>
                <w:color w:val="000000"/>
                <w:sz w:val="20"/>
                <w:szCs w:val="20"/>
              </w:rPr>
            </w:pPr>
          </w:p>
        </w:tc>
        <w:tc>
          <w:tcPr>
            <w:tcW w:w="1930" w:type="dxa"/>
            <w:vAlign w:val="center"/>
          </w:tcPr>
          <w:p w14:paraId="39F33F39" w14:textId="02978825"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Садибна житлова будівля</w:t>
            </w:r>
          </w:p>
        </w:tc>
        <w:tc>
          <w:tcPr>
            <w:tcW w:w="885" w:type="dxa"/>
            <w:vAlign w:val="center"/>
          </w:tcPr>
          <w:p w14:paraId="43CD387C" w14:textId="063E18DC"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111</w:t>
            </w:r>
          </w:p>
        </w:tc>
        <w:tc>
          <w:tcPr>
            <w:tcW w:w="1202" w:type="dxa"/>
            <w:vAlign w:val="center"/>
          </w:tcPr>
          <w:p w14:paraId="32FCD187" w14:textId="6914CFAA"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8 425</w:t>
            </w:r>
          </w:p>
        </w:tc>
        <w:tc>
          <w:tcPr>
            <w:tcW w:w="1187" w:type="dxa"/>
            <w:vAlign w:val="center"/>
          </w:tcPr>
          <w:p w14:paraId="27FEF1C6" w14:textId="5E6F8998"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Х</w:t>
            </w:r>
          </w:p>
        </w:tc>
        <w:tc>
          <w:tcPr>
            <w:tcW w:w="939" w:type="dxa"/>
            <w:vAlign w:val="center"/>
          </w:tcPr>
          <w:p w14:paraId="7A8E0893" w14:textId="75EBBBA0"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111</w:t>
            </w:r>
          </w:p>
        </w:tc>
        <w:tc>
          <w:tcPr>
            <w:tcW w:w="1129" w:type="dxa"/>
            <w:vAlign w:val="center"/>
          </w:tcPr>
          <w:p w14:paraId="35EBF2D4" w14:textId="194D4751"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8 425</w:t>
            </w:r>
          </w:p>
        </w:tc>
        <w:tc>
          <w:tcPr>
            <w:tcW w:w="1192" w:type="dxa"/>
            <w:gridSpan w:val="2"/>
            <w:vAlign w:val="center"/>
          </w:tcPr>
          <w:p w14:paraId="737DB7F4" w14:textId="08641D55"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Х</w:t>
            </w:r>
          </w:p>
        </w:tc>
      </w:tr>
      <w:tr w:rsidR="009A30B5" w14:paraId="43B7397E" w14:textId="390710A4" w:rsidTr="009A30B5">
        <w:tc>
          <w:tcPr>
            <w:tcW w:w="1575" w:type="dxa"/>
            <w:vMerge/>
          </w:tcPr>
          <w:p w14:paraId="2D77A59D" w14:textId="77777777" w:rsidR="009A30B5" w:rsidRPr="009A30B5" w:rsidRDefault="009A30B5" w:rsidP="009A30B5">
            <w:pPr>
              <w:jc w:val="center"/>
              <w:rPr>
                <w:rFonts w:ascii="Times New Roman" w:eastAsia="Times New Roman" w:hAnsi="Times New Roman" w:cs="Times New Roman"/>
                <w:b/>
                <w:color w:val="000000"/>
                <w:sz w:val="20"/>
                <w:szCs w:val="20"/>
              </w:rPr>
            </w:pPr>
          </w:p>
        </w:tc>
        <w:tc>
          <w:tcPr>
            <w:tcW w:w="1930" w:type="dxa"/>
            <w:vAlign w:val="center"/>
          </w:tcPr>
          <w:p w14:paraId="62194E20" w14:textId="5EC7D509"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Дачний або садовий будинок</w:t>
            </w:r>
          </w:p>
        </w:tc>
        <w:tc>
          <w:tcPr>
            <w:tcW w:w="885" w:type="dxa"/>
            <w:vAlign w:val="center"/>
          </w:tcPr>
          <w:p w14:paraId="7FD71682" w14:textId="6D8D52D1"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 </w:t>
            </w:r>
          </w:p>
        </w:tc>
        <w:tc>
          <w:tcPr>
            <w:tcW w:w="1202" w:type="dxa"/>
            <w:vAlign w:val="center"/>
          </w:tcPr>
          <w:p w14:paraId="79878736" w14:textId="1586735C"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 </w:t>
            </w:r>
          </w:p>
        </w:tc>
        <w:tc>
          <w:tcPr>
            <w:tcW w:w="1187" w:type="dxa"/>
            <w:vAlign w:val="center"/>
          </w:tcPr>
          <w:p w14:paraId="5F5B2AE9" w14:textId="62044AB7"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Х</w:t>
            </w:r>
          </w:p>
        </w:tc>
        <w:tc>
          <w:tcPr>
            <w:tcW w:w="939" w:type="dxa"/>
            <w:vAlign w:val="center"/>
          </w:tcPr>
          <w:p w14:paraId="478A1612" w14:textId="4AF04E83"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 </w:t>
            </w:r>
          </w:p>
        </w:tc>
        <w:tc>
          <w:tcPr>
            <w:tcW w:w="1129" w:type="dxa"/>
            <w:vAlign w:val="center"/>
          </w:tcPr>
          <w:p w14:paraId="177D79D2" w14:textId="380DD60D"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 </w:t>
            </w:r>
          </w:p>
        </w:tc>
        <w:tc>
          <w:tcPr>
            <w:tcW w:w="1192" w:type="dxa"/>
            <w:gridSpan w:val="2"/>
            <w:vAlign w:val="center"/>
          </w:tcPr>
          <w:p w14:paraId="5F1626F0" w14:textId="0446E58E"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Х</w:t>
            </w:r>
          </w:p>
        </w:tc>
      </w:tr>
      <w:tr w:rsidR="009A30B5" w14:paraId="0FBFF920" w14:textId="6FE0AA57" w:rsidTr="009A30B5">
        <w:tc>
          <w:tcPr>
            <w:tcW w:w="1575" w:type="dxa"/>
            <w:vMerge/>
          </w:tcPr>
          <w:p w14:paraId="67256632" w14:textId="77777777" w:rsidR="009A30B5" w:rsidRPr="009A30B5" w:rsidRDefault="009A30B5" w:rsidP="009A30B5">
            <w:pPr>
              <w:jc w:val="center"/>
              <w:rPr>
                <w:rFonts w:ascii="Times New Roman" w:eastAsia="Times New Roman" w:hAnsi="Times New Roman" w:cs="Times New Roman"/>
                <w:b/>
                <w:color w:val="000000"/>
                <w:sz w:val="20"/>
                <w:szCs w:val="20"/>
              </w:rPr>
            </w:pPr>
          </w:p>
        </w:tc>
        <w:tc>
          <w:tcPr>
            <w:tcW w:w="1930" w:type="dxa"/>
            <w:vAlign w:val="center"/>
          </w:tcPr>
          <w:p w14:paraId="20CE7AAF" w14:textId="0C9B5390"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Гуртожиток</w:t>
            </w:r>
          </w:p>
        </w:tc>
        <w:tc>
          <w:tcPr>
            <w:tcW w:w="885" w:type="dxa"/>
            <w:vAlign w:val="center"/>
          </w:tcPr>
          <w:p w14:paraId="2C456258" w14:textId="0A41E5A1"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5</w:t>
            </w:r>
          </w:p>
        </w:tc>
        <w:tc>
          <w:tcPr>
            <w:tcW w:w="1202" w:type="dxa"/>
            <w:vAlign w:val="center"/>
          </w:tcPr>
          <w:p w14:paraId="7CDA8A7B" w14:textId="7FFCAF04"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6 470</w:t>
            </w:r>
          </w:p>
        </w:tc>
        <w:tc>
          <w:tcPr>
            <w:tcW w:w="1187" w:type="dxa"/>
            <w:vAlign w:val="center"/>
          </w:tcPr>
          <w:p w14:paraId="66FF7995" w14:textId="1BD32F81"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325</w:t>
            </w:r>
          </w:p>
        </w:tc>
        <w:tc>
          <w:tcPr>
            <w:tcW w:w="939" w:type="dxa"/>
            <w:vAlign w:val="center"/>
          </w:tcPr>
          <w:p w14:paraId="71E82E5B" w14:textId="0E693C80"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5</w:t>
            </w:r>
          </w:p>
        </w:tc>
        <w:tc>
          <w:tcPr>
            <w:tcW w:w="1129" w:type="dxa"/>
            <w:vAlign w:val="center"/>
          </w:tcPr>
          <w:p w14:paraId="7347421B" w14:textId="76DFA413"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6 470</w:t>
            </w:r>
          </w:p>
        </w:tc>
        <w:tc>
          <w:tcPr>
            <w:tcW w:w="1192" w:type="dxa"/>
            <w:gridSpan w:val="2"/>
            <w:vAlign w:val="center"/>
          </w:tcPr>
          <w:p w14:paraId="18F3ADB0" w14:textId="18836D3F"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325</w:t>
            </w:r>
          </w:p>
        </w:tc>
      </w:tr>
      <w:tr w:rsidR="009A30B5" w14:paraId="1EA0D6EB" w14:textId="77777777" w:rsidTr="009A30B5">
        <w:tc>
          <w:tcPr>
            <w:tcW w:w="1575" w:type="dxa"/>
            <w:vMerge w:val="restart"/>
          </w:tcPr>
          <w:p w14:paraId="176DABC5" w14:textId="4FB078E4"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с-ще Донець</w:t>
            </w:r>
          </w:p>
        </w:tc>
        <w:tc>
          <w:tcPr>
            <w:tcW w:w="1930" w:type="dxa"/>
            <w:vAlign w:val="center"/>
          </w:tcPr>
          <w:p w14:paraId="6563653A" w14:textId="401AA8F5"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Багатоквартирний будинок</w:t>
            </w:r>
          </w:p>
        </w:tc>
        <w:tc>
          <w:tcPr>
            <w:tcW w:w="885" w:type="dxa"/>
            <w:vAlign w:val="center"/>
          </w:tcPr>
          <w:p w14:paraId="312F58E8" w14:textId="59D08895"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30</w:t>
            </w:r>
          </w:p>
        </w:tc>
        <w:tc>
          <w:tcPr>
            <w:tcW w:w="1202" w:type="dxa"/>
            <w:vAlign w:val="center"/>
          </w:tcPr>
          <w:p w14:paraId="00729945" w14:textId="3014A435"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21 595</w:t>
            </w:r>
          </w:p>
        </w:tc>
        <w:tc>
          <w:tcPr>
            <w:tcW w:w="1187" w:type="dxa"/>
            <w:vAlign w:val="center"/>
          </w:tcPr>
          <w:p w14:paraId="476EAF80" w14:textId="22EC4432"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332</w:t>
            </w:r>
          </w:p>
        </w:tc>
        <w:tc>
          <w:tcPr>
            <w:tcW w:w="939" w:type="dxa"/>
            <w:vAlign w:val="center"/>
          </w:tcPr>
          <w:p w14:paraId="7C4FAD9F" w14:textId="5D00FBD1"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30</w:t>
            </w:r>
          </w:p>
        </w:tc>
        <w:tc>
          <w:tcPr>
            <w:tcW w:w="1129" w:type="dxa"/>
            <w:vAlign w:val="center"/>
          </w:tcPr>
          <w:p w14:paraId="17C49630" w14:textId="09C96FF9"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21 595</w:t>
            </w:r>
          </w:p>
        </w:tc>
        <w:tc>
          <w:tcPr>
            <w:tcW w:w="1192" w:type="dxa"/>
            <w:gridSpan w:val="2"/>
            <w:vAlign w:val="center"/>
          </w:tcPr>
          <w:p w14:paraId="6BC278CA" w14:textId="0FD95E47"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332</w:t>
            </w:r>
          </w:p>
        </w:tc>
      </w:tr>
      <w:tr w:rsidR="009A30B5" w14:paraId="02B42303" w14:textId="77777777" w:rsidTr="009A30B5">
        <w:tc>
          <w:tcPr>
            <w:tcW w:w="1575" w:type="dxa"/>
            <w:vMerge/>
          </w:tcPr>
          <w:p w14:paraId="4318662B" w14:textId="77777777" w:rsidR="009A30B5" w:rsidRPr="009A30B5" w:rsidRDefault="009A30B5" w:rsidP="009A30B5">
            <w:pPr>
              <w:jc w:val="center"/>
              <w:rPr>
                <w:rFonts w:ascii="Times New Roman" w:eastAsia="Times New Roman" w:hAnsi="Times New Roman" w:cs="Times New Roman"/>
                <w:b/>
                <w:color w:val="000000"/>
                <w:sz w:val="20"/>
                <w:szCs w:val="20"/>
              </w:rPr>
            </w:pPr>
          </w:p>
        </w:tc>
        <w:tc>
          <w:tcPr>
            <w:tcW w:w="1930" w:type="dxa"/>
            <w:vAlign w:val="center"/>
          </w:tcPr>
          <w:p w14:paraId="1A1452B8" w14:textId="210293D3"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Садибна житлова будівля</w:t>
            </w:r>
          </w:p>
        </w:tc>
        <w:tc>
          <w:tcPr>
            <w:tcW w:w="885" w:type="dxa"/>
            <w:vAlign w:val="center"/>
          </w:tcPr>
          <w:p w14:paraId="18B6212E" w14:textId="7AEDCACF"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220</w:t>
            </w:r>
          </w:p>
        </w:tc>
        <w:tc>
          <w:tcPr>
            <w:tcW w:w="1202" w:type="dxa"/>
            <w:vAlign w:val="center"/>
          </w:tcPr>
          <w:p w14:paraId="1E23AE5D" w14:textId="0F8A5A24"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14 277</w:t>
            </w:r>
          </w:p>
        </w:tc>
        <w:tc>
          <w:tcPr>
            <w:tcW w:w="1187" w:type="dxa"/>
            <w:vAlign w:val="center"/>
          </w:tcPr>
          <w:p w14:paraId="59E4F8A8" w14:textId="49B0E321"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Х</w:t>
            </w:r>
          </w:p>
        </w:tc>
        <w:tc>
          <w:tcPr>
            <w:tcW w:w="939" w:type="dxa"/>
            <w:vAlign w:val="center"/>
          </w:tcPr>
          <w:p w14:paraId="40241AD3" w14:textId="220650D7"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220</w:t>
            </w:r>
          </w:p>
        </w:tc>
        <w:tc>
          <w:tcPr>
            <w:tcW w:w="1129" w:type="dxa"/>
            <w:vAlign w:val="center"/>
          </w:tcPr>
          <w:p w14:paraId="4425E9AB" w14:textId="67581880"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14 277</w:t>
            </w:r>
          </w:p>
        </w:tc>
        <w:tc>
          <w:tcPr>
            <w:tcW w:w="1192" w:type="dxa"/>
            <w:gridSpan w:val="2"/>
            <w:vAlign w:val="center"/>
          </w:tcPr>
          <w:p w14:paraId="7D8216DD" w14:textId="39B0E2E2"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Х</w:t>
            </w:r>
          </w:p>
        </w:tc>
      </w:tr>
      <w:tr w:rsidR="009A30B5" w14:paraId="515E4D7C" w14:textId="77777777" w:rsidTr="009A30B5">
        <w:tc>
          <w:tcPr>
            <w:tcW w:w="1575" w:type="dxa"/>
            <w:vMerge w:val="restart"/>
          </w:tcPr>
          <w:p w14:paraId="386F1382" w14:textId="51FCBFA8"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с-ще Благодатне</w:t>
            </w:r>
          </w:p>
        </w:tc>
        <w:tc>
          <w:tcPr>
            <w:tcW w:w="1930" w:type="dxa"/>
            <w:vAlign w:val="center"/>
          </w:tcPr>
          <w:p w14:paraId="184C24FE" w14:textId="68517BC7"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Багатоквартирний будинок</w:t>
            </w:r>
          </w:p>
        </w:tc>
        <w:tc>
          <w:tcPr>
            <w:tcW w:w="885" w:type="dxa"/>
            <w:vAlign w:val="center"/>
          </w:tcPr>
          <w:p w14:paraId="3C33D1AE" w14:textId="190662C7"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2</w:t>
            </w:r>
          </w:p>
        </w:tc>
        <w:tc>
          <w:tcPr>
            <w:tcW w:w="1202" w:type="dxa"/>
            <w:vAlign w:val="center"/>
          </w:tcPr>
          <w:p w14:paraId="2AFFDCE6" w14:textId="25082BD6"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1 981</w:t>
            </w:r>
          </w:p>
        </w:tc>
        <w:tc>
          <w:tcPr>
            <w:tcW w:w="1187" w:type="dxa"/>
            <w:vAlign w:val="center"/>
          </w:tcPr>
          <w:p w14:paraId="34CA317B" w14:textId="4586656B"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32</w:t>
            </w:r>
          </w:p>
        </w:tc>
        <w:tc>
          <w:tcPr>
            <w:tcW w:w="939" w:type="dxa"/>
            <w:vAlign w:val="center"/>
          </w:tcPr>
          <w:p w14:paraId="4BD911ED" w14:textId="4FED87F2"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2</w:t>
            </w:r>
          </w:p>
        </w:tc>
        <w:tc>
          <w:tcPr>
            <w:tcW w:w="1129" w:type="dxa"/>
            <w:vAlign w:val="center"/>
          </w:tcPr>
          <w:p w14:paraId="61918D8F" w14:textId="66853317"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1 981</w:t>
            </w:r>
          </w:p>
        </w:tc>
        <w:tc>
          <w:tcPr>
            <w:tcW w:w="1192" w:type="dxa"/>
            <w:gridSpan w:val="2"/>
            <w:vAlign w:val="center"/>
          </w:tcPr>
          <w:p w14:paraId="27F08656" w14:textId="1F05F3F1"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32</w:t>
            </w:r>
          </w:p>
        </w:tc>
      </w:tr>
      <w:tr w:rsidR="009A30B5" w14:paraId="501031D8" w14:textId="77777777" w:rsidTr="009A30B5">
        <w:tc>
          <w:tcPr>
            <w:tcW w:w="1575" w:type="dxa"/>
            <w:vMerge/>
          </w:tcPr>
          <w:p w14:paraId="124959E6" w14:textId="77777777" w:rsidR="009A30B5" w:rsidRPr="009A30B5" w:rsidRDefault="009A30B5" w:rsidP="009A30B5">
            <w:pPr>
              <w:jc w:val="center"/>
              <w:rPr>
                <w:rFonts w:ascii="Times New Roman" w:eastAsia="Times New Roman" w:hAnsi="Times New Roman" w:cs="Times New Roman"/>
                <w:b/>
                <w:color w:val="000000"/>
                <w:sz w:val="20"/>
                <w:szCs w:val="20"/>
              </w:rPr>
            </w:pPr>
          </w:p>
        </w:tc>
        <w:tc>
          <w:tcPr>
            <w:tcW w:w="1930" w:type="dxa"/>
            <w:vAlign w:val="center"/>
          </w:tcPr>
          <w:p w14:paraId="230A7F0F" w14:textId="426C1E52"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Садибна житлова будівля</w:t>
            </w:r>
          </w:p>
        </w:tc>
        <w:tc>
          <w:tcPr>
            <w:tcW w:w="885" w:type="dxa"/>
            <w:vAlign w:val="center"/>
          </w:tcPr>
          <w:p w14:paraId="64B92642" w14:textId="48D40B5A"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135</w:t>
            </w:r>
          </w:p>
        </w:tc>
        <w:tc>
          <w:tcPr>
            <w:tcW w:w="1202" w:type="dxa"/>
            <w:vAlign w:val="center"/>
          </w:tcPr>
          <w:p w14:paraId="2DFD9A94" w14:textId="09C45430"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13 753</w:t>
            </w:r>
          </w:p>
        </w:tc>
        <w:tc>
          <w:tcPr>
            <w:tcW w:w="1187" w:type="dxa"/>
            <w:vAlign w:val="center"/>
          </w:tcPr>
          <w:p w14:paraId="751FE91E" w14:textId="4BDE7CC5"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Х</w:t>
            </w:r>
          </w:p>
        </w:tc>
        <w:tc>
          <w:tcPr>
            <w:tcW w:w="939" w:type="dxa"/>
            <w:vAlign w:val="center"/>
          </w:tcPr>
          <w:p w14:paraId="643F1D6E" w14:textId="31656869"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135</w:t>
            </w:r>
          </w:p>
        </w:tc>
        <w:tc>
          <w:tcPr>
            <w:tcW w:w="1129" w:type="dxa"/>
            <w:vAlign w:val="center"/>
          </w:tcPr>
          <w:p w14:paraId="6458F6C6" w14:textId="1A634BA1"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13 753</w:t>
            </w:r>
          </w:p>
        </w:tc>
        <w:tc>
          <w:tcPr>
            <w:tcW w:w="1192" w:type="dxa"/>
            <w:gridSpan w:val="2"/>
            <w:vAlign w:val="center"/>
          </w:tcPr>
          <w:p w14:paraId="440006C3" w14:textId="6E591DE7"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Х</w:t>
            </w:r>
          </w:p>
        </w:tc>
      </w:tr>
      <w:tr w:rsidR="009A30B5" w14:paraId="5E5822CC" w14:textId="77777777" w:rsidTr="009A30B5">
        <w:tc>
          <w:tcPr>
            <w:tcW w:w="1575" w:type="dxa"/>
            <w:vMerge w:val="restart"/>
          </w:tcPr>
          <w:p w14:paraId="3C0F3EDB" w14:textId="6BDD0C85"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с. Лиман</w:t>
            </w:r>
          </w:p>
        </w:tc>
        <w:tc>
          <w:tcPr>
            <w:tcW w:w="1930" w:type="dxa"/>
            <w:vAlign w:val="center"/>
          </w:tcPr>
          <w:p w14:paraId="2FEB361F" w14:textId="1A362FD9"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Багатоквартирний будинок</w:t>
            </w:r>
          </w:p>
        </w:tc>
        <w:tc>
          <w:tcPr>
            <w:tcW w:w="885" w:type="dxa"/>
            <w:vAlign w:val="center"/>
          </w:tcPr>
          <w:p w14:paraId="6D87FF94" w14:textId="2BD6501B"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5</w:t>
            </w:r>
          </w:p>
        </w:tc>
        <w:tc>
          <w:tcPr>
            <w:tcW w:w="1202" w:type="dxa"/>
            <w:vAlign w:val="center"/>
          </w:tcPr>
          <w:p w14:paraId="1564B313" w14:textId="57CBDF18"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3 941</w:t>
            </w:r>
          </w:p>
        </w:tc>
        <w:tc>
          <w:tcPr>
            <w:tcW w:w="1187" w:type="dxa"/>
            <w:vAlign w:val="center"/>
          </w:tcPr>
          <w:p w14:paraId="53369F5E" w14:textId="433A79E7"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84</w:t>
            </w:r>
          </w:p>
        </w:tc>
        <w:tc>
          <w:tcPr>
            <w:tcW w:w="939" w:type="dxa"/>
            <w:vAlign w:val="center"/>
          </w:tcPr>
          <w:p w14:paraId="718CAD37" w14:textId="3563791F"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5</w:t>
            </w:r>
          </w:p>
        </w:tc>
        <w:tc>
          <w:tcPr>
            <w:tcW w:w="1129" w:type="dxa"/>
            <w:vAlign w:val="center"/>
          </w:tcPr>
          <w:p w14:paraId="3CDE0F8A" w14:textId="442A6ACF"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3 941</w:t>
            </w:r>
          </w:p>
        </w:tc>
        <w:tc>
          <w:tcPr>
            <w:tcW w:w="1192" w:type="dxa"/>
            <w:gridSpan w:val="2"/>
            <w:vAlign w:val="center"/>
          </w:tcPr>
          <w:p w14:paraId="2E070503" w14:textId="2A506B28"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84</w:t>
            </w:r>
          </w:p>
        </w:tc>
      </w:tr>
      <w:tr w:rsidR="009A30B5" w14:paraId="15EF9CE1" w14:textId="77777777" w:rsidTr="009A30B5">
        <w:tc>
          <w:tcPr>
            <w:tcW w:w="1575" w:type="dxa"/>
            <w:vMerge/>
          </w:tcPr>
          <w:p w14:paraId="23163F48" w14:textId="77777777" w:rsidR="009A30B5" w:rsidRPr="009A30B5" w:rsidRDefault="009A30B5" w:rsidP="009A30B5">
            <w:pPr>
              <w:jc w:val="center"/>
              <w:rPr>
                <w:rFonts w:ascii="Times New Roman" w:eastAsia="Times New Roman" w:hAnsi="Times New Roman" w:cs="Times New Roman"/>
                <w:b/>
                <w:color w:val="000000"/>
                <w:sz w:val="20"/>
                <w:szCs w:val="20"/>
              </w:rPr>
            </w:pPr>
          </w:p>
        </w:tc>
        <w:tc>
          <w:tcPr>
            <w:tcW w:w="1930" w:type="dxa"/>
            <w:vAlign w:val="center"/>
          </w:tcPr>
          <w:p w14:paraId="27866342" w14:textId="6A2B9CD8"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Садибна житлова будівля</w:t>
            </w:r>
          </w:p>
        </w:tc>
        <w:tc>
          <w:tcPr>
            <w:tcW w:w="885" w:type="dxa"/>
            <w:vAlign w:val="center"/>
          </w:tcPr>
          <w:p w14:paraId="699A93FF" w14:textId="262CF6F8"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1 889</w:t>
            </w:r>
          </w:p>
        </w:tc>
        <w:tc>
          <w:tcPr>
            <w:tcW w:w="1202" w:type="dxa"/>
            <w:vAlign w:val="center"/>
          </w:tcPr>
          <w:p w14:paraId="6A2C803D" w14:textId="260B3C2C"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101 990</w:t>
            </w:r>
          </w:p>
        </w:tc>
        <w:tc>
          <w:tcPr>
            <w:tcW w:w="1187" w:type="dxa"/>
            <w:vAlign w:val="center"/>
          </w:tcPr>
          <w:p w14:paraId="4840A5DC" w14:textId="181020AE"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Х</w:t>
            </w:r>
          </w:p>
        </w:tc>
        <w:tc>
          <w:tcPr>
            <w:tcW w:w="939" w:type="dxa"/>
            <w:vAlign w:val="center"/>
          </w:tcPr>
          <w:p w14:paraId="7327D2DE" w14:textId="3DC26BA2"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1 889</w:t>
            </w:r>
          </w:p>
        </w:tc>
        <w:tc>
          <w:tcPr>
            <w:tcW w:w="1129" w:type="dxa"/>
            <w:vAlign w:val="center"/>
          </w:tcPr>
          <w:p w14:paraId="59D188B5" w14:textId="66A7F712"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101 990</w:t>
            </w:r>
          </w:p>
        </w:tc>
        <w:tc>
          <w:tcPr>
            <w:tcW w:w="1192" w:type="dxa"/>
            <w:gridSpan w:val="2"/>
            <w:vAlign w:val="center"/>
          </w:tcPr>
          <w:p w14:paraId="56765D8C" w14:textId="54BE69D8"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Х</w:t>
            </w:r>
          </w:p>
        </w:tc>
      </w:tr>
      <w:tr w:rsidR="009A30B5" w14:paraId="3E6ADA80" w14:textId="77777777" w:rsidTr="009A30B5">
        <w:tc>
          <w:tcPr>
            <w:tcW w:w="1575" w:type="dxa"/>
            <w:vMerge w:val="restart"/>
          </w:tcPr>
          <w:p w14:paraId="07AFB69B" w14:textId="27EF6A6C"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с. Геніївка</w:t>
            </w:r>
          </w:p>
        </w:tc>
        <w:tc>
          <w:tcPr>
            <w:tcW w:w="1930" w:type="dxa"/>
            <w:vAlign w:val="center"/>
          </w:tcPr>
          <w:p w14:paraId="7AFD1AB1" w14:textId="26D27ABE"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Багатоквартирний будинок</w:t>
            </w:r>
          </w:p>
        </w:tc>
        <w:tc>
          <w:tcPr>
            <w:tcW w:w="885" w:type="dxa"/>
            <w:vAlign w:val="center"/>
          </w:tcPr>
          <w:p w14:paraId="5AF5F5F4" w14:textId="73BB85C4"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4</w:t>
            </w:r>
          </w:p>
        </w:tc>
        <w:tc>
          <w:tcPr>
            <w:tcW w:w="1202" w:type="dxa"/>
            <w:vAlign w:val="center"/>
          </w:tcPr>
          <w:p w14:paraId="28E98302" w14:textId="7C0799A0"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3 313</w:t>
            </w:r>
          </w:p>
        </w:tc>
        <w:tc>
          <w:tcPr>
            <w:tcW w:w="1187" w:type="dxa"/>
            <w:vAlign w:val="center"/>
          </w:tcPr>
          <w:p w14:paraId="2153B6C0" w14:textId="4A9D7ED8"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64</w:t>
            </w:r>
          </w:p>
        </w:tc>
        <w:tc>
          <w:tcPr>
            <w:tcW w:w="939" w:type="dxa"/>
            <w:vAlign w:val="center"/>
          </w:tcPr>
          <w:p w14:paraId="2396A11E" w14:textId="1717F7B8"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4</w:t>
            </w:r>
          </w:p>
        </w:tc>
        <w:tc>
          <w:tcPr>
            <w:tcW w:w="1129" w:type="dxa"/>
            <w:vAlign w:val="center"/>
          </w:tcPr>
          <w:p w14:paraId="64AFCCAB" w14:textId="0D86F9C1"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3 313</w:t>
            </w:r>
          </w:p>
        </w:tc>
        <w:tc>
          <w:tcPr>
            <w:tcW w:w="1192" w:type="dxa"/>
            <w:gridSpan w:val="2"/>
            <w:vAlign w:val="center"/>
          </w:tcPr>
          <w:p w14:paraId="474BB4FB" w14:textId="0E282587"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64</w:t>
            </w:r>
          </w:p>
        </w:tc>
      </w:tr>
      <w:tr w:rsidR="009A30B5" w14:paraId="3784E09D" w14:textId="77777777" w:rsidTr="009A30B5">
        <w:tc>
          <w:tcPr>
            <w:tcW w:w="1575" w:type="dxa"/>
            <w:vMerge/>
          </w:tcPr>
          <w:p w14:paraId="423F6A71" w14:textId="77777777" w:rsidR="009A30B5" w:rsidRPr="009A30B5" w:rsidRDefault="009A30B5" w:rsidP="009A30B5">
            <w:pPr>
              <w:jc w:val="center"/>
              <w:rPr>
                <w:rFonts w:ascii="Times New Roman" w:eastAsia="Times New Roman" w:hAnsi="Times New Roman" w:cs="Times New Roman"/>
                <w:b/>
                <w:color w:val="000000"/>
                <w:sz w:val="20"/>
                <w:szCs w:val="20"/>
              </w:rPr>
            </w:pPr>
          </w:p>
        </w:tc>
        <w:tc>
          <w:tcPr>
            <w:tcW w:w="1930" w:type="dxa"/>
            <w:vAlign w:val="center"/>
          </w:tcPr>
          <w:p w14:paraId="15E3408D" w14:textId="3534594D"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Садибна житлова будівля</w:t>
            </w:r>
          </w:p>
        </w:tc>
        <w:tc>
          <w:tcPr>
            <w:tcW w:w="885" w:type="dxa"/>
            <w:vAlign w:val="center"/>
          </w:tcPr>
          <w:p w14:paraId="4A303059" w14:textId="3452ADB9"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1 116</w:t>
            </w:r>
          </w:p>
        </w:tc>
        <w:tc>
          <w:tcPr>
            <w:tcW w:w="1202" w:type="dxa"/>
            <w:vAlign w:val="center"/>
          </w:tcPr>
          <w:p w14:paraId="35BB98FB" w14:textId="62DF685F"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76 240</w:t>
            </w:r>
          </w:p>
        </w:tc>
        <w:tc>
          <w:tcPr>
            <w:tcW w:w="1187" w:type="dxa"/>
            <w:vAlign w:val="center"/>
          </w:tcPr>
          <w:p w14:paraId="78E89611" w14:textId="2FB4005F"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Х</w:t>
            </w:r>
          </w:p>
        </w:tc>
        <w:tc>
          <w:tcPr>
            <w:tcW w:w="939" w:type="dxa"/>
            <w:vAlign w:val="center"/>
          </w:tcPr>
          <w:p w14:paraId="0DD215EC" w14:textId="277EF9A8"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1 116</w:t>
            </w:r>
          </w:p>
        </w:tc>
        <w:tc>
          <w:tcPr>
            <w:tcW w:w="1129" w:type="dxa"/>
            <w:vAlign w:val="center"/>
          </w:tcPr>
          <w:p w14:paraId="4F9FA911" w14:textId="4D3C5DE6"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76 240</w:t>
            </w:r>
          </w:p>
        </w:tc>
        <w:tc>
          <w:tcPr>
            <w:tcW w:w="1192" w:type="dxa"/>
            <w:gridSpan w:val="2"/>
            <w:vAlign w:val="center"/>
          </w:tcPr>
          <w:p w14:paraId="3B25E311" w14:textId="1FEB1F6B"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r>
      <w:tr w:rsidR="009A30B5" w14:paraId="1007A156" w14:textId="77777777" w:rsidTr="009A30B5">
        <w:tc>
          <w:tcPr>
            <w:tcW w:w="1575" w:type="dxa"/>
            <w:vMerge w:val="restart"/>
          </w:tcPr>
          <w:p w14:paraId="15A1D457" w14:textId="1A20FDB3"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с. Дачне</w:t>
            </w:r>
          </w:p>
        </w:tc>
        <w:tc>
          <w:tcPr>
            <w:tcW w:w="1930" w:type="dxa"/>
            <w:vAlign w:val="center"/>
          </w:tcPr>
          <w:p w14:paraId="7C5BBAB5" w14:textId="7EB18DD8"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Багатоквартирний будинок</w:t>
            </w:r>
          </w:p>
        </w:tc>
        <w:tc>
          <w:tcPr>
            <w:tcW w:w="885" w:type="dxa"/>
            <w:vAlign w:val="center"/>
          </w:tcPr>
          <w:p w14:paraId="6616BF4B" w14:textId="7C9BA528"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w:t>
            </w:r>
          </w:p>
        </w:tc>
        <w:tc>
          <w:tcPr>
            <w:tcW w:w="1202" w:type="dxa"/>
            <w:vAlign w:val="center"/>
          </w:tcPr>
          <w:p w14:paraId="11B57EBC" w14:textId="7A1BDBF3"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2 422</w:t>
            </w:r>
          </w:p>
        </w:tc>
        <w:tc>
          <w:tcPr>
            <w:tcW w:w="1187" w:type="dxa"/>
            <w:vAlign w:val="center"/>
          </w:tcPr>
          <w:p w14:paraId="7ACBA7A4" w14:textId="19D1F330"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40</w:t>
            </w:r>
          </w:p>
        </w:tc>
        <w:tc>
          <w:tcPr>
            <w:tcW w:w="939" w:type="dxa"/>
            <w:vAlign w:val="center"/>
          </w:tcPr>
          <w:p w14:paraId="71EB4B5E" w14:textId="266B404C"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w:t>
            </w:r>
          </w:p>
        </w:tc>
        <w:tc>
          <w:tcPr>
            <w:tcW w:w="1129" w:type="dxa"/>
            <w:vAlign w:val="center"/>
          </w:tcPr>
          <w:p w14:paraId="6AB73AAD" w14:textId="7B8E5E80"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2 422</w:t>
            </w:r>
          </w:p>
        </w:tc>
        <w:tc>
          <w:tcPr>
            <w:tcW w:w="1192" w:type="dxa"/>
            <w:gridSpan w:val="2"/>
            <w:vAlign w:val="center"/>
          </w:tcPr>
          <w:p w14:paraId="1252DD7C" w14:textId="1FCC4BDD"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40</w:t>
            </w:r>
          </w:p>
        </w:tc>
      </w:tr>
      <w:tr w:rsidR="009A30B5" w14:paraId="1CC15803" w14:textId="77777777" w:rsidTr="009A30B5">
        <w:tc>
          <w:tcPr>
            <w:tcW w:w="1575" w:type="dxa"/>
            <w:vMerge/>
          </w:tcPr>
          <w:p w14:paraId="203E00AF" w14:textId="77777777" w:rsidR="009A30B5" w:rsidRPr="009A30B5" w:rsidRDefault="009A30B5" w:rsidP="009A30B5">
            <w:pPr>
              <w:jc w:val="center"/>
              <w:rPr>
                <w:rFonts w:ascii="Times New Roman" w:eastAsia="Times New Roman" w:hAnsi="Times New Roman" w:cs="Times New Roman"/>
                <w:b/>
                <w:color w:val="000000"/>
                <w:sz w:val="20"/>
                <w:szCs w:val="20"/>
              </w:rPr>
            </w:pPr>
          </w:p>
        </w:tc>
        <w:tc>
          <w:tcPr>
            <w:tcW w:w="1930" w:type="dxa"/>
            <w:vAlign w:val="center"/>
          </w:tcPr>
          <w:p w14:paraId="05ACEA95" w14:textId="7B871E65"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Садибна житлова будівля</w:t>
            </w:r>
          </w:p>
        </w:tc>
        <w:tc>
          <w:tcPr>
            <w:tcW w:w="885" w:type="dxa"/>
            <w:vAlign w:val="center"/>
          </w:tcPr>
          <w:p w14:paraId="55B001A9" w14:textId="09A602FA"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10</w:t>
            </w:r>
          </w:p>
        </w:tc>
        <w:tc>
          <w:tcPr>
            <w:tcW w:w="1202" w:type="dxa"/>
            <w:vAlign w:val="center"/>
          </w:tcPr>
          <w:p w14:paraId="5C3C9EB0" w14:textId="40CCF515"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1 187</w:t>
            </w:r>
          </w:p>
        </w:tc>
        <w:tc>
          <w:tcPr>
            <w:tcW w:w="1187" w:type="dxa"/>
            <w:vAlign w:val="center"/>
          </w:tcPr>
          <w:p w14:paraId="1CA0AE2A" w14:textId="11E2EC51"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Х</w:t>
            </w:r>
          </w:p>
        </w:tc>
        <w:tc>
          <w:tcPr>
            <w:tcW w:w="939" w:type="dxa"/>
            <w:vAlign w:val="center"/>
          </w:tcPr>
          <w:p w14:paraId="5B464E22" w14:textId="4990900E"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10</w:t>
            </w:r>
          </w:p>
        </w:tc>
        <w:tc>
          <w:tcPr>
            <w:tcW w:w="1129" w:type="dxa"/>
            <w:vAlign w:val="center"/>
          </w:tcPr>
          <w:p w14:paraId="33305621" w14:textId="49F33E81"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1 187</w:t>
            </w:r>
          </w:p>
        </w:tc>
        <w:tc>
          <w:tcPr>
            <w:tcW w:w="1192" w:type="dxa"/>
            <w:gridSpan w:val="2"/>
            <w:vAlign w:val="center"/>
          </w:tcPr>
          <w:p w14:paraId="6064F96B" w14:textId="13B1B767"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r>
      <w:tr w:rsidR="009A30B5" w14:paraId="4CF917D6" w14:textId="77777777" w:rsidTr="009A30B5">
        <w:tc>
          <w:tcPr>
            <w:tcW w:w="1575" w:type="dxa"/>
            <w:vMerge w:val="restart"/>
          </w:tcPr>
          <w:p w14:paraId="71B3277F" w14:textId="23D5AA69"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с. Курортне</w:t>
            </w:r>
          </w:p>
        </w:tc>
        <w:tc>
          <w:tcPr>
            <w:tcW w:w="1930" w:type="dxa"/>
            <w:vAlign w:val="center"/>
          </w:tcPr>
          <w:p w14:paraId="00FF1A51" w14:textId="56F73644"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Багатоквартирний будинок</w:t>
            </w:r>
          </w:p>
        </w:tc>
        <w:tc>
          <w:tcPr>
            <w:tcW w:w="885" w:type="dxa"/>
            <w:vAlign w:val="center"/>
          </w:tcPr>
          <w:p w14:paraId="55A14D8C" w14:textId="64E9AA6A"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13</w:t>
            </w:r>
          </w:p>
        </w:tc>
        <w:tc>
          <w:tcPr>
            <w:tcW w:w="1202" w:type="dxa"/>
            <w:vAlign w:val="center"/>
          </w:tcPr>
          <w:p w14:paraId="2828CF93" w14:textId="733B8AEF"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3 772</w:t>
            </w:r>
          </w:p>
        </w:tc>
        <w:tc>
          <w:tcPr>
            <w:tcW w:w="1187" w:type="dxa"/>
            <w:vAlign w:val="center"/>
          </w:tcPr>
          <w:p w14:paraId="40B005EE" w14:textId="4E4DD847"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124</w:t>
            </w:r>
          </w:p>
        </w:tc>
        <w:tc>
          <w:tcPr>
            <w:tcW w:w="939" w:type="dxa"/>
            <w:vAlign w:val="center"/>
          </w:tcPr>
          <w:p w14:paraId="3BE058E6" w14:textId="1B6EF389"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13</w:t>
            </w:r>
          </w:p>
        </w:tc>
        <w:tc>
          <w:tcPr>
            <w:tcW w:w="1129" w:type="dxa"/>
            <w:vAlign w:val="center"/>
          </w:tcPr>
          <w:p w14:paraId="28BF3670" w14:textId="0A819D26"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3 772</w:t>
            </w:r>
          </w:p>
        </w:tc>
        <w:tc>
          <w:tcPr>
            <w:tcW w:w="1192" w:type="dxa"/>
            <w:gridSpan w:val="2"/>
            <w:vAlign w:val="center"/>
          </w:tcPr>
          <w:p w14:paraId="4A983A15" w14:textId="29766E22"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124</w:t>
            </w:r>
          </w:p>
        </w:tc>
      </w:tr>
      <w:tr w:rsidR="009A30B5" w14:paraId="78C626B8" w14:textId="77777777" w:rsidTr="009A30B5">
        <w:tc>
          <w:tcPr>
            <w:tcW w:w="1575" w:type="dxa"/>
            <w:vMerge/>
          </w:tcPr>
          <w:p w14:paraId="073ADA25" w14:textId="77777777" w:rsidR="009A30B5" w:rsidRPr="009A30B5" w:rsidRDefault="009A30B5" w:rsidP="009A30B5">
            <w:pPr>
              <w:jc w:val="center"/>
              <w:rPr>
                <w:rFonts w:ascii="Times New Roman" w:eastAsia="Times New Roman" w:hAnsi="Times New Roman" w:cs="Times New Roman"/>
                <w:b/>
                <w:color w:val="000000"/>
                <w:sz w:val="20"/>
                <w:szCs w:val="20"/>
              </w:rPr>
            </w:pPr>
          </w:p>
        </w:tc>
        <w:tc>
          <w:tcPr>
            <w:tcW w:w="1930" w:type="dxa"/>
            <w:vAlign w:val="center"/>
          </w:tcPr>
          <w:p w14:paraId="77CF6168" w14:textId="3F6BD216"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Садибна житлова будівля</w:t>
            </w:r>
          </w:p>
        </w:tc>
        <w:tc>
          <w:tcPr>
            <w:tcW w:w="885" w:type="dxa"/>
            <w:vAlign w:val="center"/>
          </w:tcPr>
          <w:p w14:paraId="69D8CACE" w14:textId="266777A0"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3</w:t>
            </w:r>
          </w:p>
        </w:tc>
        <w:tc>
          <w:tcPr>
            <w:tcW w:w="1202" w:type="dxa"/>
            <w:vAlign w:val="center"/>
          </w:tcPr>
          <w:p w14:paraId="3CE93174" w14:textId="6A650299"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161</w:t>
            </w:r>
          </w:p>
        </w:tc>
        <w:tc>
          <w:tcPr>
            <w:tcW w:w="1187" w:type="dxa"/>
            <w:vAlign w:val="center"/>
          </w:tcPr>
          <w:p w14:paraId="591B0934" w14:textId="4021A0BE"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Х</w:t>
            </w:r>
          </w:p>
        </w:tc>
        <w:tc>
          <w:tcPr>
            <w:tcW w:w="939" w:type="dxa"/>
            <w:vAlign w:val="center"/>
          </w:tcPr>
          <w:p w14:paraId="7D3CF677" w14:textId="652067D9"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3</w:t>
            </w:r>
          </w:p>
        </w:tc>
        <w:tc>
          <w:tcPr>
            <w:tcW w:w="1129" w:type="dxa"/>
            <w:vAlign w:val="center"/>
          </w:tcPr>
          <w:p w14:paraId="26C8269F" w14:textId="273CCCF8"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161</w:t>
            </w:r>
          </w:p>
        </w:tc>
        <w:tc>
          <w:tcPr>
            <w:tcW w:w="1192" w:type="dxa"/>
            <w:gridSpan w:val="2"/>
            <w:vAlign w:val="center"/>
          </w:tcPr>
          <w:p w14:paraId="677E711C" w14:textId="62901777"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r>
      <w:tr w:rsidR="009A30B5" w14:paraId="46B02C5C" w14:textId="77777777" w:rsidTr="009A30B5">
        <w:tc>
          <w:tcPr>
            <w:tcW w:w="1575" w:type="dxa"/>
            <w:vMerge/>
          </w:tcPr>
          <w:p w14:paraId="7530C4A6" w14:textId="77777777" w:rsidR="009A30B5" w:rsidRPr="009A30B5" w:rsidRDefault="009A30B5" w:rsidP="009A30B5">
            <w:pPr>
              <w:jc w:val="center"/>
              <w:rPr>
                <w:rFonts w:ascii="Times New Roman" w:eastAsia="Times New Roman" w:hAnsi="Times New Roman" w:cs="Times New Roman"/>
                <w:b/>
                <w:color w:val="000000"/>
                <w:sz w:val="20"/>
                <w:szCs w:val="20"/>
              </w:rPr>
            </w:pPr>
          </w:p>
        </w:tc>
        <w:tc>
          <w:tcPr>
            <w:tcW w:w="1930" w:type="dxa"/>
            <w:vAlign w:val="center"/>
          </w:tcPr>
          <w:p w14:paraId="6AF50E49" w14:textId="4CE1141C"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Дачний або садовий будинок</w:t>
            </w:r>
          </w:p>
        </w:tc>
        <w:tc>
          <w:tcPr>
            <w:tcW w:w="885" w:type="dxa"/>
            <w:vAlign w:val="center"/>
          </w:tcPr>
          <w:p w14:paraId="5631FBA2" w14:textId="71CD54E1"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202" w:type="dxa"/>
            <w:vAlign w:val="center"/>
          </w:tcPr>
          <w:p w14:paraId="568F4C18" w14:textId="6D3E2C5A"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187" w:type="dxa"/>
            <w:vAlign w:val="center"/>
          </w:tcPr>
          <w:p w14:paraId="5267112E" w14:textId="05387934"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Х</w:t>
            </w:r>
          </w:p>
        </w:tc>
        <w:tc>
          <w:tcPr>
            <w:tcW w:w="939" w:type="dxa"/>
            <w:vAlign w:val="center"/>
          </w:tcPr>
          <w:p w14:paraId="570AF118" w14:textId="628E60C8"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129" w:type="dxa"/>
            <w:vAlign w:val="center"/>
          </w:tcPr>
          <w:p w14:paraId="59D00853" w14:textId="0B23CEE6"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192" w:type="dxa"/>
            <w:gridSpan w:val="2"/>
            <w:vAlign w:val="center"/>
          </w:tcPr>
          <w:p w14:paraId="1CDC337E" w14:textId="77C4F2CA"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r>
      <w:tr w:rsidR="009A30B5" w14:paraId="733B462A" w14:textId="77777777" w:rsidTr="009A30B5">
        <w:tc>
          <w:tcPr>
            <w:tcW w:w="1575" w:type="dxa"/>
            <w:vMerge/>
          </w:tcPr>
          <w:p w14:paraId="64B609E9" w14:textId="77777777" w:rsidR="009A30B5" w:rsidRPr="009A30B5" w:rsidRDefault="009A30B5" w:rsidP="009A30B5">
            <w:pPr>
              <w:jc w:val="center"/>
              <w:rPr>
                <w:rFonts w:ascii="Times New Roman" w:eastAsia="Times New Roman" w:hAnsi="Times New Roman" w:cs="Times New Roman"/>
                <w:b/>
                <w:color w:val="000000"/>
                <w:sz w:val="20"/>
                <w:szCs w:val="20"/>
              </w:rPr>
            </w:pPr>
          </w:p>
        </w:tc>
        <w:tc>
          <w:tcPr>
            <w:tcW w:w="1930" w:type="dxa"/>
            <w:vAlign w:val="center"/>
          </w:tcPr>
          <w:p w14:paraId="36A7176C" w14:textId="59A33A26"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Гуртожиток</w:t>
            </w:r>
          </w:p>
        </w:tc>
        <w:tc>
          <w:tcPr>
            <w:tcW w:w="885" w:type="dxa"/>
            <w:vAlign w:val="center"/>
          </w:tcPr>
          <w:p w14:paraId="433A53AA" w14:textId="65FAACED"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w:t>
            </w:r>
          </w:p>
        </w:tc>
        <w:tc>
          <w:tcPr>
            <w:tcW w:w="1202" w:type="dxa"/>
            <w:vAlign w:val="center"/>
          </w:tcPr>
          <w:p w14:paraId="2FA87AE6" w14:textId="5CC8FA3B"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1 901</w:t>
            </w:r>
          </w:p>
        </w:tc>
        <w:tc>
          <w:tcPr>
            <w:tcW w:w="1187" w:type="dxa"/>
            <w:vAlign w:val="center"/>
          </w:tcPr>
          <w:p w14:paraId="6D7F90BC" w14:textId="2534861F"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19</w:t>
            </w:r>
          </w:p>
        </w:tc>
        <w:tc>
          <w:tcPr>
            <w:tcW w:w="939" w:type="dxa"/>
            <w:vAlign w:val="center"/>
          </w:tcPr>
          <w:p w14:paraId="51E06B91" w14:textId="6B0A212F"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w:t>
            </w:r>
          </w:p>
        </w:tc>
        <w:tc>
          <w:tcPr>
            <w:tcW w:w="1129" w:type="dxa"/>
            <w:vAlign w:val="center"/>
          </w:tcPr>
          <w:p w14:paraId="298B697A" w14:textId="7EA804AD"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1 901</w:t>
            </w:r>
          </w:p>
        </w:tc>
        <w:tc>
          <w:tcPr>
            <w:tcW w:w="1192" w:type="dxa"/>
            <w:gridSpan w:val="2"/>
            <w:vAlign w:val="center"/>
          </w:tcPr>
          <w:p w14:paraId="645A31F4" w14:textId="0EC863C0"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19</w:t>
            </w:r>
          </w:p>
        </w:tc>
      </w:tr>
      <w:tr w:rsidR="009A30B5" w14:paraId="5C345A69" w14:textId="77777777" w:rsidTr="009A30B5">
        <w:tc>
          <w:tcPr>
            <w:tcW w:w="1575" w:type="dxa"/>
            <w:vMerge w:val="restart"/>
          </w:tcPr>
          <w:p w14:paraId="6A16ED05" w14:textId="2040C8A7"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с. Українське</w:t>
            </w:r>
          </w:p>
        </w:tc>
        <w:tc>
          <w:tcPr>
            <w:tcW w:w="1930" w:type="dxa"/>
            <w:vAlign w:val="center"/>
          </w:tcPr>
          <w:p w14:paraId="0C8FBF8C" w14:textId="705E80DD"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Багатоквартирний будинок</w:t>
            </w:r>
          </w:p>
        </w:tc>
        <w:tc>
          <w:tcPr>
            <w:tcW w:w="885" w:type="dxa"/>
            <w:vAlign w:val="center"/>
          </w:tcPr>
          <w:p w14:paraId="01B41277" w14:textId="74828216"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202" w:type="dxa"/>
            <w:vAlign w:val="center"/>
          </w:tcPr>
          <w:p w14:paraId="7434FFF9" w14:textId="4DC58419"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187" w:type="dxa"/>
            <w:vAlign w:val="center"/>
          </w:tcPr>
          <w:p w14:paraId="304CDBC3" w14:textId="2D698189"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 </w:t>
            </w:r>
          </w:p>
        </w:tc>
        <w:tc>
          <w:tcPr>
            <w:tcW w:w="939" w:type="dxa"/>
            <w:vAlign w:val="center"/>
          </w:tcPr>
          <w:p w14:paraId="0F978C67" w14:textId="439B1F10"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129" w:type="dxa"/>
            <w:vAlign w:val="center"/>
          </w:tcPr>
          <w:p w14:paraId="43F2069D" w14:textId="31038ECB"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192" w:type="dxa"/>
            <w:gridSpan w:val="2"/>
            <w:vAlign w:val="center"/>
          </w:tcPr>
          <w:p w14:paraId="36F47B8B" w14:textId="7089BD63"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r>
      <w:tr w:rsidR="009A30B5" w14:paraId="4BD5A5FE" w14:textId="77777777" w:rsidTr="009A30B5">
        <w:tc>
          <w:tcPr>
            <w:tcW w:w="1575" w:type="dxa"/>
            <w:vMerge/>
          </w:tcPr>
          <w:p w14:paraId="2CF1D11F" w14:textId="77777777" w:rsidR="009A30B5" w:rsidRPr="009A30B5" w:rsidRDefault="009A30B5" w:rsidP="009A30B5">
            <w:pPr>
              <w:jc w:val="center"/>
              <w:rPr>
                <w:rFonts w:ascii="Times New Roman" w:eastAsia="Times New Roman" w:hAnsi="Times New Roman" w:cs="Times New Roman"/>
                <w:b/>
                <w:color w:val="000000"/>
                <w:sz w:val="20"/>
                <w:szCs w:val="20"/>
              </w:rPr>
            </w:pPr>
          </w:p>
        </w:tc>
        <w:tc>
          <w:tcPr>
            <w:tcW w:w="1930" w:type="dxa"/>
            <w:vAlign w:val="center"/>
          </w:tcPr>
          <w:p w14:paraId="53F05D30" w14:textId="6F336F48"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Садибна житлова будівля</w:t>
            </w:r>
          </w:p>
        </w:tc>
        <w:tc>
          <w:tcPr>
            <w:tcW w:w="885" w:type="dxa"/>
            <w:vAlign w:val="center"/>
          </w:tcPr>
          <w:p w14:paraId="4733ECDA" w14:textId="234101C9"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27</w:t>
            </w:r>
          </w:p>
        </w:tc>
        <w:tc>
          <w:tcPr>
            <w:tcW w:w="1202" w:type="dxa"/>
            <w:vAlign w:val="center"/>
          </w:tcPr>
          <w:p w14:paraId="2E124F0C" w14:textId="0FEE53C4"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2 032</w:t>
            </w:r>
          </w:p>
        </w:tc>
        <w:tc>
          <w:tcPr>
            <w:tcW w:w="1187" w:type="dxa"/>
            <w:vAlign w:val="center"/>
          </w:tcPr>
          <w:p w14:paraId="0F6F4FC3" w14:textId="45102E37"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Х</w:t>
            </w:r>
          </w:p>
        </w:tc>
        <w:tc>
          <w:tcPr>
            <w:tcW w:w="939" w:type="dxa"/>
            <w:vAlign w:val="center"/>
          </w:tcPr>
          <w:p w14:paraId="3C539B7F" w14:textId="18C9CDAC"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27</w:t>
            </w:r>
          </w:p>
        </w:tc>
        <w:tc>
          <w:tcPr>
            <w:tcW w:w="1129" w:type="dxa"/>
            <w:vAlign w:val="center"/>
          </w:tcPr>
          <w:p w14:paraId="6E811EB1" w14:textId="10E40339"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2 032</w:t>
            </w:r>
          </w:p>
        </w:tc>
        <w:tc>
          <w:tcPr>
            <w:tcW w:w="1192" w:type="dxa"/>
            <w:gridSpan w:val="2"/>
            <w:vAlign w:val="center"/>
          </w:tcPr>
          <w:p w14:paraId="6A83580C" w14:textId="165C5CFA"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r>
      <w:tr w:rsidR="009A30B5" w14:paraId="64688E7F" w14:textId="77777777" w:rsidTr="009A30B5">
        <w:tc>
          <w:tcPr>
            <w:tcW w:w="1575" w:type="dxa"/>
            <w:vMerge w:val="restart"/>
          </w:tcPr>
          <w:p w14:paraId="74E5C74E" w14:textId="7067B04B"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с. Шелудьківка</w:t>
            </w:r>
          </w:p>
        </w:tc>
        <w:tc>
          <w:tcPr>
            <w:tcW w:w="1930" w:type="dxa"/>
            <w:vAlign w:val="center"/>
          </w:tcPr>
          <w:p w14:paraId="2E1C04AE" w14:textId="54E32667"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Багатоквартирний будинок</w:t>
            </w:r>
          </w:p>
        </w:tc>
        <w:tc>
          <w:tcPr>
            <w:tcW w:w="885" w:type="dxa"/>
            <w:vAlign w:val="center"/>
          </w:tcPr>
          <w:p w14:paraId="03EC5F1B" w14:textId="294532AF"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4</w:t>
            </w:r>
          </w:p>
        </w:tc>
        <w:tc>
          <w:tcPr>
            <w:tcW w:w="1202" w:type="dxa"/>
            <w:vAlign w:val="center"/>
          </w:tcPr>
          <w:p w14:paraId="1E0944C2" w14:textId="5EB62150"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2 913</w:t>
            </w:r>
          </w:p>
        </w:tc>
        <w:tc>
          <w:tcPr>
            <w:tcW w:w="1187" w:type="dxa"/>
            <w:vAlign w:val="center"/>
          </w:tcPr>
          <w:p w14:paraId="649F97EC" w14:textId="0C28EDAE"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56</w:t>
            </w:r>
          </w:p>
        </w:tc>
        <w:tc>
          <w:tcPr>
            <w:tcW w:w="939" w:type="dxa"/>
            <w:vAlign w:val="center"/>
          </w:tcPr>
          <w:p w14:paraId="59942395" w14:textId="1932EA1B"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4</w:t>
            </w:r>
          </w:p>
        </w:tc>
        <w:tc>
          <w:tcPr>
            <w:tcW w:w="1129" w:type="dxa"/>
            <w:vAlign w:val="center"/>
          </w:tcPr>
          <w:p w14:paraId="2325E5B8" w14:textId="514BC2A2"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2 913</w:t>
            </w:r>
          </w:p>
        </w:tc>
        <w:tc>
          <w:tcPr>
            <w:tcW w:w="1192" w:type="dxa"/>
            <w:gridSpan w:val="2"/>
            <w:vAlign w:val="center"/>
          </w:tcPr>
          <w:p w14:paraId="7FEA8E78" w14:textId="62769CDD"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56</w:t>
            </w:r>
          </w:p>
        </w:tc>
      </w:tr>
      <w:tr w:rsidR="009A30B5" w14:paraId="5519D67B" w14:textId="77777777" w:rsidTr="009A30B5">
        <w:tc>
          <w:tcPr>
            <w:tcW w:w="1575" w:type="dxa"/>
            <w:vMerge/>
          </w:tcPr>
          <w:p w14:paraId="1D4DECDE" w14:textId="77777777" w:rsidR="009A30B5" w:rsidRPr="009A30B5" w:rsidRDefault="009A30B5" w:rsidP="009A30B5">
            <w:pPr>
              <w:jc w:val="center"/>
              <w:rPr>
                <w:rFonts w:ascii="Times New Roman" w:eastAsia="Times New Roman" w:hAnsi="Times New Roman" w:cs="Times New Roman"/>
                <w:b/>
                <w:color w:val="000000"/>
                <w:sz w:val="20"/>
                <w:szCs w:val="20"/>
              </w:rPr>
            </w:pPr>
          </w:p>
        </w:tc>
        <w:tc>
          <w:tcPr>
            <w:tcW w:w="1930" w:type="dxa"/>
            <w:vAlign w:val="center"/>
          </w:tcPr>
          <w:p w14:paraId="5184C68E" w14:textId="7B6CA638"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Садибна житлова будівля</w:t>
            </w:r>
          </w:p>
        </w:tc>
        <w:tc>
          <w:tcPr>
            <w:tcW w:w="885" w:type="dxa"/>
            <w:vAlign w:val="center"/>
          </w:tcPr>
          <w:p w14:paraId="6DC2217B" w14:textId="1231ADAE"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1 027</w:t>
            </w:r>
          </w:p>
        </w:tc>
        <w:tc>
          <w:tcPr>
            <w:tcW w:w="1202" w:type="dxa"/>
            <w:vAlign w:val="center"/>
          </w:tcPr>
          <w:p w14:paraId="4B8B5B1A" w14:textId="16E09F17"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63 974</w:t>
            </w:r>
          </w:p>
        </w:tc>
        <w:tc>
          <w:tcPr>
            <w:tcW w:w="1187" w:type="dxa"/>
            <w:vAlign w:val="center"/>
          </w:tcPr>
          <w:p w14:paraId="3C32D22E" w14:textId="4243F5A5"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Х</w:t>
            </w:r>
          </w:p>
        </w:tc>
        <w:tc>
          <w:tcPr>
            <w:tcW w:w="939" w:type="dxa"/>
            <w:vAlign w:val="center"/>
          </w:tcPr>
          <w:p w14:paraId="04B61178" w14:textId="44338EF0"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1 027</w:t>
            </w:r>
          </w:p>
        </w:tc>
        <w:tc>
          <w:tcPr>
            <w:tcW w:w="1129" w:type="dxa"/>
            <w:vAlign w:val="center"/>
          </w:tcPr>
          <w:p w14:paraId="57C8EB81" w14:textId="08FF586B"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63 974</w:t>
            </w:r>
          </w:p>
        </w:tc>
        <w:tc>
          <w:tcPr>
            <w:tcW w:w="1192" w:type="dxa"/>
            <w:gridSpan w:val="2"/>
            <w:vAlign w:val="center"/>
          </w:tcPr>
          <w:p w14:paraId="51FF9592" w14:textId="46EFC26F"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r>
      <w:tr w:rsidR="009A30B5" w14:paraId="559242D0" w14:textId="77777777" w:rsidTr="009A30B5">
        <w:tc>
          <w:tcPr>
            <w:tcW w:w="1575" w:type="dxa"/>
            <w:vMerge w:val="restart"/>
          </w:tcPr>
          <w:p w14:paraId="6F4F72A4" w14:textId="7702F3B0"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с. Скрипаї</w:t>
            </w:r>
          </w:p>
        </w:tc>
        <w:tc>
          <w:tcPr>
            <w:tcW w:w="1930" w:type="dxa"/>
            <w:vAlign w:val="bottom"/>
          </w:tcPr>
          <w:p w14:paraId="55EE0100" w14:textId="474B9F33"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Багатоквартирний будинок</w:t>
            </w:r>
          </w:p>
        </w:tc>
        <w:tc>
          <w:tcPr>
            <w:tcW w:w="885" w:type="dxa"/>
            <w:vAlign w:val="bottom"/>
          </w:tcPr>
          <w:p w14:paraId="26A94DEB" w14:textId="3B272F89"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202" w:type="dxa"/>
            <w:vAlign w:val="bottom"/>
          </w:tcPr>
          <w:p w14:paraId="481EFFF2" w14:textId="69576399"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187" w:type="dxa"/>
            <w:vAlign w:val="bottom"/>
          </w:tcPr>
          <w:p w14:paraId="684DBD01" w14:textId="5894D3B3"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 </w:t>
            </w:r>
          </w:p>
        </w:tc>
        <w:tc>
          <w:tcPr>
            <w:tcW w:w="939" w:type="dxa"/>
            <w:vAlign w:val="bottom"/>
          </w:tcPr>
          <w:p w14:paraId="0958C441" w14:textId="608A622D"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129" w:type="dxa"/>
            <w:vAlign w:val="bottom"/>
          </w:tcPr>
          <w:p w14:paraId="2D6DB2E1" w14:textId="37E5449F"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192" w:type="dxa"/>
            <w:gridSpan w:val="2"/>
            <w:vAlign w:val="bottom"/>
          </w:tcPr>
          <w:p w14:paraId="64741D3B" w14:textId="71864D4B"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r>
      <w:tr w:rsidR="009A30B5" w14:paraId="309D5852" w14:textId="77777777" w:rsidTr="009A30B5">
        <w:tc>
          <w:tcPr>
            <w:tcW w:w="1575" w:type="dxa"/>
            <w:vMerge/>
          </w:tcPr>
          <w:p w14:paraId="4D7626D2" w14:textId="77777777" w:rsidR="009A30B5" w:rsidRPr="009A30B5" w:rsidRDefault="009A30B5" w:rsidP="009A30B5">
            <w:pPr>
              <w:jc w:val="center"/>
              <w:rPr>
                <w:rFonts w:ascii="Times New Roman" w:eastAsia="Times New Roman" w:hAnsi="Times New Roman" w:cs="Times New Roman"/>
                <w:b/>
                <w:color w:val="000000"/>
                <w:sz w:val="20"/>
                <w:szCs w:val="20"/>
              </w:rPr>
            </w:pPr>
          </w:p>
        </w:tc>
        <w:tc>
          <w:tcPr>
            <w:tcW w:w="1930" w:type="dxa"/>
            <w:vAlign w:val="bottom"/>
          </w:tcPr>
          <w:p w14:paraId="48BC2E4A" w14:textId="485025AA"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Садибна житлова будівля</w:t>
            </w:r>
          </w:p>
        </w:tc>
        <w:tc>
          <w:tcPr>
            <w:tcW w:w="885" w:type="dxa"/>
            <w:vAlign w:val="bottom"/>
          </w:tcPr>
          <w:p w14:paraId="7648AB37" w14:textId="45C1C87E"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615</w:t>
            </w:r>
          </w:p>
        </w:tc>
        <w:tc>
          <w:tcPr>
            <w:tcW w:w="1202" w:type="dxa"/>
            <w:vAlign w:val="bottom"/>
          </w:tcPr>
          <w:p w14:paraId="5CDD511E" w14:textId="36356C88"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34 365</w:t>
            </w:r>
          </w:p>
        </w:tc>
        <w:tc>
          <w:tcPr>
            <w:tcW w:w="1187" w:type="dxa"/>
            <w:vAlign w:val="bottom"/>
          </w:tcPr>
          <w:p w14:paraId="317DDAB8" w14:textId="3A916051"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Х</w:t>
            </w:r>
          </w:p>
        </w:tc>
        <w:tc>
          <w:tcPr>
            <w:tcW w:w="939" w:type="dxa"/>
            <w:vAlign w:val="bottom"/>
          </w:tcPr>
          <w:p w14:paraId="443C911F" w14:textId="7628E521"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615</w:t>
            </w:r>
          </w:p>
        </w:tc>
        <w:tc>
          <w:tcPr>
            <w:tcW w:w="1129" w:type="dxa"/>
            <w:vAlign w:val="bottom"/>
          </w:tcPr>
          <w:p w14:paraId="629828A7" w14:textId="19EB1DCC"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34 365</w:t>
            </w:r>
          </w:p>
        </w:tc>
        <w:tc>
          <w:tcPr>
            <w:tcW w:w="1192" w:type="dxa"/>
            <w:gridSpan w:val="2"/>
            <w:vAlign w:val="bottom"/>
          </w:tcPr>
          <w:p w14:paraId="025C7912" w14:textId="6BE2E9DB"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r>
      <w:tr w:rsidR="009A30B5" w14:paraId="35D09D87" w14:textId="77777777" w:rsidTr="009A30B5">
        <w:tc>
          <w:tcPr>
            <w:tcW w:w="1575" w:type="dxa"/>
            <w:vMerge w:val="restart"/>
          </w:tcPr>
          <w:p w14:paraId="58DEBD79" w14:textId="7B327316"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с. Мохнач</w:t>
            </w:r>
          </w:p>
        </w:tc>
        <w:tc>
          <w:tcPr>
            <w:tcW w:w="1930" w:type="dxa"/>
            <w:vAlign w:val="center"/>
          </w:tcPr>
          <w:p w14:paraId="7417A757" w14:textId="59760EFF"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Багатоквартирний будинок</w:t>
            </w:r>
          </w:p>
        </w:tc>
        <w:tc>
          <w:tcPr>
            <w:tcW w:w="885" w:type="dxa"/>
            <w:vAlign w:val="center"/>
          </w:tcPr>
          <w:p w14:paraId="4A7BB362" w14:textId="212A3E28"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202" w:type="dxa"/>
            <w:vAlign w:val="center"/>
          </w:tcPr>
          <w:p w14:paraId="069D9D55" w14:textId="6C9F3F1F"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187" w:type="dxa"/>
            <w:vAlign w:val="center"/>
          </w:tcPr>
          <w:p w14:paraId="67A97A7A" w14:textId="34458A1D"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 </w:t>
            </w:r>
          </w:p>
        </w:tc>
        <w:tc>
          <w:tcPr>
            <w:tcW w:w="939" w:type="dxa"/>
            <w:vAlign w:val="center"/>
          </w:tcPr>
          <w:p w14:paraId="6BCC87CA" w14:textId="6AD04C21"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129" w:type="dxa"/>
            <w:vAlign w:val="center"/>
          </w:tcPr>
          <w:p w14:paraId="208238AF" w14:textId="540586C6"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192" w:type="dxa"/>
            <w:gridSpan w:val="2"/>
            <w:vAlign w:val="center"/>
          </w:tcPr>
          <w:p w14:paraId="3EC5656B" w14:textId="73102C46"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r>
      <w:tr w:rsidR="009A30B5" w14:paraId="7E9E3A03" w14:textId="77777777" w:rsidTr="009A30B5">
        <w:tc>
          <w:tcPr>
            <w:tcW w:w="1575" w:type="dxa"/>
            <w:vMerge/>
          </w:tcPr>
          <w:p w14:paraId="03162EEA" w14:textId="77777777" w:rsidR="009A30B5" w:rsidRPr="009A30B5" w:rsidRDefault="009A30B5" w:rsidP="009A30B5">
            <w:pPr>
              <w:jc w:val="center"/>
              <w:rPr>
                <w:rFonts w:ascii="Times New Roman" w:eastAsia="Times New Roman" w:hAnsi="Times New Roman" w:cs="Times New Roman"/>
                <w:b/>
                <w:color w:val="000000"/>
                <w:sz w:val="20"/>
                <w:szCs w:val="20"/>
              </w:rPr>
            </w:pPr>
          </w:p>
        </w:tc>
        <w:tc>
          <w:tcPr>
            <w:tcW w:w="1930" w:type="dxa"/>
            <w:vAlign w:val="center"/>
          </w:tcPr>
          <w:p w14:paraId="05127CE3" w14:textId="4E7F6B2C"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Садибна житлова будівля</w:t>
            </w:r>
          </w:p>
        </w:tc>
        <w:tc>
          <w:tcPr>
            <w:tcW w:w="885" w:type="dxa"/>
            <w:vAlign w:val="center"/>
          </w:tcPr>
          <w:p w14:paraId="314DB495" w14:textId="093F46A3"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229</w:t>
            </w:r>
          </w:p>
        </w:tc>
        <w:tc>
          <w:tcPr>
            <w:tcW w:w="1202" w:type="dxa"/>
            <w:vAlign w:val="center"/>
          </w:tcPr>
          <w:p w14:paraId="0D1597BB" w14:textId="5B8591E9"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7 215</w:t>
            </w:r>
          </w:p>
        </w:tc>
        <w:tc>
          <w:tcPr>
            <w:tcW w:w="1187" w:type="dxa"/>
            <w:vAlign w:val="center"/>
          </w:tcPr>
          <w:p w14:paraId="106AA2D6" w14:textId="2E3B886A"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Х</w:t>
            </w:r>
          </w:p>
        </w:tc>
        <w:tc>
          <w:tcPr>
            <w:tcW w:w="939" w:type="dxa"/>
            <w:vAlign w:val="center"/>
          </w:tcPr>
          <w:p w14:paraId="65F5A8EB" w14:textId="3CED0C25"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229</w:t>
            </w:r>
          </w:p>
        </w:tc>
        <w:tc>
          <w:tcPr>
            <w:tcW w:w="1129" w:type="dxa"/>
            <w:vAlign w:val="center"/>
          </w:tcPr>
          <w:p w14:paraId="1C5E3845" w14:textId="6CF7C5C6"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7 215</w:t>
            </w:r>
          </w:p>
        </w:tc>
        <w:tc>
          <w:tcPr>
            <w:tcW w:w="1192" w:type="dxa"/>
            <w:gridSpan w:val="2"/>
            <w:vAlign w:val="center"/>
          </w:tcPr>
          <w:p w14:paraId="65A178A5" w14:textId="786B3111"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r>
      <w:tr w:rsidR="009A30B5" w14:paraId="647CEEBE" w14:textId="77777777" w:rsidTr="009A30B5">
        <w:tc>
          <w:tcPr>
            <w:tcW w:w="1575" w:type="dxa"/>
            <w:vMerge w:val="restart"/>
          </w:tcPr>
          <w:p w14:paraId="08C78504" w14:textId="644C7D90"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lastRenderedPageBreak/>
              <w:t>с. Занки</w:t>
            </w:r>
          </w:p>
        </w:tc>
        <w:tc>
          <w:tcPr>
            <w:tcW w:w="1930" w:type="dxa"/>
            <w:vAlign w:val="bottom"/>
          </w:tcPr>
          <w:p w14:paraId="69468F3E" w14:textId="6579DDD1"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Багатоквартирний будинок</w:t>
            </w:r>
          </w:p>
        </w:tc>
        <w:tc>
          <w:tcPr>
            <w:tcW w:w="885" w:type="dxa"/>
            <w:vAlign w:val="bottom"/>
          </w:tcPr>
          <w:p w14:paraId="52F21E7B" w14:textId="0F3F9955"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202" w:type="dxa"/>
            <w:vAlign w:val="bottom"/>
          </w:tcPr>
          <w:p w14:paraId="2D88302C" w14:textId="15EA15C4"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187" w:type="dxa"/>
            <w:vAlign w:val="bottom"/>
          </w:tcPr>
          <w:p w14:paraId="5CACD981" w14:textId="5051C968"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 </w:t>
            </w:r>
          </w:p>
        </w:tc>
        <w:tc>
          <w:tcPr>
            <w:tcW w:w="939" w:type="dxa"/>
            <w:vAlign w:val="bottom"/>
          </w:tcPr>
          <w:p w14:paraId="6E211BAD" w14:textId="6CA88660"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129" w:type="dxa"/>
            <w:vAlign w:val="bottom"/>
          </w:tcPr>
          <w:p w14:paraId="072FB8AF" w14:textId="18380AC9"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192" w:type="dxa"/>
            <w:gridSpan w:val="2"/>
            <w:vAlign w:val="bottom"/>
          </w:tcPr>
          <w:p w14:paraId="4CCCB65D" w14:textId="390288E0"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r>
      <w:tr w:rsidR="009A30B5" w14:paraId="45A7002E" w14:textId="77777777" w:rsidTr="009A30B5">
        <w:tc>
          <w:tcPr>
            <w:tcW w:w="1575" w:type="dxa"/>
            <w:vMerge/>
          </w:tcPr>
          <w:p w14:paraId="2C946423" w14:textId="77777777" w:rsidR="009A30B5" w:rsidRPr="009A30B5" w:rsidRDefault="009A30B5" w:rsidP="009A30B5">
            <w:pPr>
              <w:jc w:val="center"/>
              <w:rPr>
                <w:rFonts w:ascii="Times New Roman" w:eastAsia="Times New Roman" w:hAnsi="Times New Roman" w:cs="Times New Roman"/>
                <w:b/>
                <w:color w:val="000000"/>
                <w:sz w:val="20"/>
                <w:szCs w:val="20"/>
              </w:rPr>
            </w:pPr>
          </w:p>
        </w:tc>
        <w:tc>
          <w:tcPr>
            <w:tcW w:w="1930" w:type="dxa"/>
            <w:vAlign w:val="bottom"/>
          </w:tcPr>
          <w:p w14:paraId="53D24B96" w14:textId="3149DAA2"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Садибна житлова будівля</w:t>
            </w:r>
          </w:p>
        </w:tc>
        <w:tc>
          <w:tcPr>
            <w:tcW w:w="885" w:type="dxa"/>
            <w:vAlign w:val="bottom"/>
          </w:tcPr>
          <w:p w14:paraId="45AAA52A" w14:textId="795549D9"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4</w:t>
            </w:r>
          </w:p>
        </w:tc>
        <w:tc>
          <w:tcPr>
            <w:tcW w:w="1202" w:type="dxa"/>
            <w:vAlign w:val="bottom"/>
          </w:tcPr>
          <w:p w14:paraId="3E8F16C6" w14:textId="57FEF13B"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839</w:t>
            </w:r>
          </w:p>
        </w:tc>
        <w:tc>
          <w:tcPr>
            <w:tcW w:w="1187" w:type="dxa"/>
            <w:vAlign w:val="bottom"/>
          </w:tcPr>
          <w:p w14:paraId="12696D98" w14:textId="6A7957BF"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Х</w:t>
            </w:r>
          </w:p>
        </w:tc>
        <w:tc>
          <w:tcPr>
            <w:tcW w:w="939" w:type="dxa"/>
            <w:vAlign w:val="bottom"/>
          </w:tcPr>
          <w:p w14:paraId="719E1484" w14:textId="4C282921"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4</w:t>
            </w:r>
          </w:p>
        </w:tc>
        <w:tc>
          <w:tcPr>
            <w:tcW w:w="1129" w:type="dxa"/>
            <w:vAlign w:val="bottom"/>
          </w:tcPr>
          <w:p w14:paraId="588603EA" w14:textId="3BBEC2A9"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839</w:t>
            </w:r>
          </w:p>
        </w:tc>
        <w:tc>
          <w:tcPr>
            <w:tcW w:w="1192" w:type="dxa"/>
            <w:gridSpan w:val="2"/>
            <w:vAlign w:val="bottom"/>
          </w:tcPr>
          <w:p w14:paraId="2850FA81" w14:textId="203EA7E9"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r>
      <w:tr w:rsidR="009A30B5" w14:paraId="724C4B4F" w14:textId="77777777" w:rsidTr="009A30B5">
        <w:tc>
          <w:tcPr>
            <w:tcW w:w="1575" w:type="dxa"/>
            <w:vMerge w:val="restart"/>
          </w:tcPr>
          <w:p w14:paraId="2031CE42" w14:textId="1EBC594F"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с. Нижній Бишкин</w:t>
            </w:r>
          </w:p>
        </w:tc>
        <w:tc>
          <w:tcPr>
            <w:tcW w:w="1930" w:type="dxa"/>
            <w:vAlign w:val="bottom"/>
          </w:tcPr>
          <w:p w14:paraId="31C27BB1" w14:textId="3ABAE000"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Багатоквартирний будинок</w:t>
            </w:r>
          </w:p>
        </w:tc>
        <w:tc>
          <w:tcPr>
            <w:tcW w:w="885" w:type="dxa"/>
            <w:vAlign w:val="bottom"/>
          </w:tcPr>
          <w:p w14:paraId="0D0FF43E" w14:textId="2E303199"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202" w:type="dxa"/>
            <w:vAlign w:val="bottom"/>
          </w:tcPr>
          <w:p w14:paraId="3819B82E" w14:textId="09EB8D02"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187" w:type="dxa"/>
            <w:vAlign w:val="bottom"/>
          </w:tcPr>
          <w:p w14:paraId="4DBB8564" w14:textId="2C8D31B6"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 </w:t>
            </w:r>
          </w:p>
        </w:tc>
        <w:tc>
          <w:tcPr>
            <w:tcW w:w="939" w:type="dxa"/>
            <w:vAlign w:val="bottom"/>
          </w:tcPr>
          <w:p w14:paraId="2DF92E83" w14:textId="3FB8DE7F"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129" w:type="dxa"/>
            <w:vAlign w:val="bottom"/>
          </w:tcPr>
          <w:p w14:paraId="4B7A219E" w14:textId="323C7DA3"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192" w:type="dxa"/>
            <w:gridSpan w:val="2"/>
            <w:vAlign w:val="bottom"/>
          </w:tcPr>
          <w:p w14:paraId="276895EC" w14:textId="55ACA557"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r>
      <w:tr w:rsidR="009A30B5" w14:paraId="316AC0B2" w14:textId="77777777" w:rsidTr="009A30B5">
        <w:tc>
          <w:tcPr>
            <w:tcW w:w="1575" w:type="dxa"/>
            <w:vMerge/>
          </w:tcPr>
          <w:p w14:paraId="74D337C0" w14:textId="77777777" w:rsidR="009A30B5" w:rsidRPr="009A30B5" w:rsidRDefault="009A30B5" w:rsidP="009A30B5">
            <w:pPr>
              <w:jc w:val="center"/>
              <w:rPr>
                <w:rFonts w:ascii="Times New Roman" w:eastAsia="Times New Roman" w:hAnsi="Times New Roman" w:cs="Times New Roman"/>
                <w:b/>
                <w:color w:val="000000"/>
                <w:sz w:val="20"/>
                <w:szCs w:val="20"/>
              </w:rPr>
            </w:pPr>
          </w:p>
        </w:tc>
        <w:tc>
          <w:tcPr>
            <w:tcW w:w="1930" w:type="dxa"/>
            <w:vAlign w:val="bottom"/>
          </w:tcPr>
          <w:p w14:paraId="660EAB72" w14:textId="5B4FCD40"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Садибна житлова будівля</w:t>
            </w:r>
          </w:p>
        </w:tc>
        <w:tc>
          <w:tcPr>
            <w:tcW w:w="885" w:type="dxa"/>
            <w:vAlign w:val="bottom"/>
          </w:tcPr>
          <w:p w14:paraId="5BD4276D" w14:textId="1F81F781"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235</w:t>
            </w:r>
          </w:p>
        </w:tc>
        <w:tc>
          <w:tcPr>
            <w:tcW w:w="1202" w:type="dxa"/>
            <w:vAlign w:val="bottom"/>
          </w:tcPr>
          <w:p w14:paraId="74F979D4" w14:textId="5800CEE0"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13 524</w:t>
            </w:r>
          </w:p>
        </w:tc>
        <w:tc>
          <w:tcPr>
            <w:tcW w:w="1187" w:type="dxa"/>
            <w:vAlign w:val="bottom"/>
          </w:tcPr>
          <w:p w14:paraId="21C3B62D" w14:textId="320D5E5D"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Х</w:t>
            </w:r>
          </w:p>
        </w:tc>
        <w:tc>
          <w:tcPr>
            <w:tcW w:w="939" w:type="dxa"/>
            <w:vAlign w:val="bottom"/>
          </w:tcPr>
          <w:p w14:paraId="6C308F12" w14:textId="45E9DA58"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235</w:t>
            </w:r>
          </w:p>
        </w:tc>
        <w:tc>
          <w:tcPr>
            <w:tcW w:w="1129" w:type="dxa"/>
            <w:vAlign w:val="bottom"/>
          </w:tcPr>
          <w:p w14:paraId="1DEDA49F" w14:textId="376A4387"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13 524</w:t>
            </w:r>
          </w:p>
        </w:tc>
        <w:tc>
          <w:tcPr>
            <w:tcW w:w="1192" w:type="dxa"/>
            <w:gridSpan w:val="2"/>
            <w:vAlign w:val="bottom"/>
          </w:tcPr>
          <w:p w14:paraId="40D11DA3" w14:textId="02AD588E"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r>
      <w:tr w:rsidR="009A30B5" w14:paraId="336143D6" w14:textId="77777777" w:rsidTr="009A30B5">
        <w:tc>
          <w:tcPr>
            <w:tcW w:w="1575" w:type="dxa"/>
          </w:tcPr>
          <w:p w14:paraId="5FE8A1DC" w14:textId="4F2AF024"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с. Черкаський Бишкин</w:t>
            </w:r>
          </w:p>
        </w:tc>
        <w:tc>
          <w:tcPr>
            <w:tcW w:w="1930" w:type="dxa"/>
            <w:vAlign w:val="bottom"/>
          </w:tcPr>
          <w:p w14:paraId="7A9667A2" w14:textId="3D4B6388"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Багатоквартирний будинок</w:t>
            </w:r>
          </w:p>
        </w:tc>
        <w:tc>
          <w:tcPr>
            <w:tcW w:w="885" w:type="dxa"/>
            <w:vAlign w:val="bottom"/>
          </w:tcPr>
          <w:p w14:paraId="7712B593" w14:textId="103629B5"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229</w:t>
            </w:r>
          </w:p>
        </w:tc>
        <w:tc>
          <w:tcPr>
            <w:tcW w:w="1202" w:type="dxa"/>
            <w:vAlign w:val="bottom"/>
          </w:tcPr>
          <w:p w14:paraId="23CCAED5" w14:textId="08EABB4E"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15 160</w:t>
            </w:r>
          </w:p>
        </w:tc>
        <w:tc>
          <w:tcPr>
            <w:tcW w:w="1187" w:type="dxa"/>
            <w:vAlign w:val="bottom"/>
          </w:tcPr>
          <w:p w14:paraId="7E5BE08A" w14:textId="30205BCE"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 </w:t>
            </w:r>
          </w:p>
        </w:tc>
        <w:tc>
          <w:tcPr>
            <w:tcW w:w="939" w:type="dxa"/>
            <w:vAlign w:val="bottom"/>
          </w:tcPr>
          <w:p w14:paraId="25C2130F" w14:textId="646EB7B7"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229</w:t>
            </w:r>
          </w:p>
        </w:tc>
        <w:tc>
          <w:tcPr>
            <w:tcW w:w="1129" w:type="dxa"/>
            <w:vAlign w:val="bottom"/>
          </w:tcPr>
          <w:p w14:paraId="2161E2EB" w14:textId="068AC512"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15 160</w:t>
            </w:r>
          </w:p>
        </w:tc>
        <w:tc>
          <w:tcPr>
            <w:tcW w:w="1192" w:type="dxa"/>
            <w:gridSpan w:val="2"/>
            <w:vAlign w:val="bottom"/>
          </w:tcPr>
          <w:p w14:paraId="434B1B40" w14:textId="14B6F1FF"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r>
      <w:tr w:rsidR="009A30B5" w14:paraId="70262A71" w14:textId="77777777" w:rsidTr="009A30B5">
        <w:tc>
          <w:tcPr>
            <w:tcW w:w="1575" w:type="dxa"/>
            <w:vMerge w:val="restart"/>
          </w:tcPr>
          <w:p w14:paraId="53C69962" w14:textId="496E8ECA"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с. Суха Гомільша</w:t>
            </w:r>
          </w:p>
        </w:tc>
        <w:tc>
          <w:tcPr>
            <w:tcW w:w="1930" w:type="dxa"/>
            <w:vAlign w:val="bottom"/>
          </w:tcPr>
          <w:p w14:paraId="04F727BC" w14:textId="3168BC57"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Багатоквартирний будинок</w:t>
            </w:r>
          </w:p>
        </w:tc>
        <w:tc>
          <w:tcPr>
            <w:tcW w:w="885" w:type="dxa"/>
            <w:vAlign w:val="bottom"/>
          </w:tcPr>
          <w:p w14:paraId="18BC16B0" w14:textId="1A0E3118"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202" w:type="dxa"/>
            <w:vAlign w:val="bottom"/>
          </w:tcPr>
          <w:p w14:paraId="02BF2B0B" w14:textId="2D7E373E"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187" w:type="dxa"/>
            <w:vAlign w:val="bottom"/>
          </w:tcPr>
          <w:p w14:paraId="7AE2F4F2" w14:textId="5E1A10FA"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 </w:t>
            </w:r>
          </w:p>
        </w:tc>
        <w:tc>
          <w:tcPr>
            <w:tcW w:w="939" w:type="dxa"/>
            <w:vAlign w:val="bottom"/>
          </w:tcPr>
          <w:p w14:paraId="6FDBF1B5" w14:textId="290A1D4A"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129" w:type="dxa"/>
            <w:vAlign w:val="bottom"/>
          </w:tcPr>
          <w:p w14:paraId="63D49F05" w14:textId="04126AE4"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192" w:type="dxa"/>
            <w:gridSpan w:val="2"/>
            <w:vAlign w:val="bottom"/>
          </w:tcPr>
          <w:p w14:paraId="6EE55CCE" w14:textId="519B597C"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r>
      <w:tr w:rsidR="009A30B5" w14:paraId="6C277B65" w14:textId="77777777" w:rsidTr="009A30B5">
        <w:tc>
          <w:tcPr>
            <w:tcW w:w="1575" w:type="dxa"/>
            <w:vMerge/>
          </w:tcPr>
          <w:p w14:paraId="00CDF53E" w14:textId="77777777" w:rsidR="009A30B5" w:rsidRPr="009A30B5" w:rsidRDefault="009A30B5" w:rsidP="009A30B5">
            <w:pPr>
              <w:jc w:val="center"/>
              <w:rPr>
                <w:rFonts w:ascii="Times New Roman" w:eastAsia="Times New Roman" w:hAnsi="Times New Roman" w:cs="Times New Roman"/>
                <w:b/>
                <w:color w:val="000000"/>
                <w:sz w:val="20"/>
                <w:szCs w:val="20"/>
              </w:rPr>
            </w:pPr>
          </w:p>
        </w:tc>
        <w:tc>
          <w:tcPr>
            <w:tcW w:w="1930" w:type="dxa"/>
            <w:vAlign w:val="bottom"/>
          </w:tcPr>
          <w:p w14:paraId="7846019E" w14:textId="4FC4CDC7"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Садибна житлова будівля</w:t>
            </w:r>
          </w:p>
        </w:tc>
        <w:tc>
          <w:tcPr>
            <w:tcW w:w="885" w:type="dxa"/>
            <w:vAlign w:val="bottom"/>
          </w:tcPr>
          <w:p w14:paraId="30B91026" w14:textId="4C171C11"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38</w:t>
            </w:r>
          </w:p>
        </w:tc>
        <w:tc>
          <w:tcPr>
            <w:tcW w:w="1202" w:type="dxa"/>
            <w:vAlign w:val="bottom"/>
          </w:tcPr>
          <w:p w14:paraId="46AD49A9" w14:textId="2D9C8AAC"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1 230</w:t>
            </w:r>
          </w:p>
        </w:tc>
        <w:tc>
          <w:tcPr>
            <w:tcW w:w="1187" w:type="dxa"/>
            <w:vAlign w:val="bottom"/>
          </w:tcPr>
          <w:p w14:paraId="00EFB9A8" w14:textId="6980C1CC"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Х</w:t>
            </w:r>
          </w:p>
        </w:tc>
        <w:tc>
          <w:tcPr>
            <w:tcW w:w="939" w:type="dxa"/>
            <w:vAlign w:val="bottom"/>
          </w:tcPr>
          <w:p w14:paraId="07B20CAB" w14:textId="0B979CBC"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38</w:t>
            </w:r>
          </w:p>
        </w:tc>
        <w:tc>
          <w:tcPr>
            <w:tcW w:w="1129" w:type="dxa"/>
            <w:vAlign w:val="bottom"/>
          </w:tcPr>
          <w:p w14:paraId="549CBD29" w14:textId="526481CE"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1 230</w:t>
            </w:r>
          </w:p>
        </w:tc>
        <w:tc>
          <w:tcPr>
            <w:tcW w:w="1192" w:type="dxa"/>
            <w:gridSpan w:val="2"/>
            <w:vAlign w:val="bottom"/>
          </w:tcPr>
          <w:p w14:paraId="1C11A65A" w14:textId="74D4ADCD"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r>
      <w:tr w:rsidR="009A30B5" w14:paraId="3F88D073" w14:textId="77777777" w:rsidTr="009A30B5">
        <w:tc>
          <w:tcPr>
            <w:tcW w:w="1575" w:type="dxa"/>
            <w:vMerge w:val="restart"/>
          </w:tcPr>
          <w:p w14:paraId="1A8ABAB6" w14:textId="1E1C75E1"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с. Геївка</w:t>
            </w:r>
          </w:p>
        </w:tc>
        <w:tc>
          <w:tcPr>
            <w:tcW w:w="1930" w:type="dxa"/>
            <w:vAlign w:val="bottom"/>
          </w:tcPr>
          <w:p w14:paraId="57298F7D" w14:textId="44E2FB80"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Багатоквартирний будинок</w:t>
            </w:r>
          </w:p>
        </w:tc>
        <w:tc>
          <w:tcPr>
            <w:tcW w:w="885" w:type="dxa"/>
            <w:vAlign w:val="bottom"/>
          </w:tcPr>
          <w:p w14:paraId="7072912A" w14:textId="52D73145"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202" w:type="dxa"/>
            <w:vAlign w:val="bottom"/>
          </w:tcPr>
          <w:p w14:paraId="7637E187" w14:textId="248A00C1"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187" w:type="dxa"/>
            <w:vAlign w:val="bottom"/>
          </w:tcPr>
          <w:p w14:paraId="58D40030" w14:textId="5D4BBA0A"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 </w:t>
            </w:r>
          </w:p>
        </w:tc>
        <w:tc>
          <w:tcPr>
            <w:tcW w:w="939" w:type="dxa"/>
            <w:vAlign w:val="bottom"/>
          </w:tcPr>
          <w:p w14:paraId="58180CEC" w14:textId="3D2CE7E0"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129" w:type="dxa"/>
            <w:vAlign w:val="bottom"/>
          </w:tcPr>
          <w:p w14:paraId="2DB4B19F" w14:textId="7EC858D5"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192" w:type="dxa"/>
            <w:gridSpan w:val="2"/>
            <w:vAlign w:val="bottom"/>
          </w:tcPr>
          <w:p w14:paraId="080EEC38" w14:textId="6704E920"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r>
      <w:tr w:rsidR="009A30B5" w14:paraId="45C8A280" w14:textId="77777777" w:rsidTr="009A30B5">
        <w:tc>
          <w:tcPr>
            <w:tcW w:w="1575" w:type="dxa"/>
            <w:vMerge/>
          </w:tcPr>
          <w:p w14:paraId="2C42E782" w14:textId="77777777" w:rsidR="009A30B5" w:rsidRPr="009A30B5" w:rsidRDefault="009A30B5" w:rsidP="009A30B5">
            <w:pPr>
              <w:jc w:val="center"/>
              <w:rPr>
                <w:rFonts w:ascii="Times New Roman" w:eastAsia="Times New Roman" w:hAnsi="Times New Roman" w:cs="Times New Roman"/>
                <w:b/>
                <w:color w:val="000000"/>
                <w:sz w:val="20"/>
                <w:szCs w:val="20"/>
              </w:rPr>
            </w:pPr>
          </w:p>
        </w:tc>
        <w:tc>
          <w:tcPr>
            <w:tcW w:w="1930" w:type="dxa"/>
            <w:vAlign w:val="bottom"/>
          </w:tcPr>
          <w:p w14:paraId="1DB842C4" w14:textId="4270534E"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Садибна житлова будівля</w:t>
            </w:r>
          </w:p>
        </w:tc>
        <w:tc>
          <w:tcPr>
            <w:tcW w:w="885" w:type="dxa"/>
            <w:vAlign w:val="bottom"/>
          </w:tcPr>
          <w:p w14:paraId="40E624B2" w14:textId="6A38B9A4"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91</w:t>
            </w:r>
          </w:p>
        </w:tc>
        <w:tc>
          <w:tcPr>
            <w:tcW w:w="1202" w:type="dxa"/>
            <w:vAlign w:val="bottom"/>
          </w:tcPr>
          <w:p w14:paraId="581A876F" w14:textId="1D36AE68"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3 425</w:t>
            </w:r>
          </w:p>
        </w:tc>
        <w:tc>
          <w:tcPr>
            <w:tcW w:w="1187" w:type="dxa"/>
            <w:vAlign w:val="bottom"/>
          </w:tcPr>
          <w:p w14:paraId="0CCA897D" w14:textId="55CD9FDA"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Х</w:t>
            </w:r>
          </w:p>
        </w:tc>
        <w:tc>
          <w:tcPr>
            <w:tcW w:w="939" w:type="dxa"/>
            <w:vAlign w:val="bottom"/>
          </w:tcPr>
          <w:p w14:paraId="510943EB" w14:textId="4C7A4064"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91</w:t>
            </w:r>
          </w:p>
        </w:tc>
        <w:tc>
          <w:tcPr>
            <w:tcW w:w="1129" w:type="dxa"/>
            <w:vAlign w:val="bottom"/>
          </w:tcPr>
          <w:p w14:paraId="6B7F8175" w14:textId="09052023"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3 425</w:t>
            </w:r>
          </w:p>
        </w:tc>
        <w:tc>
          <w:tcPr>
            <w:tcW w:w="1192" w:type="dxa"/>
            <w:gridSpan w:val="2"/>
            <w:vAlign w:val="bottom"/>
          </w:tcPr>
          <w:p w14:paraId="159665B6" w14:textId="24AE9018"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r>
      <w:tr w:rsidR="009A30B5" w14:paraId="58920929" w14:textId="77777777" w:rsidTr="009A30B5">
        <w:tc>
          <w:tcPr>
            <w:tcW w:w="1575" w:type="dxa"/>
            <w:vMerge w:val="restart"/>
          </w:tcPr>
          <w:p w14:paraId="25E54C92" w14:textId="57DAB718"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с-ще Лісне</w:t>
            </w:r>
          </w:p>
        </w:tc>
        <w:tc>
          <w:tcPr>
            <w:tcW w:w="1930" w:type="dxa"/>
            <w:vAlign w:val="bottom"/>
          </w:tcPr>
          <w:p w14:paraId="68B73768" w14:textId="7CAEED68"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Багатоквартирний будинок</w:t>
            </w:r>
          </w:p>
        </w:tc>
        <w:tc>
          <w:tcPr>
            <w:tcW w:w="885" w:type="dxa"/>
            <w:vAlign w:val="bottom"/>
          </w:tcPr>
          <w:p w14:paraId="57D57DBA" w14:textId="5DD698E1"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2</w:t>
            </w:r>
          </w:p>
        </w:tc>
        <w:tc>
          <w:tcPr>
            <w:tcW w:w="1202" w:type="dxa"/>
            <w:vAlign w:val="bottom"/>
          </w:tcPr>
          <w:p w14:paraId="34452675" w14:textId="0CB3D160"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913</w:t>
            </w:r>
          </w:p>
        </w:tc>
        <w:tc>
          <w:tcPr>
            <w:tcW w:w="1187" w:type="dxa"/>
            <w:vAlign w:val="bottom"/>
          </w:tcPr>
          <w:p w14:paraId="5BE120D5" w14:textId="6973F6FC"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24</w:t>
            </w:r>
          </w:p>
        </w:tc>
        <w:tc>
          <w:tcPr>
            <w:tcW w:w="939" w:type="dxa"/>
            <w:vAlign w:val="bottom"/>
          </w:tcPr>
          <w:p w14:paraId="66B56C69" w14:textId="20D71AB5"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2</w:t>
            </w:r>
          </w:p>
        </w:tc>
        <w:tc>
          <w:tcPr>
            <w:tcW w:w="1129" w:type="dxa"/>
            <w:vAlign w:val="bottom"/>
          </w:tcPr>
          <w:p w14:paraId="590CDA99" w14:textId="77286093"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913</w:t>
            </w:r>
          </w:p>
        </w:tc>
        <w:tc>
          <w:tcPr>
            <w:tcW w:w="1192" w:type="dxa"/>
            <w:gridSpan w:val="2"/>
            <w:vAlign w:val="bottom"/>
          </w:tcPr>
          <w:p w14:paraId="5D2B1358" w14:textId="630DEAE6"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24</w:t>
            </w:r>
          </w:p>
        </w:tc>
      </w:tr>
      <w:tr w:rsidR="009A30B5" w14:paraId="5D253A3F" w14:textId="77777777" w:rsidTr="009A30B5">
        <w:tc>
          <w:tcPr>
            <w:tcW w:w="1575" w:type="dxa"/>
            <w:vMerge/>
          </w:tcPr>
          <w:p w14:paraId="5241F981" w14:textId="77777777" w:rsidR="009A30B5" w:rsidRPr="009A30B5" w:rsidRDefault="009A30B5" w:rsidP="009A30B5">
            <w:pPr>
              <w:jc w:val="center"/>
              <w:rPr>
                <w:rFonts w:ascii="Times New Roman" w:eastAsia="Times New Roman" w:hAnsi="Times New Roman" w:cs="Times New Roman"/>
                <w:b/>
                <w:color w:val="000000"/>
                <w:sz w:val="20"/>
                <w:szCs w:val="20"/>
              </w:rPr>
            </w:pPr>
          </w:p>
        </w:tc>
        <w:tc>
          <w:tcPr>
            <w:tcW w:w="1930" w:type="dxa"/>
            <w:vAlign w:val="bottom"/>
          </w:tcPr>
          <w:p w14:paraId="480D9BD6" w14:textId="27F9715E"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Садибна житлова будівля</w:t>
            </w:r>
          </w:p>
        </w:tc>
        <w:tc>
          <w:tcPr>
            <w:tcW w:w="885" w:type="dxa"/>
            <w:vAlign w:val="bottom"/>
          </w:tcPr>
          <w:p w14:paraId="4D202FA4" w14:textId="277EE7A2"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6</w:t>
            </w:r>
          </w:p>
        </w:tc>
        <w:tc>
          <w:tcPr>
            <w:tcW w:w="1202" w:type="dxa"/>
            <w:vAlign w:val="bottom"/>
          </w:tcPr>
          <w:p w14:paraId="66D08AAE" w14:textId="4A890C71"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611</w:t>
            </w:r>
          </w:p>
        </w:tc>
        <w:tc>
          <w:tcPr>
            <w:tcW w:w="1187" w:type="dxa"/>
            <w:vAlign w:val="bottom"/>
          </w:tcPr>
          <w:p w14:paraId="696528D3" w14:textId="06AF15AF"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Х</w:t>
            </w:r>
          </w:p>
        </w:tc>
        <w:tc>
          <w:tcPr>
            <w:tcW w:w="939" w:type="dxa"/>
            <w:vAlign w:val="bottom"/>
          </w:tcPr>
          <w:p w14:paraId="68DC0AE7" w14:textId="05DF8AC2"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6</w:t>
            </w:r>
          </w:p>
        </w:tc>
        <w:tc>
          <w:tcPr>
            <w:tcW w:w="1129" w:type="dxa"/>
            <w:vAlign w:val="bottom"/>
          </w:tcPr>
          <w:p w14:paraId="5C9B4178" w14:textId="6BDAE015"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611</w:t>
            </w:r>
          </w:p>
        </w:tc>
        <w:tc>
          <w:tcPr>
            <w:tcW w:w="1192" w:type="dxa"/>
            <w:gridSpan w:val="2"/>
            <w:vAlign w:val="bottom"/>
          </w:tcPr>
          <w:p w14:paraId="4B2B749B" w14:textId="46D37AE4"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r>
      <w:tr w:rsidR="009A30B5" w14:paraId="4AFCADA2" w14:textId="77777777" w:rsidTr="009A30B5">
        <w:tc>
          <w:tcPr>
            <w:tcW w:w="1575" w:type="dxa"/>
            <w:vMerge/>
          </w:tcPr>
          <w:p w14:paraId="483751EA" w14:textId="77777777" w:rsidR="009A30B5" w:rsidRPr="009A30B5" w:rsidRDefault="009A30B5" w:rsidP="009A30B5">
            <w:pPr>
              <w:jc w:val="center"/>
              <w:rPr>
                <w:rFonts w:ascii="Times New Roman" w:eastAsia="Times New Roman" w:hAnsi="Times New Roman" w:cs="Times New Roman"/>
                <w:b/>
                <w:color w:val="000000"/>
                <w:sz w:val="20"/>
                <w:szCs w:val="20"/>
              </w:rPr>
            </w:pPr>
          </w:p>
        </w:tc>
        <w:tc>
          <w:tcPr>
            <w:tcW w:w="1930" w:type="dxa"/>
            <w:vAlign w:val="bottom"/>
          </w:tcPr>
          <w:p w14:paraId="0D4E5860" w14:textId="0CC66E12"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Садибна житлова будівля</w:t>
            </w:r>
          </w:p>
        </w:tc>
        <w:tc>
          <w:tcPr>
            <w:tcW w:w="885" w:type="dxa"/>
            <w:vAlign w:val="bottom"/>
          </w:tcPr>
          <w:p w14:paraId="11A1109A" w14:textId="337967C8"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4</w:t>
            </w:r>
          </w:p>
        </w:tc>
        <w:tc>
          <w:tcPr>
            <w:tcW w:w="1202" w:type="dxa"/>
            <w:vAlign w:val="bottom"/>
          </w:tcPr>
          <w:p w14:paraId="6B06A07C" w14:textId="538F22D2"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839</w:t>
            </w:r>
          </w:p>
        </w:tc>
        <w:tc>
          <w:tcPr>
            <w:tcW w:w="1187" w:type="dxa"/>
            <w:vAlign w:val="bottom"/>
          </w:tcPr>
          <w:p w14:paraId="7847AC41" w14:textId="3537B0D9"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Х</w:t>
            </w:r>
          </w:p>
        </w:tc>
        <w:tc>
          <w:tcPr>
            <w:tcW w:w="939" w:type="dxa"/>
            <w:vAlign w:val="bottom"/>
          </w:tcPr>
          <w:p w14:paraId="70A83983" w14:textId="34885783"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4</w:t>
            </w:r>
          </w:p>
        </w:tc>
        <w:tc>
          <w:tcPr>
            <w:tcW w:w="1129" w:type="dxa"/>
            <w:vAlign w:val="bottom"/>
          </w:tcPr>
          <w:p w14:paraId="00B35932" w14:textId="6D921EE5"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839</w:t>
            </w:r>
          </w:p>
        </w:tc>
        <w:tc>
          <w:tcPr>
            <w:tcW w:w="1192" w:type="dxa"/>
            <w:gridSpan w:val="2"/>
            <w:vAlign w:val="bottom"/>
          </w:tcPr>
          <w:p w14:paraId="7B71775A" w14:textId="19B81D06"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r>
      <w:tr w:rsidR="009A30B5" w14:paraId="1AE22DDC" w14:textId="77777777" w:rsidTr="009A30B5">
        <w:tc>
          <w:tcPr>
            <w:tcW w:w="1575" w:type="dxa"/>
            <w:vMerge w:val="restart"/>
          </w:tcPr>
          <w:p w14:paraId="642B2309" w14:textId="473E1CF6"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с. Нижній Бишкин</w:t>
            </w:r>
          </w:p>
        </w:tc>
        <w:tc>
          <w:tcPr>
            <w:tcW w:w="1930" w:type="dxa"/>
            <w:vAlign w:val="bottom"/>
          </w:tcPr>
          <w:p w14:paraId="65EBF6C5" w14:textId="34E9E288"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Багатоквартирний будинок</w:t>
            </w:r>
          </w:p>
        </w:tc>
        <w:tc>
          <w:tcPr>
            <w:tcW w:w="885" w:type="dxa"/>
            <w:vAlign w:val="bottom"/>
          </w:tcPr>
          <w:p w14:paraId="2866CFFD" w14:textId="0BA45B18"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202" w:type="dxa"/>
            <w:vAlign w:val="bottom"/>
          </w:tcPr>
          <w:p w14:paraId="0B45F062" w14:textId="3B475979"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187" w:type="dxa"/>
            <w:vAlign w:val="bottom"/>
          </w:tcPr>
          <w:p w14:paraId="1523A06B" w14:textId="3B4041D0"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 </w:t>
            </w:r>
          </w:p>
        </w:tc>
        <w:tc>
          <w:tcPr>
            <w:tcW w:w="939" w:type="dxa"/>
            <w:vAlign w:val="bottom"/>
          </w:tcPr>
          <w:p w14:paraId="12CDE0EC" w14:textId="2B298DA6"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129" w:type="dxa"/>
            <w:vAlign w:val="bottom"/>
          </w:tcPr>
          <w:p w14:paraId="7F3A6C1D" w14:textId="742BDEE9"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c>
          <w:tcPr>
            <w:tcW w:w="1192" w:type="dxa"/>
            <w:gridSpan w:val="2"/>
            <w:vAlign w:val="bottom"/>
          </w:tcPr>
          <w:p w14:paraId="7F527F14" w14:textId="52138708"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r>
      <w:tr w:rsidR="009A30B5" w14:paraId="6298855B" w14:textId="77777777" w:rsidTr="009A30B5">
        <w:tc>
          <w:tcPr>
            <w:tcW w:w="1575" w:type="dxa"/>
            <w:vMerge/>
          </w:tcPr>
          <w:p w14:paraId="580A1FFB" w14:textId="77777777" w:rsidR="009A30B5" w:rsidRPr="009A30B5" w:rsidRDefault="009A30B5" w:rsidP="009A30B5">
            <w:pPr>
              <w:jc w:val="center"/>
              <w:rPr>
                <w:rFonts w:ascii="Times New Roman" w:eastAsia="Times New Roman" w:hAnsi="Times New Roman" w:cs="Times New Roman"/>
                <w:b/>
                <w:color w:val="000000"/>
                <w:sz w:val="20"/>
                <w:szCs w:val="20"/>
              </w:rPr>
            </w:pPr>
          </w:p>
        </w:tc>
        <w:tc>
          <w:tcPr>
            <w:tcW w:w="1930" w:type="dxa"/>
            <w:vAlign w:val="bottom"/>
          </w:tcPr>
          <w:p w14:paraId="1779D72C" w14:textId="52301772"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Садибна житлова будівля</w:t>
            </w:r>
          </w:p>
        </w:tc>
        <w:tc>
          <w:tcPr>
            <w:tcW w:w="885" w:type="dxa"/>
            <w:vAlign w:val="bottom"/>
          </w:tcPr>
          <w:p w14:paraId="3840778B" w14:textId="1A004C94"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235</w:t>
            </w:r>
          </w:p>
        </w:tc>
        <w:tc>
          <w:tcPr>
            <w:tcW w:w="1202" w:type="dxa"/>
            <w:vAlign w:val="bottom"/>
          </w:tcPr>
          <w:p w14:paraId="1C36F10E" w14:textId="18868D47"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13 524</w:t>
            </w:r>
          </w:p>
        </w:tc>
        <w:tc>
          <w:tcPr>
            <w:tcW w:w="1187" w:type="dxa"/>
            <w:vAlign w:val="bottom"/>
          </w:tcPr>
          <w:p w14:paraId="02CA6C99" w14:textId="7CE6A984" w:rsidR="009A30B5" w:rsidRPr="009A30B5" w:rsidRDefault="009A30B5" w:rsidP="009A30B5">
            <w:pPr>
              <w:jc w:val="center"/>
              <w:rPr>
                <w:rFonts w:ascii="Times New Roman" w:eastAsia="Times New Roman" w:hAnsi="Times New Roman" w:cs="Times New Roman"/>
                <w:b/>
                <w:color w:val="000000"/>
                <w:sz w:val="20"/>
                <w:szCs w:val="20"/>
              </w:rPr>
            </w:pPr>
            <w:r w:rsidRPr="009A30B5">
              <w:rPr>
                <w:rFonts w:ascii="Times New Roman" w:eastAsia="Times New Roman" w:hAnsi="Times New Roman" w:cs="Times New Roman"/>
                <w:color w:val="000000"/>
                <w:sz w:val="20"/>
                <w:szCs w:val="20"/>
              </w:rPr>
              <w:t>Х</w:t>
            </w:r>
          </w:p>
        </w:tc>
        <w:tc>
          <w:tcPr>
            <w:tcW w:w="939" w:type="dxa"/>
            <w:vAlign w:val="bottom"/>
          </w:tcPr>
          <w:p w14:paraId="2AB4DA23" w14:textId="38022D28"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235</w:t>
            </w:r>
          </w:p>
        </w:tc>
        <w:tc>
          <w:tcPr>
            <w:tcW w:w="1129" w:type="dxa"/>
            <w:vAlign w:val="bottom"/>
          </w:tcPr>
          <w:p w14:paraId="77213F2A" w14:textId="468B2947"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13 524</w:t>
            </w:r>
          </w:p>
        </w:tc>
        <w:tc>
          <w:tcPr>
            <w:tcW w:w="1192" w:type="dxa"/>
            <w:gridSpan w:val="2"/>
            <w:vAlign w:val="bottom"/>
          </w:tcPr>
          <w:p w14:paraId="518125EB" w14:textId="63BB6926" w:rsidR="009A30B5" w:rsidRPr="009A30B5" w:rsidRDefault="009A30B5" w:rsidP="009A30B5">
            <w:pPr>
              <w:jc w:val="center"/>
              <w:rPr>
                <w:rFonts w:ascii="Times New Roman" w:eastAsia="Times New Roman" w:hAnsi="Times New Roman" w:cs="Times New Roman"/>
                <w:color w:val="000000"/>
                <w:sz w:val="20"/>
                <w:szCs w:val="20"/>
              </w:rPr>
            </w:pPr>
            <w:r w:rsidRPr="009A30B5">
              <w:rPr>
                <w:rFonts w:ascii="Times New Roman" w:eastAsia="Times New Roman" w:hAnsi="Times New Roman" w:cs="Times New Roman"/>
                <w:color w:val="000000"/>
                <w:sz w:val="20"/>
                <w:szCs w:val="20"/>
              </w:rPr>
              <w:t> </w:t>
            </w:r>
          </w:p>
        </w:tc>
      </w:tr>
    </w:tbl>
    <w:p w14:paraId="2EDE0D94" w14:textId="77777777" w:rsidR="005E1188" w:rsidRDefault="005E1188">
      <w:pPr>
        <w:jc w:val="center"/>
        <w:rPr>
          <w:rFonts w:ascii="Times New Roman" w:eastAsia="Times New Roman" w:hAnsi="Times New Roman" w:cs="Times New Roman"/>
          <w:b/>
          <w:color w:val="000000"/>
          <w:sz w:val="24"/>
          <w:szCs w:val="24"/>
          <w:lang w:val="en-US"/>
        </w:rPr>
      </w:pPr>
    </w:p>
    <w:p w14:paraId="264C3403" w14:textId="77777777" w:rsidR="00116954" w:rsidRPr="00116954" w:rsidRDefault="00116954">
      <w:pPr>
        <w:jc w:val="center"/>
        <w:rPr>
          <w:rFonts w:ascii="Times New Roman" w:eastAsia="Times New Roman" w:hAnsi="Times New Roman" w:cs="Times New Roman"/>
          <w:b/>
          <w:color w:val="000000"/>
          <w:sz w:val="24"/>
          <w:szCs w:val="24"/>
          <w:lang w:val="en-US"/>
        </w:rPr>
      </w:pPr>
    </w:p>
    <w:p w14:paraId="6DF28464" w14:textId="77777777" w:rsidR="00A35744" w:rsidRDefault="00A35744">
      <w:pPr>
        <w:rPr>
          <w:rFonts w:ascii="Times New Roman" w:eastAsia="Times New Roman" w:hAnsi="Times New Roman" w:cs="Times New Roman"/>
          <w:sz w:val="24"/>
          <w:szCs w:val="24"/>
        </w:rPr>
      </w:pPr>
    </w:p>
    <w:p w14:paraId="0BCDF2C8" w14:textId="77777777" w:rsidR="00A35744" w:rsidRDefault="000F672F">
      <w:pPr>
        <w:pBdr>
          <w:top w:val="nil"/>
          <w:left w:val="nil"/>
          <w:bottom w:val="nil"/>
          <w:right w:val="nil"/>
          <w:between w:val="nil"/>
        </w:pBdr>
        <w:shd w:val="clear" w:color="auto" w:fill="FFFFFF"/>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Таблиця Д.1.6.2 – Характеристика об’єктів історико-культурної спадщини</w:t>
      </w:r>
    </w:p>
    <w:p w14:paraId="76E79F45" w14:textId="757A374C" w:rsidR="00A35744" w:rsidRDefault="000F672F">
      <w:pPr>
        <w:pBdr>
          <w:top w:val="nil"/>
          <w:left w:val="nil"/>
          <w:bottom w:val="nil"/>
          <w:right w:val="nil"/>
          <w:between w:val="nil"/>
        </w:pBdr>
        <w:shd w:val="clear" w:color="auto" w:fill="FFFFFF"/>
        <w:ind w:firstLine="567"/>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територіальної громади</w:t>
      </w:r>
    </w:p>
    <w:p w14:paraId="2ED6183F" w14:textId="77777777" w:rsidR="00A35744" w:rsidRDefault="00A35744">
      <w:pPr>
        <w:pBdr>
          <w:top w:val="nil"/>
          <w:left w:val="nil"/>
          <w:bottom w:val="nil"/>
          <w:right w:val="nil"/>
          <w:between w:val="nil"/>
        </w:pBdr>
        <w:shd w:val="clear" w:color="auto" w:fill="FFFFFF"/>
        <w:ind w:firstLine="567"/>
        <w:jc w:val="center"/>
        <w:rPr>
          <w:b/>
          <w:color w:val="000000"/>
          <w:sz w:val="24"/>
          <w:szCs w:val="24"/>
        </w:rPr>
      </w:pPr>
    </w:p>
    <w:tbl>
      <w:tblPr>
        <w:tblStyle w:val="afffffffffff6"/>
        <w:tblW w:w="1000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51"/>
        <w:gridCol w:w="2563"/>
        <w:gridCol w:w="1185"/>
        <w:gridCol w:w="1933"/>
        <w:gridCol w:w="2862"/>
        <w:gridCol w:w="911"/>
      </w:tblGrid>
      <w:tr w:rsidR="00A35744" w14:paraId="0BC0B359" w14:textId="77777777" w:rsidTr="009A30B5">
        <w:trPr>
          <w:trHeight w:val="288"/>
        </w:trPr>
        <w:tc>
          <w:tcPr>
            <w:tcW w:w="551" w:type="dxa"/>
            <w:shd w:val="clear" w:color="auto" w:fill="DBE5F1"/>
          </w:tcPr>
          <w:p w14:paraId="666CFE3A" w14:textId="77777777" w:rsidR="00A35744" w:rsidRDefault="000F672F">
            <w:pPr>
              <w:ind w:hanging="2"/>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 п/п</w:t>
            </w:r>
          </w:p>
        </w:tc>
        <w:tc>
          <w:tcPr>
            <w:tcW w:w="2563" w:type="dxa"/>
            <w:shd w:val="clear" w:color="auto" w:fill="DBE5F1"/>
          </w:tcPr>
          <w:p w14:paraId="7E61F300" w14:textId="77777777" w:rsidR="00A35744" w:rsidRDefault="000F672F">
            <w:pPr>
              <w:ind w:hanging="2"/>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Види об’єктів</w:t>
            </w:r>
          </w:p>
        </w:tc>
        <w:tc>
          <w:tcPr>
            <w:tcW w:w="1185" w:type="dxa"/>
            <w:shd w:val="clear" w:color="auto" w:fill="DBE5F1"/>
          </w:tcPr>
          <w:p w14:paraId="0EB4317A" w14:textId="77777777" w:rsidR="00A35744" w:rsidRDefault="000F672F">
            <w:pPr>
              <w:ind w:hanging="2"/>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Тип пам'ятки</w:t>
            </w:r>
          </w:p>
        </w:tc>
        <w:tc>
          <w:tcPr>
            <w:tcW w:w="1933" w:type="dxa"/>
            <w:shd w:val="clear" w:color="auto" w:fill="DBE5F1"/>
          </w:tcPr>
          <w:p w14:paraId="31DACD25" w14:textId="77777777" w:rsidR="00A35744" w:rsidRDefault="000F672F">
            <w:pPr>
              <w:ind w:hanging="2"/>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Значення пам’ятки</w:t>
            </w:r>
          </w:p>
        </w:tc>
        <w:tc>
          <w:tcPr>
            <w:tcW w:w="2862" w:type="dxa"/>
            <w:shd w:val="clear" w:color="auto" w:fill="DBE5F1"/>
          </w:tcPr>
          <w:p w14:paraId="31FCC448" w14:textId="77777777" w:rsidR="00A35744" w:rsidRDefault="000F672F">
            <w:pPr>
              <w:ind w:hanging="2"/>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Місце розташування, населений пункт (описово)</w:t>
            </w:r>
          </w:p>
        </w:tc>
        <w:tc>
          <w:tcPr>
            <w:tcW w:w="907" w:type="dxa"/>
            <w:shd w:val="clear" w:color="auto" w:fill="DBE5F1"/>
          </w:tcPr>
          <w:p w14:paraId="4902CEB4" w14:textId="77777777" w:rsidR="00A35744" w:rsidRDefault="000F672F">
            <w:pPr>
              <w:ind w:hanging="2"/>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 xml:space="preserve">Площа, </w:t>
            </w:r>
            <w:r>
              <w:rPr>
                <w:rFonts w:ascii="Times New Roman" w:eastAsia="Times New Roman" w:hAnsi="Times New Roman" w:cs="Times New Roman"/>
                <w:b/>
                <w:color w:val="000000"/>
              </w:rPr>
              <w:br/>
              <w:t>га або м</w:t>
            </w:r>
            <w:r>
              <w:rPr>
                <w:rFonts w:ascii="Times New Roman" w:eastAsia="Times New Roman" w:hAnsi="Times New Roman" w:cs="Times New Roman"/>
                <w:b/>
                <w:color w:val="000000"/>
                <w:vertAlign w:val="superscript"/>
              </w:rPr>
              <w:t>2</w:t>
            </w:r>
          </w:p>
        </w:tc>
      </w:tr>
      <w:tr w:rsidR="00A35744" w14:paraId="5E30D270" w14:textId="77777777" w:rsidTr="009A30B5">
        <w:trPr>
          <w:trHeight w:val="288"/>
        </w:trPr>
        <w:tc>
          <w:tcPr>
            <w:tcW w:w="10005" w:type="dxa"/>
            <w:gridSpan w:val="6"/>
            <w:shd w:val="clear" w:color="auto" w:fill="DBE5F1"/>
          </w:tcPr>
          <w:p w14:paraId="7AAD1CA5" w14:textId="77777777" w:rsidR="00A35744" w:rsidRDefault="000F672F">
            <w:pPr>
              <w:ind w:hanging="2"/>
              <w:jc w:val="center"/>
              <w:rPr>
                <w:rFonts w:ascii="Times New Roman" w:eastAsia="Times New Roman" w:hAnsi="Times New Roman" w:cs="Times New Roman"/>
                <w:b/>
                <w:color w:val="000000"/>
              </w:rPr>
            </w:pPr>
            <w:r>
              <w:rPr>
                <w:rFonts w:ascii="Times New Roman" w:eastAsia="Times New Roman" w:hAnsi="Times New Roman" w:cs="Times New Roman"/>
                <w:i/>
                <w:color w:val="000000"/>
              </w:rPr>
              <w:t>Історико-культурні заповідники, музеї-заповідники, меморіальні парки, меморіальні (цивільні та військові) кладовища, могили, історичні або меморіальні садиби, будинки, споруди і пам’ятні місця, пов’язані з історичними подіями</w:t>
            </w:r>
          </w:p>
        </w:tc>
      </w:tr>
      <w:tr w:rsidR="00A35744" w14:paraId="0D5DD2AB" w14:textId="77777777" w:rsidTr="009A30B5">
        <w:trPr>
          <w:trHeight w:val="288"/>
        </w:trPr>
        <w:tc>
          <w:tcPr>
            <w:tcW w:w="551" w:type="dxa"/>
          </w:tcPr>
          <w:p w14:paraId="1205ED21" w14:textId="77777777" w:rsidR="00A35744" w:rsidRDefault="000F672F">
            <w:pPr>
              <w:ind w:hanging="2"/>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2563" w:type="dxa"/>
          </w:tcPr>
          <w:p w14:paraId="0866C7AF"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Братська могила</w:t>
            </w:r>
          </w:p>
        </w:tc>
        <w:tc>
          <w:tcPr>
            <w:tcW w:w="1185" w:type="dxa"/>
          </w:tcPr>
          <w:p w14:paraId="6A073CFE"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Історії</w:t>
            </w:r>
          </w:p>
        </w:tc>
        <w:tc>
          <w:tcPr>
            <w:tcW w:w="1933" w:type="dxa"/>
          </w:tcPr>
          <w:p w14:paraId="32BBD3DC"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Місцевого значення</w:t>
            </w:r>
          </w:p>
        </w:tc>
        <w:tc>
          <w:tcPr>
            <w:tcW w:w="2862" w:type="dxa"/>
          </w:tcPr>
          <w:p w14:paraId="6ABB74DD" w14:textId="320F8C1F" w:rsidR="00A35744" w:rsidRDefault="00CA7754">
            <w:pPr>
              <w:ind w:hanging="2"/>
              <w:rPr>
                <w:rFonts w:ascii="Times New Roman" w:eastAsia="Times New Roman" w:hAnsi="Times New Roman" w:cs="Times New Roman"/>
                <w:color w:val="000000"/>
              </w:rPr>
            </w:pPr>
            <w:r>
              <w:rPr>
                <w:rFonts w:ascii="Times New Roman" w:eastAsia="Times New Roman" w:hAnsi="Times New Roman" w:cs="Times New Roman"/>
                <w:color w:val="000000"/>
              </w:rPr>
              <w:t xml:space="preserve">с-ще </w:t>
            </w:r>
            <w:r w:rsidR="000F672F">
              <w:rPr>
                <w:rFonts w:ascii="Times New Roman" w:eastAsia="Times New Roman" w:hAnsi="Times New Roman" w:cs="Times New Roman"/>
                <w:color w:val="000000"/>
              </w:rPr>
              <w:t xml:space="preserve">Донець, </w:t>
            </w:r>
            <w:proofErr w:type="spellStart"/>
            <w:r w:rsidR="000F672F">
              <w:rPr>
                <w:rFonts w:ascii="Times New Roman" w:eastAsia="Times New Roman" w:hAnsi="Times New Roman" w:cs="Times New Roman"/>
                <w:color w:val="000000"/>
              </w:rPr>
              <w:t>вул.Привокзальна</w:t>
            </w:r>
            <w:proofErr w:type="spellEnd"/>
          </w:p>
        </w:tc>
        <w:tc>
          <w:tcPr>
            <w:tcW w:w="907" w:type="dxa"/>
          </w:tcPr>
          <w:p w14:paraId="347F293D"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76 м2</w:t>
            </w:r>
          </w:p>
        </w:tc>
      </w:tr>
      <w:tr w:rsidR="00A35744" w14:paraId="00578B2C" w14:textId="77777777" w:rsidTr="009A30B5">
        <w:trPr>
          <w:trHeight w:val="288"/>
        </w:trPr>
        <w:tc>
          <w:tcPr>
            <w:tcW w:w="551" w:type="dxa"/>
          </w:tcPr>
          <w:p w14:paraId="6367A4DD" w14:textId="77777777" w:rsidR="00A35744" w:rsidRDefault="000F672F">
            <w:pPr>
              <w:ind w:hanging="2"/>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2563" w:type="dxa"/>
          </w:tcPr>
          <w:p w14:paraId="1A2C9BB6"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 xml:space="preserve">Братська могила </w:t>
            </w:r>
          </w:p>
        </w:tc>
        <w:tc>
          <w:tcPr>
            <w:tcW w:w="1185" w:type="dxa"/>
          </w:tcPr>
          <w:p w14:paraId="3C5E5E66"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Історії</w:t>
            </w:r>
          </w:p>
        </w:tc>
        <w:tc>
          <w:tcPr>
            <w:tcW w:w="1933" w:type="dxa"/>
          </w:tcPr>
          <w:p w14:paraId="0B583B43"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Місцевого значення</w:t>
            </w:r>
          </w:p>
        </w:tc>
        <w:tc>
          <w:tcPr>
            <w:tcW w:w="2862" w:type="dxa"/>
          </w:tcPr>
          <w:p w14:paraId="52E62266" w14:textId="4C6A093E" w:rsidR="00A35744" w:rsidRDefault="000F672F">
            <w:pPr>
              <w:ind w:hanging="2"/>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с.Геніївка</w:t>
            </w:r>
            <w:proofErr w:type="spellEnd"/>
            <w:r>
              <w:rPr>
                <w:rFonts w:ascii="Times New Roman" w:eastAsia="Times New Roman" w:hAnsi="Times New Roman" w:cs="Times New Roman"/>
                <w:color w:val="000000"/>
              </w:rPr>
              <w:t>,</w:t>
            </w:r>
            <w:r w:rsidR="0031676C">
              <w:rPr>
                <w:rFonts w:ascii="Times New Roman" w:eastAsia="Times New Roman" w:hAnsi="Times New Roman" w:cs="Times New Roman"/>
                <w:color w:val="000000"/>
              </w:rPr>
              <w:t xml:space="preserve"> </w:t>
            </w:r>
            <w:r>
              <w:rPr>
                <w:rFonts w:ascii="Times New Roman" w:eastAsia="Times New Roman" w:hAnsi="Times New Roman" w:cs="Times New Roman"/>
                <w:color w:val="000000"/>
              </w:rPr>
              <w:t>вул. Дружби</w:t>
            </w:r>
          </w:p>
        </w:tc>
        <w:tc>
          <w:tcPr>
            <w:tcW w:w="907" w:type="dxa"/>
          </w:tcPr>
          <w:p w14:paraId="61C29192"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30 м2</w:t>
            </w:r>
          </w:p>
        </w:tc>
      </w:tr>
      <w:tr w:rsidR="00A35744" w14:paraId="696F1FB1" w14:textId="77777777" w:rsidTr="009A30B5">
        <w:trPr>
          <w:trHeight w:val="288"/>
        </w:trPr>
        <w:tc>
          <w:tcPr>
            <w:tcW w:w="551" w:type="dxa"/>
          </w:tcPr>
          <w:p w14:paraId="3982D780" w14:textId="77777777" w:rsidR="00A35744" w:rsidRDefault="000F672F">
            <w:pPr>
              <w:ind w:hanging="2"/>
              <w:jc w:val="right"/>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2563" w:type="dxa"/>
          </w:tcPr>
          <w:p w14:paraId="6B920C09"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Братська могила</w:t>
            </w:r>
          </w:p>
        </w:tc>
        <w:tc>
          <w:tcPr>
            <w:tcW w:w="1185" w:type="dxa"/>
          </w:tcPr>
          <w:p w14:paraId="5CE4A8E2"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Історії</w:t>
            </w:r>
          </w:p>
        </w:tc>
        <w:tc>
          <w:tcPr>
            <w:tcW w:w="1933" w:type="dxa"/>
          </w:tcPr>
          <w:p w14:paraId="4B2FCA6E"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Місцевого значення</w:t>
            </w:r>
          </w:p>
        </w:tc>
        <w:tc>
          <w:tcPr>
            <w:tcW w:w="2862" w:type="dxa"/>
          </w:tcPr>
          <w:p w14:paraId="0375C01F" w14:textId="77777777" w:rsidR="00A35744" w:rsidRDefault="000F672F">
            <w:pPr>
              <w:ind w:hanging="2"/>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с.Дачне</w:t>
            </w:r>
            <w:proofErr w:type="spellEnd"/>
            <w:r>
              <w:rPr>
                <w:rFonts w:ascii="Times New Roman" w:eastAsia="Times New Roman" w:hAnsi="Times New Roman" w:cs="Times New Roman"/>
                <w:color w:val="000000"/>
              </w:rPr>
              <w:t>, вул. Курортна</w:t>
            </w:r>
          </w:p>
        </w:tc>
        <w:tc>
          <w:tcPr>
            <w:tcW w:w="907" w:type="dxa"/>
          </w:tcPr>
          <w:p w14:paraId="575816CA"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73 м2</w:t>
            </w:r>
          </w:p>
        </w:tc>
      </w:tr>
      <w:tr w:rsidR="00A35744" w14:paraId="3497748C" w14:textId="77777777" w:rsidTr="009A30B5">
        <w:trPr>
          <w:trHeight w:val="288"/>
        </w:trPr>
        <w:tc>
          <w:tcPr>
            <w:tcW w:w="551" w:type="dxa"/>
          </w:tcPr>
          <w:p w14:paraId="671FC11C" w14:textId="77777777" w:rsidR="00A35744" w:rsidRDefault="000F672F">
            <w:pPr>
              <w:ind w:hanging="2"/>
              <w:jc w:val="right"/>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2563" w:type="dxa"/>
          </w:tcPr>
          <w:p w14:paraId="48403A05"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братська могила</w:t>
            </w:r>
          </w:p>
        </w:tc>
        <w:tc>
          <w:tcPr>
            <w:tcW w:w="1185" w:type="dxa"/>
          </w:tcPr>
          <w:p w14:paraId="62FEAC67"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Історії</w:t>
            </w:r>
          </w:p>
        </w:tc>
        <w:tc>
          <w:tcPr>
            <w:tcW w:w="1933" w:type="dxa"/>
          </w:tcPr>
          <w:p w14:paraId="5F28DC69"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Місцевого значення</w:t>
            </w:r>
          </w:p>
        </w:tc>
        <w:tc>
          <w:tcPr>
            <w:tcW w:w="2862" w:type="dxa"/>
          </w:tcPr>
          <w:p w14:paraId="3D9C7EB0" w14:textId="77777777" w:rsidR="00A35744" w:rsidRDefault="000F672F">
            <w:pPr>
              <w:ind w:hanging="2"/>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с.Курортне</w:t>
            </w:r>
            <w:proofErr w:type="spellEnd"/>
            <w:r>
              <w:rPr>
                <w:rFonts w:ascii="Times New Roman" w:eastAsia="Times New Roman" w:hAnsi="Times New Roman" w:cs="Times New Roman"/>
                <w:color w:val="000000"/>
              </w:rPr>
              <w:t>, вул. Соснова</w:t>
            </w:r>
          </w:p>
        </w:tc>
        <w:tc>
          <w:tcPr>
            <w:tcW w:w="907" w:type="dxa"/>
          </w:tcPr>
          <w:p w14:paraId="37B4F7E9"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64 м2</w:t>
            </w:r>
          </w:p>
        </w:tc>
      </w:tr>
      <w:tr w:rsidR="00A35744" w14:paraId="35C447CE" w14:textId="77777777" w:rsidTr="009A30B5">
        <w:trPr>
          <w:trHeight w:val="288"/>
        </w:trPr>
        <w:tc>
          <w:tcPr>
            <w:tcW w:w="551" w:type="dxa"/>
          </w:tcPr>
          <w:p w14:paraId="315EDC9A" w14:textId="77777777" w:rsidR="00A35744" w:rsidRDefault="000F672F">
            <w:pPr>
              <w:ind w:hanging="2"/>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2563" w:type="dxa"/>
          </w:tcPr>
          <w:p w14:paraId="1F41CD33"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Братська могила</w:t>
            </w:r>
          </w:p>
        </w:tc>
        <w:tc>
          <w:tcPr>
            <w:tcW w:w="1185" w:type="dxa"/>
          </w:tcPr>
          <w:p w14:paraId="3A69DB6B"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Історії</w:t>
            </w:r>
          </w:p>
        </w:tc>
        <w:tc>
          <w:tcPr>
            <w:tcW w:w="1933" w:type="dxa"/>
          </w:tcPr>
          <w:p w14:paraId="0A137310"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Місцевого значення</w:t>
            </w:r>
          </w:p>
        </w:tc>
        <w:tc>
          <w:tcPr>
            <w:tcW w:w="2862" w:type="dxa"/>
          </w:tcPr>
          <w:p w14:paraId="2731E277" w14:textId="77777777" w:rsidR="00A35744" w:rsidRDefault="000F672F">
            <w:pPr>
              <w:ind w:hanging="2"/>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с.Лиман</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вул.Покровська</w:t>
            </w:r>
            <w:proofErr w:type="spellEnd"/>
          </w:p>
        </w:tc>
        <w:tc>
          <w:tcPr>
            <w:tcW w:w="907" w:type="dxa"/>
          </w:tcPr>
          <w:p w14:paraId="3FC9A4CE"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120 м2</w:t>
            </w:r>
          </w:p>
        </w:tc>
      </w:tr>
      <w:tr w:rsidR="00A35744" w14:paraId="3908E621" w14:textId="77777777" w:rsidTr="009A30B5">
        <w:trPr>
          <w:trHeight w:val="288"/>
        </w:trPr>
        <w:tc>
          <w:tcPr>
            <w:tcW w:w="551" w:type="dxa"/>
          </w:tcPr>
          <w:p w14:paraId="460382ED" w14:textId="77777777" w:rsidR="00A35744" w:rsidRDefault="000F672F">
            <w:pPr>
              <w:ind w:hanging="2"/>
              <w:jc w:val="right"/>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2563" w:type="dxa"/>
          </w:tcPr>
          <w:p w14:paraId="0FC296D1"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 xml:space="preserve">Могила </w:t>
            </w:r>
            <w:proofErr w:type="spellStart"/>
            <w:r>
              <w:rPr>
                <w:rFonts w:ascii="Times New Roman" w:eastAsia="Times New Roman" w:hAnsi="Times New Roman" w:cs="Times New Roman"/>
                <w:color w:val="000000"/>
              </w:rPr>
              <w:t>ст.лейтенанта</w:t>
            </w:r>
            <w:proofErr w:type="spellEnd"/>
            <w:r>
              <w:rPr>
                <w:rFonts w:ascii="Times New Roman" w:eastAsia="Times New Roman" w:hAnsi="Times New Roman" w:cs="Times New Roman"/>
                <w:color w:val="000000"/>
              </w:rPr>
              <w:t xml:space="preserve"> </w:t>
            </w:r>
          </w:p>
          <w:p w14:paraId="372085CD"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І.Н. Шаляпіна</w:t>
            </w:r>
          </w:p>
        </w:tc>
        <w:tc>
          <w:tcPr>
            <w:tcW w:w="1185" w:type="dxa"/>
          </w:tcPr>
          <w:p w14:paraId="75B9D3F3"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Історії</w:t>
            </w:r>
          </w:p>
        </w:tc>
        <w:tc>
          <w:tcPr>
            <w:tcW w:w="1933" w:type="dxa"/>
          </w:tcPr>
          <w:p w14:paraId="7505003E"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Місцевого значення</w:t>
            </w:r>
          </w:p>
        </w:tc>
        <w:tc>
          <w:tcPr>
            <w:tcW w:w="2862" w:type="dxa"/>
          </w:tcPr>
          <w:p w14:paraId="5BE74B2D" w14:textId="77777777" w:rsidR="00A35744" w:rsidRDefault="000F672F">
            <w:pPr>
              <w:ind w:hanging="2"/>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с.Лиман</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вул.Покровська</w:t>
            </w:r>
            <w:proofErr w:type="spellEnd"/>
          </w:p>
        </w:tc>
        <w:tc>
          <w:tcPr>
            <w:tcW w:w="907" w:type="dxa"/>
          </w:tcPr>
          <w:p w14:paraId="533BD28A"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120 м2</w:t>
            </w:r>
          </w:p>
        </w:tc>
      </w:tr>
      <w:tr w:rsidR="00A35744" w14:paraId="7D6DF225" w14:textId="77777777" w:rsidTr="009A30B5">
        <w:trPr>
          <w:trHeight w:val="288"/>
        </w:trPr>
        <w:tc>
          <w:tcPr>
            <w:tcW w:w="551" w:type="dxa"/>
          </w:tcPr>
          <w:p w14:paraId="25714C58" w14:textId="77777777" w:rsidR="00A35744" w:rsidRDefault="000F672F">
            <w:pPr>
              <w:ind w:hanging="2"/>
              <w:jc w:val="right"/>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2563" w:type="dxa"/>
          </w:tcPr>
          <w:p w14:paraId="068A82F8"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Братська могила жертв нацизму</w:t>
            </w:r>
          </w:p>
        </w:tc>
        <w:tc>
          <w:tcPr>
            <w:tcW w:w="1185" w:type="dxa"/>
          </w:tcPr>
          <w:p w14:paraId="0ACF2403"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Історії</w:t>
            </w:r>
          </w:p>
        </w:tc>
        <w:tc>
          <w:tcPr>
            <w:tcW w:w="1933" w:type="dxa"/>
          </w:tcPr>
          <w:p w14:paraId="47A5383E"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Місцевого значення</w:t>
            </w:r>
          </w:p>
        </w:tc>
        <w:tc>
          <w:tcPr>
            <w:tcW w:w="2862" w:type="dxa"/>
          </w:tcPr>
          <w:p w14:paraId="286B825C" w14:textId="77777777" w:rsidR="00A35744" w:rsidRDefault="000F672F">
            <w:pPr>
              <w:ind w:hanging="2"/>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с.Лиман</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вул.Покровська</w:t>
            </w:r>
            <w:proofErr w:type="spellEnd"/>
          </w:p>
        </w:tc>
        <w:tc>
          <w:tcPr>
            <w:tcW w:w="907" w:type="dxa"/>
          </w:tcPr>
          <w:p w14:paraId="3F74C31C"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120 м2</w:t>
            </w:r>
          </w:p>
        </w:tc>
      </w:tr>
      <w:tr w:rsidR="00A35744" w14:paraId="270DD745" w14:textId="77777777" w:rsidTr="009A30B5">
        <w:trPr>
          <w:trHeight w:val="288"/>
        </w:trPr>
        <w:tc>
          <w:tcPr>
            <w:tcW w:w="551" w:type="dxa"/>
          </w:tcPr>
          <w:p w14:paraId="7DEF61A2" w14:textId="77777777" w:rsidR="00A35744" w:rsidRDefault="000F672F">
            <w:pPr>
              <w:ind w:hanging="2"/>
              <w:jc w:val="right"/>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8</w:t>
            </w:r>
          </w:p>
        </w:tc>
        <w:tc>
          <w:tcPr>
            <w:tcW w:w="2563" w:type="dxa"/>
          </w:tcPr>
          <w:p w14:paraId="63818F24"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Братська могила</w:t>
            </w:r>
          </w:p>
        </w:tc>
        <w:tc>
          <w:tcPr>
            <w:tcW w:w="1185" w:type="dxa"/>
          </w:tcPr>
          <w:p w14:paraId="7C5D4BB0"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Історії</w:t>
            </w:r>
          </w:p>
        </w:tc>
        <w:tc>
          <w:tcPr>
            <w:tcW w:w="1933" w:type="dxa"/>
          </w:tcPr>
          <w:p w14:paraId="222DA98F"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Місцевого значення</w:t>
            </w:r>
          </w:p>
        </w:tc>
        <w:tc>
          <w:tcPr>
            <w:tcW w:w="2862" w:type="dxa"/>
          </w:tcPr>
          <w:p w14:paraId="4CCE87EC" w14:textId="77777777" w:rsidR="00A35744" w:rsidRDefault="000F672F">
            <w:pPr>
              <w:ind w:hanging="2"/>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с.Нижній</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Бишкин</w:t>
            </w:r>
            <w:proofErr w:type="spellEnd"/>
            <w:r>
              <w:rPr>
                <w:rFonts w:ascii="Times New Roman" w:eastAsia="Times New Roman" w:hAnsi="Times New Roman" w:cs="Times New Roman"/>
                <w:color w:val="000000"/>
              </w:rPr>
              <w:t>, вул.40 років Перемоги</w:t>
            </w:r>
          </w:p>
        </w:tc>
        <w:tc>
          <w:tcPr>
            <w:tcW w:w="907" w:type="dxa"/>
          </w:tcPr>
          <w:p w14:paraId="2A4152AF"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60 м2</w:t>
            </w:r>
          </w:p>
        </w:tc>
      </w:tr>
      <w:tr w:rsidR="00A35744" w14:paraId="7961A97A" w14:textId="77777777" w:rsidTr="009A30B5">
        <w:trPr>
          <w:trHeight w:val="288"/>
        </w:trPr>
        <w:tc>
          <w:tcPr>
            <w:tcW w:w="551" w:type="dxa"/>
          </w:tcPr>
          <w:p w14:paraId="590847C8" w14:textId="77777777" w:rsidR="00A35744" w:rsidRDefault="000F672F">
            <w:pPr>
              <w:ind w:hanging="2"/>
              <w:jc w:val="right"/>
              <w:rPr>
                <w:rFonts w:ascii="Times New Roman" w:eastAsia="Times New Roman" w:hAnsi="Times New Roman" w:cs="Times New Roman"/>
                <w:color w:val="000000"/>
              </w:rPr>
            </w:pPr>
            <w:r>
              <w:rPr>
                <w:rFonts w:ascii="Times New Roman" w:eastAsia="Times New Roman" w:hAnsi="Times New Roman" w:cs="Times New Roman"/>
                <w:color w:val="000000"/>
              </w:rPr>
              <w:t>9</w:t>
            </w:r>
          </w:p>
        </w:tc>
        <w:tc>
          <w:tcPr>
            <w:tcW w:w="2563" w:type="dxa"/>
          </w:tcPr>
          <w:p w14:paraId="2DB6BC11"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Братська могила</w:t>
            </w:r>
          </w:p>
        </w:tc>
        <w:tc>
          <w:tcPr>
            <w:tcW w:w="1185" w:type="dxa"/>
          </w:tcPr>
          <w:p w14:paraId="5659AE0B"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Історії</w:t>
            </w:r>
          </w:p>
        </w:tc>
        <w:tc>
          <w:tcPr>
            <w:tcW w:w="1933" w:type="dxa"/>
          </w:tcPr>
          <w:p w14:paraId="4976BBFB"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Місцевого значення</w:t>
            </w:r>
          </w:p>
        </w:tc>
        <w:tc>
          <w:tcPr>
            <w:tcW w:w="2862" w:type="dxa"/>
          </w:tcPr>
          <w:p w14:paraId="6B1659CF" w14:textId="77777777" w:rsidR="00A35744" w:rsidRDefault="000F672F">
            <w:pPr>
              <w:ind w:hanging="2"/>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с.Суха</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Гомільша</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вул.Визволителів</w:t>
            </w:r>
            <w:proofErr w:type="spellEnd"/>
          </w:p>
        </w:tc>
        <w:tc>
          <w:tcPr>
            <w:tcW w:w="907" w:type="dxa"/>
          </w:tcPr>
          <w:p w14:paraId="53803AEE"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49 м2</w:t>
            </w:r>
          </w:p>
        </w:tc>
      </w:tr>
      <w:tr w:rsidR="00A35744" w14:paraId="084CB6DA" w14:textId="77777777" w:rsidTr="009A30B5">
        <w:trPr>
          <w:trHeight w:val="288"/>
        </w:trPr>
        <w:tc>
          <w:tcPr>
            <w:tcW w:w="551" w:type="dxa"/>
          </w:tcPr>
          <w:p w14:paraId="32AFB88A" w14:textId="77777777" w:rsidR="00A35744" w:rsidRDefault="000F672F">
            <w:pPr>
              <w:ind w:hanging="2"/>
              <w:jc w:val="right"/>
              <w:rPr>
                <w:rFonts w:ascii="Times New Roman" w:eastAsia="Times New Roman" w:hAnsi="Times New Roman" w:cs="Times New Roman"/>
                <w:color w:val="000000"/>
              </w:rPr>
            </w:pPr>
            <w:r>
              <w:rPr>
                <w:rFonts w:ascii="Times New Roman" w:eastAsia="Times New Roman" w:hAnsi="Times New Roman" w:cs="Times New Roman"/>
                <w:color w:val="000000"/>
              </w:rPr>
              <w:t>10</w:t>
            </w:r>
          </w:p>
        </w:tc>
        <w:tc>
          <w:tcPr>
            <w:tcW w:w="2563" w:type="dxa"/>
          </w:tcPr>
          <w:p w14:paraId="1A474C7E"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Братська могила</w:t>
            </w:r>
          </w:p>
        </w:tc>
        <w:tc>
          <w:tcPr>
            <w:tcW w:w="1185" w:type="dxa"/>
          </w:tcPr>
          <w:p w14:paraId="3C4E46C1"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Історії</w:t>
            </w:r>
          </w:p>
        </w:tc>
        <w:tc>
          <w:tcPr>
            <w:tcW w:w="1933" w:type="dxa"/>
          </w:tcPr>
          <w:p w14:paraId="21FD30CF"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Місцевого значення</w:t>
            </w:r>
          </w:p>
        </w:tc>
        <w:tc>
          <w:tcPr>
            <w:tcW w:w="2862" w:type="dxa"/>
          </w:tcPr>
          <w:p w14:paraId="09462EBF" w14:textId="77777777" w:rsidR="00A35744" w:rsidRDefault="000F672F">
            <w:pPr>
              <w:ind w:hanging="2"/>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с.Черкаський</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Бишкин</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вул.Миру</w:t>
            </w:r>
            <w:proofErr w:type="spellEnd"/>
          </w:p>
        </w:tc>
        <w:tc>
          <w:tcPr>
            <w:tcW w:w="907" w:type="dxa"/>
          </w:tcPr>
          <w:p w14:paraId="647C1C0B"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56 м2</w:t>
            </w:r>
          </w:p>
        </w:tc>
      </w:tr>
      <w:tr w:rsidR="00A35744" w14:paraId="5F0C33CC" w14:textId="77777777" w:rsidTr="009A30B5">
        <w:trPr>
          <w:trHeight w:val="288"/>
        </w:trPr>
        <w:tc>
          <w:tcPr>
            <w:tcW w:w="551" w:type="dxa"/>
          </w:tcPr>
          <w:p w14:paraId="020F8F68" w14:textId="77777777" w:rsidR="00A35744" w:rsidRDefault="000F672F">
            <w:pPr>
              <w:ind w:hanging="2"/>
              <w:jc w:val="right"/>
              <w:rPr>
                <w:rFonts w:ascii="Times New Roman" w:eastAsia="Times New Roman" w:hAnsi="Times New Roman" w:cs="Times New Roman"/>
                <w:color w:val="000000"/>
              </w:rPr>
            </w:pPr>
            <w:r>
              <w:rPr>
                <w:rFonts w:ascii="Times New Roman" w:eastAsia="Times New Roman" w:hAnsi="Times New Roman" w:cs="Times New Roman"/>
                <w:color w:val="000000"/>
              </w:rPr>
              <w:t>11</w:t>
            </w:r>
          </w:p>
        </w:tc>
        <w:tc>
          <w:tcPr>
            <w:tcW w:w="2563" w:type="dxa"/>
          </w:tcPr>
          <w:p w14:paraId="29FD43D4"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Братська могила</w:t>
            </w:r>
          </w:p>
        </w:tc>
        <w:tc>
          <w:tcPr>
            <w:tcW w:w="1185" w:type="dxa"/>
          </w:tcPr>
          <w:p w14:paraId="741FD496"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Історії</w:t>
            </w:r>
          </w:p>
        </w:tc>
        <w:tc>
          <w:tcPr>
            <w:tcW w:w="1933" w:type="dxa"/>
          </w:tcPr>
          <w:p w14:paraId="042B74A8"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Місцевого значення</w:t>
            </w:r>
          </w:p>
        </w:tc>
        <w:tc>
          <w:tcPr>
            <w:tcW w:w="2862" w:type="dxa"/>
          </w:tcPr>
          <w:p w14:paraId="122715BE" w14:textId="77777777" w:rsidR="00A35744" w:rsidRDefault="000F672F">
            <w:pPr>
              <w:ind w:hanging="2"/>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с.Геївка</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пров.Перемоги</w:t>
            </w:r>
            <w:proofErr w:type="spellEnd"/>
          </w:p>
        </w:tc>
        <w:tc>
          <w:tcPr>
            <w:tcW w:w="907" w:type="dxa"/>
          </w:tcPr>
          <w:p w14:paraId="0079E328"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63 м2</w:t>
            </w:r>
          </w:p>
        </w:tc>
      </w:tr>
      <w:tr w:rsidR="00A35744" w14:paraId="2154ECB4" w14:textId="77777777" w:rsidTr="009A30B5">
        <w:trPr>
          <w:trHeight w:val="288"/>
        </w:trPr>
        <w:tc>
          <w:tcPr>
            <w:tcW w:w="551" w:type="dxa"/>
          </w:tcPr>
          <w:p w14:paraId="722BF0C6" w14:textId="77777777" w:rsidR="00A35744" w:rsidRDefault="000F672F">
            <w:pPr>
              <w:ind w:hanging="2"/>
              <w:jc w:val="right"/>
              <w:rPr>
                <w:rFonts w:ascii="Times New Roman" w:eastAsia="Times New Roman" w:hAnsi="Times New Roman" w:cs="Times New Roman"/>
                <w:color w:val="000000"/>
              </w:rPr>
            </w:pPr>
            <w:r>
              <w:rPr>
                <w:rFonts w:ascii="Times New Roman" w:eastAsia="Times New Roman" w:hAnsi="Times New Roman" w:cs="Times New Roman"/>
                <w:color w:val="000000"/>
              </w:rPr>
              <w:t>12</w:t>
            </w:r>
          </w:p>
        </w:tc>
        <w:tc>
          <w:tcPr>
            <w:tcW w:w="2563" w:type="dxa"/>
          </w:tcPr>
          <w:p w14:paraId="1AC0D52B"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Братська могила</w:t>
            </w:r>
          </w:p>
        </w:tc>
        <w:tc>
          <w:tcPr>
            <w:tcW w:w="1185" w:type="dxa"/>
          </w:tcPr>
          <w:p w14:paraId="72BE8233"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Історії</w:t>
            </w:r>
          </w:p>
        </w:tc>
        <w:tc>
          <w:tcPr>
            <w:tcW w:w="1933" w:type="dxa"/>
          </w:tcPr>
          <w:p w14:paraId="1195C57B"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Місцевого значення</w:t>
            </w:r>
          </w:p>
        </w:tc>
        <w:tc>
          <w:tcPr>
            <w:tcW w:w="2862" w:type="dxa"/>
          </w:tcPr>
          <w:p w14:paraId="39C5C957" w14:textId="77777777" w:rsidR="00A35744" w:rsidRDefault="000F672F">
            <w:pPr>
              <w:ind w:hanging="2"/>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с.Скрипаї</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вул.Широка</w:t>
            </w:r>
            <w:proofErr w:type="spellEnd"/>
          </w:p>
        </w:tc>
        <w:tc>
          <w:tcPr>
            <w:tcW w:w="907" w:type="dxa"/>
          </w:tcPr>
          <w:p w14:paraId="73C9D748"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240 м2</w:t>
            </w:r>
          </w:p>
        </w:tc>
      </w:tr>
      <w:tr w:rsidR="00A35744" w14:paraId="69C35492" w14:textId="77777777" w:rsidTr="009A30B5">
        <w:trPr>
          <w:trHeight w:val="288"/>
        </w:trPr>
        <w:tc>
          <w:tcPr>
            <w:tcW w:w="551" w:type="dxa"/>
          </w:tcPr>
          <w:p w14:paraId="52097F7E" w14:textId="77777777" w:rsidR="00A35744" w:rsidRDefault="000F672F">
            <w:pPr>
              <w:ind w:hanging="2"/>
              <w:jc w:val="right"/>
              <w:rPr>
                <w:rFonts w:ascii="Times New Roman" w:eastAsia="Times New Roman" w:hAnsi="Times New Roman" w:cs="Times New Roman"/>
                <w:color w:val="000000"/>
              </w:rPr>
            </w:pPr>
            <w:r>
              <w:rPr>
                <w:rFonts w:ascii="Times New Roman" w:eastAsia="Times New Roman" w:hAnsi="Times New Roman" w:cs="Times New Roman"/>
                <w:color w:val="000000"/>
              </w:rPr>
              <w:t>13</w:t>
            </w:r>
          </w:p>
        </w:tc>
        <w:tc>
          <w:tcPr>
            <w:tcW w:w="2563" w:type="dxa"/>
          </w:tcPr>
          <w:p w14:paraId="516CF743"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Братська могила</w:t>
            </w:r>
          </w:p>
        </w:tc>
        <w:tc>
          <w:tcPr>
            <w:tcW w:w="1185" w:type="dxa"/>
          </w:tcPr>
          <w:p w14:paraId="5C56B428"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Історії</w:t>
            </w:r>
          </w:p>
        </w:tc>
        <w:tc>
          <w:tcPr>
            <w:tcW w:w="1933" w:type="dxa"/>
          </w:tcPr>
          <w:p w14:paraId="054A552D"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Місцевого значення</w:t>
            </w:r>
          </w:p>
        </w:tc>
        <w:tc>
          <w:tcPr>
            <w:tcW w:w="2862" w:type="dxa"/>
          </w:tcPr>
          <w:p w14:paraId="0FB24F61" w14:textId="23524DEC" w:rsidR="00A35744" w:rsidRDefault="00CA7754">
            <w:pPr>
              <w:ind w:hanging="2"/>
              <w:rPr>
                <w:rFonts w:ascii="Times New Roman" w:eastAsia="Times New Roman" w:hAnsi="Times New Roman" w:cs="Times New Roman"/>
                <w:color w:val="000000"/>
              </w:rPr>
            </w:pPr>
            <w:r>
              <w:rPr>
                <w:rFonts w:ascii="Times New Roman" w:eastAsia="Times New Roman" w:hAnsi="Times New Roman" w:cs="Times New Roman"/>
                <w:color w:val="000000"/>
              </w:rPr>
              <w:t>с-</w:t>
            </w:r>
            <w:proofErr w:type="spellStart"/>
            <w:r>
              <w:rPr>
                <w:rFonts w:ascii="Times New Roman" w:eastAsia="Times New Roman" w:hAnsi="Times New Roman" w:cs="Times New Roman"/>
                <w:color w:val="000000"/>
              </w:rPr>
              <w:t>ще</w:t>
            </w:r>
            <w:r w:rsidR="000F672F">
              <w:rPr>
                <w:rFonts w:ascii="Times New Roman" w:eastAsia="Times New Roman" w:hAnsi="Times New Roman" w:cs="Times New Roman"/>
                <w:color w:val="000000"/>
              </w:rPr>
              <w:t>.Лісне</w:t>
            </w:r>
            <w:proofErr w:type="spellEnd"/>
            <w:r w:rsidR="000F672F">
              <w:rPr>
                <w:rFonts w:ascii="Times New Roman" w:eastAsia="Times New Roman" w:hAnsi="Times New Roman" w:cs="Times New Roman"/>
                <w:color w:val="000000"/>
              </w:rPr>
              <w:t xml:space="preserve">, </w:t>
            </w:r>
            <w:proofErr w:type="spellStart"/>
            <w:r w:rsidR="000F672F">
              <w:rPr>
                <w:rFonts w:ascii="Times New Roman" w:eastAsia="Times New Roman" w:hAnsi="Times New Roman" w:cs="Times New Roman"/>
                <w:color w:val="000000"/>
              </w:rPr>
              <w:t>вул.Центральна</w:t>
            </w:r>
            <w:proofErr w:type="spellEnd"/>
          </w:p>
        </w:tc>
        <w:tc>
          <w:tcPr>
            <w:tcW w:w="907" w:type="dxa"/>
          </w:tcPr>
          <w:p w14:paraId="469C0046"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73 м2</w:t>
            </w:r>
          </w:p>
        </w:tc>
      </w:tr>
      <w:tr w:rsidR="00A35744" w14:paraId="70304FD5" w14:textId="77777777" w:rsidTr="009A30B5">
        <w:trPr>
          <w:trHeight w:val="288"/>
        </w:trPr>
        <w:tc>
          <w:tcPr>
            <w:tcW w:w="551" w:type="dxa"/>
          </w:tcPr>
          <w:p w14:paraId="05904866" w14:textId="77777777" w:rsidR="00A35744" w:rsidRDefault="000F672F">
            <w:pPr>
              <w:ind w:hanging="2"/>
              <w:jc w:val="right"/>
              <w:rPr>
                <w:rFonts w:ascii="Times New Roman" w:eastAsia="Times New Roman" w:hAnsi="Times New Roman" w:cs="Times New Roman"/>
                <w:color w:val="000000"/>
              </w:rPr>
            </w:pPr>
            <w:r>
              <w:rPr>
                <w:rFonts w:ascii="Times New Roman" w:eastAsia="Times New Roman" w:hAnsi="Times New Roman" w:cs="Times New Roman"/>
                <w:color w:val="000000"/>
              </w:rPr>
              <w:t>14</w:t>
            </w:r>
          </w:p>
        </w:tc>
        <w:tc>
          <w:tcPr>
            <w:tcW w:w="2563" w:type="dxa"/>
          </w:tcPr>
          <w:p w14:paraId="0B361EFD"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Братська могила</w:t>
            </w:r>
          </w:p>
        </w:tc>
        <w:tc>
          <w:tcPr>
            <w:tcW w:w="1185" w:type="dxa"/>
          </w:tcPr>
          <w:p w14:paraId="364F90A6"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Історії</w:t>
            </w:r>
          </w:p>
        </w:tc>
        <w:tc>
          <w:tcPr>
            <w:tcW w:w="1933" w:type="dxa"/>
          </w:tcPr>
          <w:p w14:paraId="256D07BF"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Місцевого значення</w:t>
            </w:r>
          </w:p>
        </w:tc>
        <w:tc>
          <w:tcPr>
            <w:tcW w:w="2862" w:type="dxa"/>
          </w:tcPr>
          <w:p w14:paraId="62CF0340" w14:textId="77777777" w:rsidR="00A35744" w:rsidRDefault="000F672F">
            <w:pPr>
              <w:ind w:hanging="2"/>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с.Мохнач</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вул.Воїнів</w:t>
            </w:r>
            <w:proofErr w:type="spellEnd"/>
            <w:r>
              <w:rPr>
                <w:rFonts w:ascii="Times New Roman" w:eastAsia="Times New Roman" w:hAnsi="Times New Roman" w:cs="Times New Roman"/>
                <w:color w:val="000000"/>
              </w:rPr>
              <w:t xml:space="preserve"> Сибіряків</w:t>
            </w:r>
          </w:p>
        </w:tc>
        <w:tc>
          <w:tcPr>
            <w:tcW w:w="907" w:type="dxa"/>
          </w:tcPr>
          <w:p w14:paraId="3ABC986D"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56 м2</w:t>
            </w:r>
          </w:p>
        </w:tc>
      </w:tr>
      <w:tr w:rsidR="00A35744" w14:paraId="11F0B5CD" w14:textId="77777777" w:rsidTr="009A30B5">
        <w:trPr>
          <w:trHeight w:val="300"/>
        </w:trPr>
        <w:tc>
          <w:tcPr>
            <w:tcW w:w="551" w:type="dxa"/>
          </w:tcPr>
          <w:p w14:paraId="08738E1A" w14:textId="77777777" w:rsidR="00A35744" w:rsidRDefault="000F672F">
            <w:pPr>
              <w:ind w:hanging="2"/>
              <w:jc w:val="right"/>
              <w:rPr>
                <w:rFonts w:ascii="Times New Roman" w:eastAsia="Times New Roman" w:hAnsi="Times New Roman" w:cs="Times New Roman"/>
                <w:color w:val="000000"/>
              </w:rPr>
            </w:pPr>
            <w:r>
              <w:rPr>
                <w:rFonts w:ascii="Times New Roman" w:eastAsia="Times New Roman" w:hAnsi="Times New Roman" w:cs="Times New Roman"/>
                <w:color w:val="000000"/>
              </w:rPr>
              <w:t>15</w:t>
            </w:r>
          </w:p>
        </w:tc>
        <w:tc>
          <w:tcPr>
            <w:tcW w:w="2563" w:type="dxa"/>
          </w:tcPr>
          <w:p w14:paraId="541F2854"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Братська могила</w:t>
            </w:r>
          </w:p>
        </w:tc>
        <w:tc>
          <w:tcPr>
            <w:tcW w:w="1185" w:type="dxa"/>
          </w:tcPr>
          <w:p w14:paraId="4A5AF0C9"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Історії</w:t>
            </w:r>
          </w:p>
        </w:tc>
        <w:tc>
          <w:tcPr>
            <w:tcW w:w="1933" w:type="dxa"/>
          </w:tcPr>
          <w:p w14:paraId="1DD439CB"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Місцевого значення</w:t>
            </w:r>
          </w:p>
        </w:tc>
        <w:tc>
          <w:tcPr>
            <w:tcW w:w="2862" w:type="dxa"/>
          </w:tcPr>
          <w:p w14:paraId="71B9F45D" w14:textId="77777777" w:rsidR="00A35744" w:rsidRDefault="000F672F">
            <w:pPr>
              <w:ind w:hanging="2"/>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с.Шелудьківка</w:t>
            </w:r>
            <w:proofErr w:type="spellEnd"/>
            <w:r>
              <w:rPr>
                <w:rFonts w:ascii="Times New Roman" w:eastAsia="Times New Roman" w:hAnsi="Times New Roman" w:cs="Times New Roman"/>
                <w:color w:val="000000"/>
              </w:rPr>
              <w:t>, вул. Дружби</w:t>
            </w:r>
          </w:p>
        </w:tc>
        <w:tc>
          <w:tcPr>
            <w:tcW w:w="907" w:type="dxa"/>
          </w:tcPr>
          <w:p w14:paraId="05E088E7"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 xml:space="preserve"> 67 </w:t>
            </w:r>
            <w:r>
              <w:rPr>
                <w:rFonts w:ascii="Times New Roman" w:eastAsia="Times New Roman" w:hAnsi="Times New Roman" w:cs="Times New Roman"/>
              </w:rPr>
              <w:t>м2</w:t>
            </w:r>
          </w:p>
        </w:tc>
      </w:tr>
      <w:tr w:rsidR="00A35744" w14:paraId="42DCD36C" w14:textId="77777777" w:rsidTr="009A30B5">
        <w:trPr>
          <w:trHeight w:val="300"/>
        </w:trPr>
        <w:tc>
          <w:tcPr>
            <w:tcW w:w="10005" w:type="dxa"/>
            <w:gridSpan w:val="6"/>
            <w:shd w:val="clear" w:color="auto" w:fill="DBE5F1"/>
          </w:tcPr>
          <w:p w14:paraId="5A7B2F92" w14:textId="77777777" w:rsidR="00A35744" w:rsidRDefault="000F672F">
            <w:pPr>
              <w:ind w:hanging="2"/>
              <w:jc w:val="center"/>
              <w:rPr>
                <w:rFonts w:ascii="Times New Roman" w:eastAsia="Times New Roman" w:hAnsi="Times New Roman" w:cs="Times New Roman"/>
                <w:i/>
                <w:color w:val="000000"/>
              </w:rPr>
            </w:pPr>
            <w:r>
              <w:rPr>
                <w:rFonts w:ascii="Times New Roman" w:eastAsia="Times New Roman" w:hAnsi="Times New Roman" w:cs="Times New Roman"/>
                <w:i/>
                <w:color w:val="000000"/>
              </w:rPr>
              <w:t>Городища, кургани, давні поховання, пам’ятні скульптури та мегаліти, наскальні зображення, поля давніх битв, залишки фортець, військових таборів, поселень і стоянок, ділянки історичного культурного шару укріплень, виробництв, каналів, шляхів</w:t>
            </w:r>
          </w:p>
        </w:tc>
      </w:tr>
      <w:tr w:rsidR="00A35744" w14:paraId="259D7C2D" w14:textId="77777777" w:rsidTr="009A30B5">
        <w:trPr>
          <w:trHeight w:val="300"/>
        </w:trPr>
        <w:tc>
          <w:tcPr>
            <w:tcW w:w="551" w:type="dxa"/>
          </w:tcPr>
          <w:p w14:paraId="2CA7B8D7" w14:textId="77777777" w:rsidR="00A35744" w:rsidRDefault="000F672F">
            <w:pPr>
              <w:ind w:hanging="2"/>
              <w:jc w:val="right"/>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2563" w:type="dxa"/>
          </w:tcPr>
          <w:p w14:paraId="396AEB72"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Городище "Мохнач"</w:t>
            </w:r>
          </w:p>
        </w:tc>
        <w:tc>
          <w:tcPr>
            <w:tcW w:w="1185" w:type="dxa"/>
          </w:tcPr>
          <w:p w14:paraId="55D73800"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Археології</w:t>
            </w:r>
          </w:p>
        </w:tc>
        <w:tc>
          <w:tcPr>
            <w:tcW w:w="1933" w:type="dxa"/>
          </w:tcPr>
          <w:p w14:paraId="3C8C2BB2"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Національного значення</w:t>
            </w:r>
          </w:p>
        </w:tc>
        <w:tc>
          <w:tcPr>
            <w:tcW w:w="2862" w:type="dxa"/>
          </w:tcPr>
          <w:p w14:paraId="68752161" w14:textId="77777777" w:rsidR="00A35744" w:rsidRDefault="000F672F">
            <w:pPr>
              <w:ind w:hanging="2"/>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с.Мохнач</w:t>
            </w:r>
            <w:proofErr w:type="spellEnd"/>
            <w:r>
              <w:rPr>
                <w:rFonts w:ascii="Times New Roman" w:eastAsia="Times New Roman" w:hAnsi="Times New Roman" w:cs="Times New Roman"/>
                <w:color w:val="000000"/>
              </w:rPr>
              <w:t>, з півн</w:t>
            </w:r>
            <w:r>
              <w:rPr>
                <w:rFonts w:ascii="Times New Roman" w:eastAsia="Times New Roman" w:hAnsi="Times New Roman" w:cs="Times New Roman"/>
              </w:rPr>
              <w:t>і</w:t>
            </w:r>
            <w:r>
              <w:rPr>
                <w:rFonts w:ascii="Times New Roman" w:eastAsia="Times New Roman" w:hAnsi="Times New Roman" w:cs="Times New Roman"/>
                <w:color w:val="000000"/>
              </w:rPr>
              <w:t>чної окраїни села, на мисі правого берега р. Сіверський Донець.</w:t>
            </w:r>
          </w:p>
        </w:tc>
        <w:tc>
          <w:tcPr>
            <w:tcW w:w="907" w:type="dxa"/>
          </w:tcPr>
          <w:p w14:paraId="708E7EA5"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24,0 га</w:t>
            </w:r>
          </w:p>
        </w:tc>
      </w:tr>
      <w:tr w:rsidR="00A35744" w14:paraId="75D4AEB1" w14:textId="77777777" w:rsidTr="009A30B5">
        <w:trPr>
          <w:trHeight w:val="300"/>
        </w:trPr>
        <w:tc>
          <w:tcPr>
            <w:tcW w:w="551" w:type="dxa"/>
          </w:tcPr>
          <w:p w14:paraId="25B1841F" w14:textId="77777777" w:rsidR="00A35744" w:rsidRDefault="000F672F">
            <w:pPr>
              <w:ind w:hanging="2"/>
              <w:jc w:val="right"/>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2563" w:type="dxa"/>
          </w:tcPr>
          <w:p w14:paraId="26264E76" w14:textId="0FE584C4"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 xml:space="preserve">Городище і </w:t>
            </w:r>
            <w:r w:rsidR="00DA28D6">
              <w:rPr>
                <w:rFonts w:ascii="Times New Roman" w:eastAsia="Times New Roman" w:hAnsi="Times New Roman" w:cs="Times New Roman"/>
                <w:color w:val="000000"/>
              </w:rPr>
              <w:t>місто</w:t>
            </w:r>
            <w:r>
              <w:rPr>
                <w:rFonts w:ascii="Times New Roman" w:eastAsia="Times New Roman" w:hAnsi="Times New Roman" w:cs="Times New Roman"/>
                <w:color w:val="000000"/>
              </w:rPr>
              <w:t xml:space="preserve"> "Суха Гомільша"</w:t>
            </w:r>
          </w:p>
        </w:tc>
        <w:tc>
          <w:tcPr>
            <w:tcW w:w="1185" w:type="dxa"/>
          </w:tcPr>
          <w:p w14:paraId="269CDD5C"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Археології</w:t>
            </w:r>
          </w:p>
        </w:tc>
        <w:tc>
          <w:tcPr>
            <w:tcW w:w="1933" w:type="dxa"/>
          </w:tcPr>
          <w:p w14:paraId="6AE4D9C0"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Національного значення</w:t>
            </w:r>
          </w:p>
        </w:tc>
        <w:tc>
          <w:tcPr>
            <w:tcW w:w="2862" w:type="dxa"/>
          </w:tcPr>
          <w:p w14:paraId="688297F4" w14:textId="77777777" w:rsidR="00A35744" w:rsidRDefault="000F672F">
            <w:pPr>
              <w:ind w:hanging="2"/>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с.Суха</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Гомільша</w:t>
            </w:r>
            <w:proofErr w:type="spellEnd"/>
            <w:r>
              <w:rPr>
                <w:rFonts w:ascii="Times New Roman" w:eastAsia="Times New Roman" w:hAnsi="Times New Roman" w:cs="Times New Roman"/>
                <w:color w:val="000000"/>
              </w:rPr>
              <w:t xml:space="preserve">, на східному краї села, на мисі </w:t>
            </w:r>
            <w:proofErr w:type="spellStart"/>
            <w:r>
              <w:rPr>
                <w:rFonts w:ascii="Times New Roman" w:eastAsia="Times New Roman" w:hAnsi="Times New Roman" w:cs="Times New Roman"/>
                <w:color w:val="000000"/>
              </w:rPr>
              <w:t>правовго</w:t>
            </w:r>
            <w:proofErr w:type="spellEnd"/>
            <w:r>
              <w:rPr>
                <w:rFonts w:ascii="Times New Roman" w:eastAsia="Times New Roman" w:hAnsi="Times New Roman" w:cs="Times New Roman"/>
                <w:color w:val="000000"/>
              </w:rPr>
              <w:t xml:space="preserve"> берега </w:t>
            </w:r>
            <w:proofErr w:type="spellStart"/>
            <w:r>
              <w:rPr>
                <w:rFonts w:ascii="Times New Roman" w:eastAsia="Times New Roman" w:hAnsi="Times New Roman" w:cs="Times New Roman"/>
                <w:color w:val="000000"/>
              </w:rPr>
              <w:t>р.Сіверський</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Дінець</w:t>
            </w:r>
            <w:proofErr w:type="spellEnd"/>
          </w:p>
        </w:tc>
        <w:tc>
          <w:tcPr>
            <w:tcW w:w="907" w:type="dxa"/>
          </w:tcPr>
          <w:p w14:paraId="750C598F"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2,0 га</w:t>
            </w:r>
          </w:p>
        </w:tc>
      </w:tr>
      <w:tr w:rsidR="00A35744" w14:paraId="38994B0E" w14:textId="77777777" w:rsidTr="009A30B5">
        <w:trPr>
          <w:trHeight w:val="300"/>
        </w:trPr>
        <w:tc>
          <w:tcPr>
            <w:tcW w:w="551" w:type="dxa"/>
          </w:tcPr>
          <w:p w14:paraId="7B3EC44B" w14:textId="77777777" w:rsidR="00A35744" w:rsidRDefault="000F672F">
            <w:pPr>
              <w:ind w:hanging="2"/>
              <w:jc w:val="right"/>
              <w:rPr>
                <w:rFonts w:ascii="Times New Roman" w:eastAsia="Times New Roman" w:hAnsi="Times New Roman" w:cs="Times New Roman"/>
                <w:color w:val="000000"/>
              </w:rPr>
            </w:pPr>
            <w:r>
              <w:rPr>
                <w:rFonts w:ascii="Times New Roman" w:eastAsia="Times New Roman" w:hAnsi="Times New Roman" w:cs="Times New Roman"/>
              </w:rPr>
              <w:t>3</w:t>
            </w:r>
          </w:p>
        </w:tc>
        <w:tc>
          <w:tcPr>
            <w:tcW w:w="2563" w:type="dxa"/>
          </w:tcPr>
          <w:p w14:paraId="31FD6529" w14:textId="250B6D1F" w:rsidR="00A35744" w:rsidRDefault="00DA28D6">
            <w:pPr>
              <w:ind w:hanging="2"/>
              <w:rPr>
                <w:rFonts w:ascii="Times New Roman" w:eastAsia="Times New Roman" w:hAnsi="Times New Roman" w:cs="Times New Roman"/>
                <w:color w:val="000000"/>
              </w:rPr>
            </w:pPr>
            <w:r>
              <w:rPr>
                <w:rFonts w:ascii="Times New Roman" w:eastAsia="Times New Roman" w:hAnsi="Times New Roman" w:cs="Times New Roman"/>
              </w:rPr>
              <w:t>місто</w:t>
            </w:r>
            <w:r w:rsidR="000F672F">
              <w:rPr>
                <w:rFonts w:ascii="Times New Roman" w:eastAsia="Times New Roman" w:hAnsi="Times New Roman" w:cs="Times New Roman"/>
              </w:rPr>
              <w:t xml:space="preserve"> (Багатошаровий пам'ятник з матеріалами пізньої бронзи, скіфського часу та </w:t>
            </w:r>
            <w:proofErr w:type="spellStart"/>
            <w:r w:rsidR="000F672F">
              <w:rPr>
                <w:rFonts w:ascii="Times New Roman" w:eastAsia="Times New Roman" w:hAnsi="Times New Roman" w:cs="Times New Roman"/>
              </w:rPr>
              <w:t>салтівської</w:t>
            </w:r>
            <w:proofErr w:type="spellEnd"/>
            <w:r w:rsidR="000F672F">
              <w:rPr>
                <w:rFonts w:ascii="Times New Roman" w:eastAsia="Times New Roman" w:hAnsi="Times New Roman" w:cs="Times New Roman"/>
              </w:rPr>
              <w:t xml:space="preserve"> культури)</w:t>
            </w:r>
          </w:p>
        </w:tc>
        <w:tc>
          <w:tcPr>
            <w:tcW w:w="1185" w:type="dxa"/>
          </w:tcPr>
          <w:p w14:paraId="611EAFBB"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rPr>
              <w:t>Археології</w:t>
            </w:r>
          </w:p>
        </w:tc>
        <w:tc>
          <w:tcPr>
            <w:tcW w:w="1933" w:type="dxa"/>
          </w:tcPr>
          <w:p w14:paraId="714890F7"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rPr>
              <w:t>Місцевого значення</w:t>
            </w:r>
          </w:p>
        </w:tc>
        <w:tc>
          <w:tcPr>
            <w:tcW w:w="2862" w:type="dxa"/>
          </w:tcPr>
          <w:p w14:paraId="07EE537D"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rPr>
              <w:t xml:space="preserve">с. Лиман, на </w:t>
            </w:r>
            <w:proofErr w:type="spellStart"/>
            <w:r>
              <w:rPr>
                <w:rFonts w:ascii="Times New Roman" w:eastAsia="Times New Roman" w:hAnsi="Times New Roman" w:cs="Times New Roman"/>
              </w:rPr>
              <w:t>пісчаних</w:t>
            </w:r>
            <w:proofErr w:type="spellEnd"/>
            <w:r>
              <w:rPr>
                <w:rFonts w:ascii="Times New Roman" w:eastAsia="Times New Roman" w:hAnsi="Times New Roman" w:cs="Times New Roman"/>
              </w:rPr>
              <w:t xml:space="preserve"> дюнах лівого берега </w:t>
            </w:r>
            <w:proofErr w:type="spellStart"/>
            <w:r>
              <w:rPr>
                <w:rFonts w:ascii="Times New Roman" w:eastAsia="Times New Roman" w:hAnsi="Times New Roman" w:cs="Times New Roman"/>
              </w:rPr>
              <w:t>р.Сіверський</w:t>
            </w:r>
            <w:proofErr w:type="spellEnd"/>
            <w:r>
              <w:rPr>
                <w:rFonts w:ascii="Times New Roman" w:eastAsia="Times New Roman" w:hAnsi="Times New Roman" w:cs="Times New Roman"/>
              </w:rPr>
              <w:t xml:space="preserve"> Донець, між </w:t>
            </w:r>
            <w:proofErr w:type="spellStart"/>
            <w:r>
              <w:rPr>
                <w:rFonts w:ascii="Times New Roman" w:eastAsia="Times New Roman" w:hAnsi="Times New Roman" w:cs="Times New Roman"/>
              </w:rPr>
              <w:t>оз.Чайка</w:t>
            </w:r>
            <w:proofErr w:type="spellEnd"/>
            <w:r>
              <w:rPr>
                <w:rFonts w:ascii="Times New Roman" w:eastAsia="Times New Roman" w:hAnsi="Times New Roman" w:cs="Times New Roman"/>
              </w:rPr>
              <w:t xml:space="preserve"> та </w:t>
            </w:r>
            <w:proofErr w:type="spellStart"/>
            <w:r>
              <w:rPr>
                <w:rFonts w:ascii="Times New Roman" w:eastAsia="Times New Roman" w:hAnsi="Times New Roman" w:cs="Times New Roman"/>
              </w:rPr>
              <w:t>р.Сіверський</w:t>
            </w:r>
            <w:proofErr w:type="spellEnd"/>
            <w:r>
              <w:rPr>
                <w:rFonts w:ascii="Times New Roman" w:eastAsia="Times New Roman" w:hAnsi="Times New Roman" w:cs="Times New Roman"/>
              </w:rPr>
              <w:t xml:space="preserve"> Донець в 3 км на південь від </w:t>
            </w:r>
            <w:proofErr w:type="spellStart"/>
            <w:r>
              <w:rPr>
                <w:rFonts w:ascii="Times New Roman" w:eastAsia="Times New Roman" w:hAnsi="Times New Roman" w:cs="Times New Roman"/>
              </w:rPr>
              <w:t>с.Лиман</w:t>
            </w:r>
            <w:proofErr w:type="spellEnd"/>
            <w:r>
              <w:rPr>
                <w:rFonts w:ascii="Times New Roman" w:eastAsia="Times New Roman" w:hAnsi="Times New Roman" w:cs="Times New Roman"/>
              </w:rPr>
              <w:t xml:space="preserve"> у під берега </w:t>
            </w:r>
            <w:proofErr w:type="spellStart"/>
            <w:r>
              <w:rPr>
                <w:rFonts w:ascii="Times New Roman" w:eastAsia="Times New Roman" w:hAnsi="Times New Roman" w:cs="Times New Roman"/>
              </w:rPr>
              <w:t>оз.Чайка</w:t>
            </w:r>
            <w:proofErr w:type="spellEnd"/>
          </w:p>
        </w:tc>
        <w:tc>
          <w:tcPr>
            <w:tcW w:w="907" w:type="dxa"/>
          </w:tcPr>
          <w:p w14:paraId="5D058A58" w14:textId="77777777" w:rsidR="00A35744" w:rsidRDefault="00A35744">
            <w:pPr>
              <w:ind w:hanging="2"/>
              <w:rPr>
                <w:rFonts w:ascii="Times New Roman" w:eastAsia="Times New Roman" w:hAnsi="Times New Roman" w:cs="Times New Roman"/>
                <w:color w:val="000000"/>
              </w:rPr>
            </w:pPr>
          </w:p>
        </w:tc>
      </w:tr>
      <w:tr w:rsidR="00A35744" w14:paraId="2350020F" w14:textId="77777777" w:rsidTr="009A30B5">
        <w:trPr>
          <w:trHeight w:val="300"/>
        </w:trPr>
        <w:tc>
          <w:tcPr>
            <w:tcW w:w="551" w:type="dxa"/>
          </w:tcPr>
          <w:p w14:paraId="6BE11FF1" w14:textId="77777777" w:rsidR="00A35744" w:rsidRDefault="000F672F">
            <w:pPr>
              <w:ind w:hanging="2"/>
              <w:jc w:val="right"/>
              <w:rPr>
                <w:rFonts w:ascii="Times New Roman" w:eastAsia="Times New Roman" w:hAnsi="Times New Roman" w:cs="Times New Roman"/>
              </w:rPr>
            </w:pPr>
            <w:r>
              <w:rPr>
                <w:rFonts w:ascii="Times New Roman" w:eastAsia="Times New Roman" w:hAnsi="Times New Roman" w:cs="Times New Roman"/>
                <w:color w:val="000000"/>
              </w:rPr>
              <w:t>4</w:t>
            </w:r>
          </w:p>
        </w:tc>
        <w:tc>
          <w:tcPr>
            <w:tcW w:w="2563" w:type="dxa"/>
          </w:tcPr>
          <w:p w14:paraId="369341CF" w14:textId="5F8F87F2" w:rsidR="00A35744" w:rsidRDefault="00DA28D6">
            <w:pPr>
              <w:ind w:hanging="2"/>
              <w:rPr>
                <w:rFonts w:ascii="Times New Roman" w:eastAsia="Times New Roman" w:hAnsi="Times New Roman" w:cs="Times New Roman"/>
              </w:rPr>
            </w:pPr>
            <w:r>
              <w:rPr>
                <w:rFonts w:ascii="Times New Roman" w:eastAsia="Times New Roman" w:hAnsi="Times New Roman" w:cs="Times New Roman"/>
                <w:color w:val="000000"/>
              </w:rPr>
              <w:t>місто</w:t>
            </w:r>
            <w:r w:rsidR="000F672F">
              <w:rPr>
                <w:rFonts w:ascii="Times New Roman" w:eastAsia="Times New Roman" w:hAnsi="Times New Roman" w:cs="Times New Roman"/>
                <w:color w:val="000000"/>
              </w:rPr>
              <w:t xml:space="preserve"> (Салтівська культура)</w:t>
            </w:r>
          </w:p>
        </w:tc>
        <w:tc>
          <w:tcPr>
            <w:tcW w:w="1185" w:type="dxa"/>
          </w:tcPr>
          <w:p w14:paraId="4A507359" w14:textId="77777777" w:rsidR="00A35744" w:rsidRDefault="000F672F">
            <w:pPr>
              <w:ind w:hanging="2"/>
              <w:rPr>
                <w:rFonts w:ascii="Times New Roman" w:eastAsia="Times New Roman" w:hAnsi="Times New Roman" w:cs="Times New Roman"/>
              </w:rPr>
            </w:pPr>
            <w:r>
              <w:rPr>
                <w:rFonts w:ascii="Times New Roman" w:eastAsia="Times New Roman" w:hAnsi="Times New Roman" w:cs="Times New Roman"/>
                <w:color w:val="000000"/>
              </w:rPr>
              <w:t>Археології</w:t>
            </w:r>
          </w:p>
        </w:tc>
        <w:tc>
          <w:tcPr>
            <w:tcW w:w="1933" w:type="dxa"/>
          </w:tcPr>
          <w:p w14:paraId="0B65EC4F" w14:textId="77777777" w:rsidR="00A35744" w:rsidRDefault="000F672F">
            <w:pPr>
              <w:ind w:hanging="2"/>
              <w:rPr>
                <w:rFonts w:ascii="Times New Roman" w:eastAsia="Times New Roman" w:hAnsi="Times New Roman" w:cs="Times New Roman"/>
              </w:rPr>
            </w:pPr>
            <w:r>
              <w:rPr>
                <w:rFonts w:ascii="Times New Roman" w:eastAsia="Times New Roman" w:hAnsi="Times New Roman" w:cs="Times New Roman"/>
                <w:color w:val="000000"/>
              </w:rPr>
              <w:t>Місцевого значення</w:t>
            </w:r>
          </w:p>
        </w:tc>
        <w:tc>
          <w:tcPr>
            <w:tcW w:w="2862" w:type="dxa"/>
          </w:tcPr>
          <w:p w14:paraId="60275768" w14:textId="77777777" w:rsidR="00A35744" w:rsidRDefault="000F672F">
            <w:pPr>
              <w:ind w:hanging="2"/>
              <w:rPr>
                <w:rFonts w:ascii="Times New Roman" w:eastAsia="Times New Roman" w:hAnsi="Times New Roman" w:cs="Times New Roman"/>
              </w:rPr>
            </w:pPr>
            <w:proofErr w:type="spellStart"/>
            <w:r>
              <w:rPr>
                <w:rFonts w:ascii="Times New Roman" w:eastAsia="Times New Roman" w:hAnsi="Times New Roman" w:cs="Times New Roman"/>
                <w:color w:val="000000"/>
              </w:rPr>
              <w:t>с.Мохнач</w:t>
            </w:r>
            <w:proofErr w:type="spellEnd"/>
            <w:r>
              <w:rPr>
                <w:rFonts w:ascii="Times New Roman" w:eastAsia="Times New Roman" w:hAnsi="Times New Roman" w:cs="Times New Roman"/>
                <w:color w:val="000000"/>
              </w:rPr>
              <w:t xml:space="preserve">, лівий берег </w:t>
            </w:r>
            <w:proofErr w:type="spellStart"/>
            <w:r>
              <w:rPr>
                <w:rFonts w:ascii="Times New Roman" w:eastAsia="Times New Roman" w:hAnsi="Times New Roman" w:cs="Times New Roman"/>
                <w:color w:val="000000"/>
              </w:rPr>
              <w:t>р.Сіверський</w:t>
            </w:r>
            <w:proofErr w:type="spellEnd"/>
            <w:r>
              <w:rPr>
                <w:rFonts w:ascii="Times New Roman" w:eastAsia="Times New Roman" w:hAnsi="Times New Roman" w:cs="Times New Roman"/>
                <w:color w:val="000000"/>
              </w:rPr>
              <w:t xml:space="preserve"> Донець проти </w:t>
            </w:r>
            <w:proofErr w:type="spellStart"/>
            <w:r>
              <w:rPr>
                <w:rFonts w:ascii="Times New Roman" w:eastAsia="Times New Roman" w:hAnsi="Times New Roman" w:cs="Times New Roman"/>
                <w:color w:val="000000"/>
              </w:rPr>
              <w:t>с.Мохнач</w:t>
            </w:r>
            <w:proofErr w:type="spellEnd"/>
            <w:r>
              <w:rPr>
                <w:rFonts w:ascii="Times New Roman" w:eastAsia="Times New Roman" w:hAnsi="Times New Roman" w:cs="Times New Roman"/>
                <w:color w:val="000000"/>
              </w:rPr>
              <w:t xml:space="preserve"> в 300-400м праворуч від мосту біля соснового гаю</w:t>
            </w:r>
          </w:p>
        </w:tc>
        <w:tc>
          <w:tcPr>
            <w:tcW w:w="907" w:type="dxa"/>
          </w:tcPr>
          <w:p w14:paraId="60512046"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551F05FE" w14:textId="77777777" w:rsidTr="009A30B5">
        <w:trPr>
          <w:trHeight w:val="300"/>
        </w:trPr>
        <w:tc>
          <w:tcPr>
            <w:tcW w:w="551" w:type="dxa"/>
          </w:tcPr>
          <w:p w14:paraId="4F6BD11D" w14:textId="77777777" w:rsidR="00A35744" w:rsidRDefault="000F672F">
            <w:pPr>
              <w:ind w:hanging="2"/>
              <w:jc w:val="right"/>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2563" w:type="dxa"/>
          </w:tcPr>
          <w:p w14:paraId="7642334D" w14:textId="0131DD2E" w:rsidR="00A35744" w:rsidRDefault="00DA28D6">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місто</w:t>
            </w:r>
            <w:r w:rsidR="000F672F">
              <w:rPr>
                <w:rFonts w:ascii="Times New Roman" w:eastAsia="Times New Roman" w:hAnsi="Times New Roman" w:cs="Times New Roman"/>
                <w:color w:val="000000"/>
              </w:rPr>
              <w:t xml:space="preserve"> (Черняхівська культура)</w:t>
            </w:r>
          </w:p>
        </w:tc>
        <w:tc>
          <w:tcPr>
            <w:tcW w:w="1185" w:type="dxa"/>
          </w:tcPr>
          <w:p w14:paraId="64B71525"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Археології</w:t>
            </w:r>
          </w:p>
        </w:tc>
        <w:tc>
          <w:tcPr>
            <w:tcW w:w="1933" w:type="dxa"/>
          </w:tcPr>
          <w:p w14:paraId="5EB3162A"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Місцевого значення</w:t>
            </w:r>
          </w:p>
        </w:tc>
        <w:tc>
          <w:tcPr>
            <w:tcW w:w="2862" w:type="dxa"/>
          </w:tcPr>
          <w:p w14:paraId="17662E6A" w14:textId="77777777" w:rsidR="00A35744" w:rsidRDefault="000F672F">
            <w:pPr>
              <w:ind w:hanging="2"/>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с.Нижній</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Бишкин</w:t>
            </w:r>
            <w:proofErr w:type="spellEnd"/>
            <w:r>
              <w:rPr>
                <w:rFonts w:ascii="Times New Roman" w:eastAsia="Times New Roman" w:hAnsi="Times New Roman" w:cs="Times New Roman"/>
                <w:color w:val="000000"/>
              </w:rPr>
              <w:t xml:space="preserve">, на території села на правому березі </w:t>
            </w:r>
            <w:proofErr w:type="spellStart"/>
            <w:r>
              <w:rPr>
                <w:rFonts w:ascii="Times New Roman" w:eastAsia="Times New Roman" w:hAnsi="Times New Roman" w:cs="Times New Roman"/>
                <w:color w:val="000000"/>
              </w:rPr>
              <w:t>р.Сіверський</w:t>
            </w:r>
            <w:proofErr w:type="spellEnd"/>
            <w:r>
              <w:rPr>
                <w:rFonts w:ascii="Times New Roman" w:eastAsia="Times New Roman" w:hAnsi="Times New Roman" w:cs="Times New Roman"/>
                <w:color w:val="000000"/>
              </w:rPr>
              <w:t xml:space="preserve"> Донець</w:t>
            </w:r>
          </w:p>
        </w:tc>
        <w:tc>
          <w:tcPr>
            <w:tcW w:w="907" w:type="dxa"/>
          </w:tcPr>
          <w:p w14:paraId="460F543A"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790451FE" w14:textId="77777777" w:rsidTr="009A30B5">
        <w:trPr>
          <w:trHeight w:val="300"/>
        </w:trPr>
        <w:tc>
          <w:tcPr>
            <w:tcW w:w="551" w:type="dxa"/>
          </w:tcPr>
          <w:p w14:paraId="2235C1B5" w14:textId="77777777" w:rsidR="00A35744" w:rsidRDefault="000F672F">
            <w:pPr>
              <w:ind w:hanging="2"/>
              <w:jc w:val="right"/>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2563" w:type="dxa"/>
          </w:tcPr>
          <w:p w14:paraId="03550DD5" w14:textId="7E8D2F09" w:rsidR="00A35744" w:rsidRDefault="00DA28D6">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місто</w:t>
            </w:r>
            <w:r w:rsidR="000F672F">
              <w:rPr>
                <w:rFonts w:ascii="Times New Roman" w:eastAsia="Times New Roman" w:hAnsi="Times New Roman" w:cs="Times New Roman"/>
                <w:color w:val="000000"/>
              </w:rPr>
              <w:t xml:space="preserve"> (VI-</w:t>
            </w:r>
            <w:proofErr w:type="spellStart"/>
            <w:r w:rsidR="000F672F">
              <w:rPr>
                <w:rFonts w:ascii="Times New Roman" w:eastAsia="Times New Roman" w:hAnsi="Times New Roman" w:cs="Times New Roman"/>
                <w:color w:val="000000"/>
              </w:rPr>
              <w:t>VIIIст</w:t>
            </w:r>
            <w:proofErr w:type="spellEnd"/>
            <w:r w:rsidR="000F672F">
              <w:rPr>
                <w:rFonts w:ascii="Times New Roman" w:eastAsia="Times New Roman" w:hAnsi="Times New Roman" w:cs="Times New Roman"/>
                <w:color w:val="000000"/>
              </w:rPr>
              <w:t>.)</w:t>
            </w:r>
          </w:p>
        </w:tc>
        <w:tc>
          <w:tcPr>
            <w:tcW w:w="1185" w:type="dxa"/>
          </w:tcPr>
          <w:p w14:paraId="71004605"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Археології</w:t>
            </w:r>
          </w:p>
        </w:tc>
        <w:tc>
          <w:tcPr>
            <w:tcW w:w="1933" w:type="dxa"/>
          </w:tcPr>
          <w:p w14:paraId="328B1D03"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Місцевого значення</w:t>
            </w:r>
          </w:p>
        </w:tc>
        <w:tc>
          <w:tcPr>
            <w:tcW w:w="2862" w:type="dxa"/>
          </w:tcPr>
          <w:p w14:paraId="1DE4DBED" w14:textId="77777777" w:rsidR="00A35744" w:rsidRDefault="000F672F">
            <w:pPr>
              <w:ind w:hanging="2"/>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с.Нижній</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Бишкин</w:t>
            </w:r>
            <w:proofErr w:type="spellEnd"/>
          </w:p>
        </w:tc>
        <w:tc>
          <w:tcPr>
            <w:tcW w:w="907" w:type="dxa"/>
          </w:tcPr>
          <w:p w14:paraId="6FD5D2C9"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2E0B6D06" w14:textId="77777777" w:rsidTr="009A30B5">
        <w:trPr>
          <w:trHeight w:val="300"/>
        </w:trPr>
        <w:tc>
          <w:tcPr>
            <w:tcW w:w="551" w:type="dxa"/>
          </w:tcPr>
          <w:p w14:paraId="35CA698C" w14:textId="77777777" w:rsidR="00A35744" w:rsidRDefault="000F672F">
            <w:pPr>
              <w:ind w:hanging="2"/>
              <w:jc w:val="right"/>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2563" w:type="dxa"/>
          </w:tcPr>
          <w:p w14:paraId="313FE578" w14:textId="3AB92876" w:rsidR="00A35744" w:rsidRDefault="00DA28D6">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місто</w:t>
            </w:r>
            <w:r w:rsidR="000F672F">
              <w:rPr>
                <w:rFonts w:ascii="Times New Roman" w:eastAsia="Times New Roman" w:hAnsi="Times New Roman" w:cs="Times New Roman"/>
                <w:color w:val="000000"/>
              </w:rPr>
              <w:t xml:space="preserve"> (VIII-Х ст.)</w:t>
            </w:r>
          </w:p>
        </w:tc>
        <w:tc>
          <w:tcPr>
            <w:tcW w:w="1185" w:type="dxa"/>
          </w:tcPr>
          <w:p w14:paraId="7B52FC9D"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Археології</w:t>
            </w:r>
          </w:p>
        </w:tc>
        <w:tc>
          <w:tcPr>
            <w:tcW w:w="1933" w:type="dxa"/>
          </w:tcPr>
          <w:p w14:paraId="39B212F0"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Місцевого значення</w:t>
            </w:r>
          </w:p>
        </w:tc>
        <w:tc>
          <w:tcPr>
            <w:tcW w:w="2862" w:type="dxa"/>
          </w:tcPr>
          <w:p w14:paraId="7F8D5D6C" w14:textId="77777777" w:rsidR="00A35744" w:rsidRDefault="000F672F">
            <w:pPr>
              <w:ind w:hanging="2"/>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с.Нижній</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Бишкин</w:t>
            </w:r>
            <w:proofErr w:type="spellEnd"/>
          </w:p>
        </w:tc>
        <w:tc>
          <w:tcPr>
            <w:tcW w:w="907" w:type="dxa"/>
          </w:tcPr>
          <w:p w14:paraId="6D45E913"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 </w:t>
            </w:r>
          </w:p>
        </w:tc>
      </w:tr>
      <w:tr w:rsidR="00A35744" w14:paraId="2E6A984F" w14:textId="77777777" w:rsidTr="009A30B5">
        <w:trPr>
          <w:trHeight w:val="300"/>
        </w:trPr>
        <w:tc>
          <w:tcPr>
            <w:tcW w:w="551" w:type="dxa"/>
          </w:tcPr>
          <w:p w14:paraId="0762410C" w14:textId="77777777" w:rsidR="00A35744" w:rsidRDefault="000F672F">
            <w:pPr>
              <w:ind w:hanging="2"/>
              <w:jc w:val="right"/>
              <w:rPr>
                <w:rFonts w:ascii="Times New Roman" w:eastAsia="Times New Roman" w:hAnsi="Times New Roman" w:cs="Times New Roman"/>
                <w:color w:val="000000"/>
              </w:rPr>
            </w:pPr>
            <w:r>
              <w:rPr>
                <w:rFonts w:ascii="Times New Roman" w:eastAsia="Times New Roman" w:hAnsi="Times New Roman" w:cs="Times New Roman"/>
                <w:color w:val="000000"/>
              </w:rPr>
              <w:t>8</w:t>
            </w:r>
          </w:p>
        </w:tc>
        <w:tc>
          <w:tcPr>
            <w:tcW w:w="2563" w:type="dxa"/>
          </w:tcPr>
          <w:p w14:paraId="5F660FDF" w14:textId="243AD736" w:rsidR="00A35744" w:rsidRDefault="00DA28D6">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місто</w:t>
            </w:r>
            <w:r w:rsidR="000F672F">
              <w:rPr>
                <w:rFonts w:ascii="Times New Roman" w:eastAsia="Times New Roman" w:hAnsi="Times New Roman" w:cs="Times New Roman"/>
                <w:color w:val="000000"/>
              </w:rPr>
              <w:t xml:space="preserve"> (культура полів поховань)</w:t>
            </w:r>
          </w:p>
        </w:tc>
        <w:tc>
          <w:tcPr>
            <w:tcW w:w="1185" w:type="dxa"/>
          </w:tcPr>
          <w:p w14:paraId="697BC5C9"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Археології</w:t>
            </w:r>
          </w:p>
        </w:tc>
        <w:tc>
          <w:tcPr>
            <w:tcW w:w="1933" w:type="dxa"/>
          </w:tcPr>
          <w:p w14:paraId="4C5F9FD0"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Місцевого значення</w:t>
            </w:r>
          </w:p>
        </w:tc>
        <w:tc>
          <w:tcPr>
            <w:tcW w:w="2862" w:type="dxa"/>
          </w:tcPr>
          <w:p w14:paraId="0B82C8B4" w14:textId="77777777" w:rsidR="00A35744" w:rsidRDefault="000F672F">
            <w:pPr>
              <w:ind w:hanging="2"/>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с.Черкаський</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Бишкин</w:t>
            </w:r>
            <w:proofErr w:type="spellEnd"/>
            <w:r>
              <w:rPr>
                <w:rFonts w:ascii="Times New Roman" w:eastAsia="Times New Roman" w:hAnsi="Times New Roman" w:cs="Times New Roman"/>
                <w:color w:val="000000"/>
              </w:rPr>
              <w:t xml:space="preserve">, біля </w:t>
            </w:r>
            <w:proofErr w:type="spellStart"/>
            <w:r>
              <w:rPr>
                <w:rFonts w:ascii="Times New Roman" w:eastAsia="Times New Roman" w:hAnsi="Times New Roman" w:cs="Times New Roman"/>
                <w:color w:val="000000"/>
              </w:rPr>
              <w:t>с.Черкаський</w:t>
            </w:r>
            <w:proofErr w:type="spellEnd"/>
            <w:r>
              <w:rPr>
                <w:rFonts w:ascii="Times New Roman" w:eastAsia="Times New Roman" w:hAnsi="Times New Roman" w:cs="Times New Roman"/>
                <w:color w:val="000000"/>
              </w:rPr>
              <w:t xml:space="preserve"> Бишкин, біля села на лівому березі </w:t>
            </w:r>
            <w:proofErr w:type="spellStart"/>
            <w:r>
              <w:rPr>
                <w:rFonts w:ascii="Times New Roman" w:eastAsia="Times New Roman" w:hAnsi="Times New Roman" w:cs="Times New Roman"/>
                <w:color w:val="000000"/>
              </w:rPr>
              <w:t>р.Сіверський</w:t>
            </w:r>
            <w:proofErr w:type="spellEnd"/>
            <w:r>
              <w:rPr>
                <w:rFonts w:ascii="Times New Roman" w:eastAsia="Times New Roman" w:hAnsi="Times New Roman" w:cs="Times New Roman"/>
                <w:color w:val="000000"/>
              </w:rPr>
              <w:t xml:space="preserve"> Донець</w:t>
            </w:r>
          </w:p>
        </w:tc>
        <w:tc>
          <w:tcPr>
            <w:tcW w:w="907" w:type="dxa"/>
          </w:tcPr>
          <w:p w14:paraId="335A6893" w14:textId="77777777" w:rsidR="00A35744" w:rsidRDefault="000F672F">
            <w:pPr>
              <w:ind w:hanging="2"/>
              <w:rPr>
                <w:rFonts w:ascii="Times New Roman" w:eastAsia="Times New Roman" w:hAnsi="Times New Roman" w:cs="Times New Roman"/>
                <w:color w:val="000000"/>
              </w:rPr>
            </w:pPr>
            <w:r>
              <w:rPr>
                <w:rFonts w:ascii="Times New Roman" w:eastAsia="Times New Roman" w:hAnsi="Times New Roman" w:cs="Times New Roman"/>
                <w:color w:val="000000"/>
              </w:rPr>
              <w:t> </w:t>
            </w:r>
          </w:p>
        </w:tc>
      </w:tr>
    </w:tbl>
    <w:p w14:paraId="4A61DE6C" w14:textId="77777777" w:rsidR="00A35744" w:rsidRDefault="00A35744">
      <w:pPr>
        <w:rPr>
          <w:rFonts w:ascii="Times New Roman" w:eastAsia="Times New Roman" w:hAnsi="Times New Roman" w:cs="Times New Roman"/>
          <w:sz w:val="24"/>
          <w:szCs w:val="24"/>
        </w:rPr>
        <w:sectPr w:rsidR="00A35744">
          <w:pgSz w:w="11909" w:h="16834"/>
          <w:pgMar w:top="851" w:right="709" w:bottom="1134" w:left="1134" w:header="720" w:footer="720" w:gutter="0"/>
          <w:cols w:space="720"/>
        </w:sectPr>
      </w:pPr>
    </w:p>
    <w:p w14:paraId="0F362BFD" w14:textId="77777777" w:rsidR="00A35744" w:rsidRDefault="000F672F">
      <w:pPr>
        <w:pStyle w:val="1"/>
        <w:spacing w:before="0" w:after="0"/>
        <w:ind w:left="5812"/>
        <w:rPr>
          <w:rFonts w:ascii="Times New Roman" w:eastAsia="Times New Roman" w:hAnsi="Times New Roman" w:cs="Times New Roman"/>
          <w:sz w:val="24"/>
          <w:szCs w:val="24"/>
        </w:rPr>
      </w:pPr>
      <w:bookmarkStart w:id="92" w:name="_heading=h.3im3ia3" w:colFirst="0" w:colLast="0"/>
      <w:bookmarkEnd w:id="92"/>
      <w:r>
        <w:rPr>
          <w:rFonts w:ascii="Times New Roman" w:eastAsia="Times New Roman" w:hAnsi="Times New Roman" w:cs="Times New Roman"/>
          <w:sz w:val="24"/>
          <w:szCs w:val="24"/>
        </w:rPr>
        <w:lastRenderedPageBreak/>
        <w:t>Додаток 1.7</w:t>
      </w:r>
    </w:p>
    <w:p w14:paraId="2C424AEC" w14:textId="11A92A8E" w:rsidR="00A35744" w:rsidRDefault="000F672F">
      <w:pPr>
        <w:ind w:left="581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 проєкту Програми комплексного відновлення </w:t>
      </w:r>
      <w:r>
        <w:rPr>
          <w:rFonts w:ascii="Times New Roman" w:eastAsia="Times New Roman" w:hAnsi="Times New Roman" w:cs="Times New Roman"/>
          <w:color w:val="000000"/>
          <w:sz w:val="24"/>
          <w:szCs w:val="24"/>
        </w:rPr>
        <w:t xml:space="preserve">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sz w:val="24"/>
          <w:szCs w:val="24"/>
        </w:rPr>
        <w:t xml:space="preserve"> ТГ</w:t>
      </w:r>
    </w:p>
    <w:p w14:paraId="06411A8D" w14:textId="77777777" w:rsidR="00A35744" w:rsidRDefault="00A35744">
      <w:pPr>
        <w:ind w:left="5812"/>
        <w:rPr>
          <w:rFonts w:ascii="Times New Roman" w:eastAsia="Times New Roman" w:hAnsi="Times New Roman" w:cs="Times New Roman"/>
          <w:sz w:val="24"/>
          <w:szCs w:val="24"/>
        </w:rPr>
      </w:pPr>
    </w:p>
    <w:p w14:paraId="0AA44C66" w14:textId="77777777" w:rsidR="00A35744" w:rsidRDefault="000F672F">
      <w:pPr>
        <w:pStyle w:val="1"/>
        <w:shd w:val="clear" w:color="auto" w:fill="548DD4"/>
        <w:spacing w:before="0" w:after="0"/>
        <w:jc w:val="center"/>
        <w:rPr>
          <w:rFonts w:ascii="Times New Roman" w:eastAsia="Times New Roman" w:hAnsi="Times New Roman" w:cs="Times New Roman"/>
          <w:b/>
          <w:color w:val="000000"/>
          <w:sz w:val="24"/>
          <w:szCs w:val="24"/>
        </w:rPr>
      </w:pPr>
      <w:bookmarkStart w:id="93" w:name="_heading=h.1xrdshw" w:colFirst="0" w:colLast="0"/>
      <w:bookmarkEnd w:id="93"/>
      <w:r>
        <w:rPr>
          <w:rFonts w:ascii="Times New Roman" w:eastAsia="Times New Roman" w:hAnsi="Times New Roman" w:cs="Times New Roman"/>
          <w:b/>
          <w:color w:val="000000"/>
          <w:sz w:val="24"/>
          <w:szCs w:val="24"/>
        </w:rPr>
        <w:t>Детальна інформація до Розділу 6 ПКВ</w:t>
      </w:r>
    </w:p>
    <w:p w14:paraId="5C1388DE" w14:textId="77777777" w:rsidR="00A35744" w:rsidRDefault="00A35744">
      <w:pPr>
        <w:pBdr>
          <w:top w:val="nil"/>
          <w:left w:val="nil"/>
          <w:bottom w:val="nil"/>
          <w:right w:val="nil"/>
          <w:between w:val="nil"/>
        </w:pBdr>
        <w:rPr>
          <w:rFonts w:ascii="Times New Roman" w:eastAsia="Times New Roman" w:hAnsi="Times New Roman" w:cs="Times New Roman"/>
          <w:b/>
          <w:color w:val="000000"/>
          <w:sz w:val="24"/>
          <w:szCs w:val="24"/>
          <w:highlight w:val="white"/>
        </w:rPr>
      </w:pPr>
    </w:p>
    <w:p w14:paraId="7476A61B" w14:textId="77777777" w:rsidR="00A35744" w:rsidRDefault="000F672F">
      <w:pPr>
        <w:pBdr>
          <w:top w:val="nil"/>
          <w:left w:val="nil"/>
          <w:bottom w:val="nil"/>
          <w:right w:val="nil"/>
          <w:between w:val="nil"/>
        </w:pBdr>
        <w:jc w:val="center"/>
        <w:rPr>
          <w:rFonts w:ascii="Times New Roman" w:eastAsia="Times New Roman" w:hAnsi="Times New Roman" w:cs="Times New Roman"/>
          <w:b/>
          <w:color w:val="000000"/>
          <w:sz w:val="24"/>
          <w:szCs w:val="24"/>
          <w:highlight w:val="white"/>
        </w:rPr>
      </w:pPr>
      <w:r>
        <w:rPr>
          <w:rFonts w:ascii="Times New Roman" w:eastAsia="Times New Roman" w:hAnsi="Times New Roman" w:cs="Times New Roman"/>
          <w:b/>
          <w:color w:val="000000"/>
          <w:sz w:val="24"/>
          <w:szCs w:val="24"/>
        </w:rPr>
        <w:t xml:space="preserve">Таблиця Д.1.7.1 – </w:t>
      </w:r>
      <w:r>
        <w:rPr>
          <w:rFonts w:ascii="Times New Roman" w:eastAsia="Times New Roman" w:hAnsi="Times New Roman" w:cs="Times New Roman"/>
          <w:b/>
          <w:color w:val="000000"/>
          <w:sz w:val="24"/>
          <w:szCs w:val="24"/>
          <w:highlight w:val="white"/>
        </w:rPr>
        <w:t>Перелік містобудівної документації в межах територіальної громади</w:t>
      </w:r>
    </w:p>
    <w:tbl>
      <w:tblPr>
        <w:tblStyle w:val="afffffffffff7"/>
        <w:tblW w:w="10074"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26"/>
        <w:gridCol w:w="1417"/>
        <w:gridCol w:w="1701"/>
        <w:gridCol w:w="708"/>
        <w:gridCol w:w="1135"/>
        <w:gridCol w:w="1417"/>
        <w:gridCol w:w="992"/>
        <w:gridCol w:w="1418"/>
        <w:gridCol w:w="853"/>
        <w:gridCol w:w="7"/>
      </w:tblGrid>
      <w:tr w:rsidR="00A35744" w14:paraId="76C8B391" w14:textId="77777777">
        <w:trPr>
          <w:gridAfter w:val="1"/>
          <w:wAfter w:w="7" w:type="dxa"/>
          <w:cantSplit/>
          <w:trHeight w:val="20"/>
          <w:tblHeader/>
        </w:trPr>
        <w:tc>
          <w:tcPr>
            <w:tcW w:w="426" w:type="dxa"/>
            <w:shd w:val="clear" w:color="auto" w:fill="B4C6E7"/>
            <w:vAlign w:val="center"/>
          </w:tcPr>
          <w:p w14:paraId="06CF4483" w14:textId="77777777" w:rsidR="00A35744" w:rsidRDefault="000F672F">
            <w:pPr>
              <w:pBdr>
                <w:top w:val="nil"/>
                <w:left w:val="nil"/>
                <w:bottom w:val="nil"/>
                <w:right w:val="nil"/>
                <w:between w:val="nil"/>
              </w:pBdr>
              <w:ind w:left="-132" w:firstLine="0"/>
              <w:jc w:val="center"/>
              <w:rPr>
                <w:rFonts w:ascii="Times New Roman" w:eastAsia="Times New Roman" w:hAnsi="Times New Roman" w:cs="Times New Roman"/>
                <w:color w:val="000000"/>
                <w:sz w:val="18"/>
                <w:szCs w:val="18"/>
              </w:rPr>
            </w:pPr>
            <w:r>
              <w:rPr>
                <w:rFonts w:ascii="Times New Roman" w:eastAsia="Times New Roman" w:hAnsi="Times New Roman" w:cs="Times New Roman"/>
                <w:b/>
                <w:color w:val="000000"/>
                <w:sz w:val="18"/>
                <w:szCs w:val="18"/>
              </w:rPr>
              <w:t>№ з/п</w:t>
            </w:r>
          </w:p>
        </w:tc>
        <w:tc>
          <w:tcPr>
            <w:tcW w:w="1417" w:type="dxa"/>
            <w:shd w:val="clear" w:color="auto" w:fill="B4C6E7"/>
            <w:vAlign w:val="center"/>
          </w:tcPr>
          <w:p w14:paraId="5883FBE1"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b/>
                <w:color w:val="000000"/>
                <w:sz w:val="18"/>
                <w:szCs w:val="18"/>
              </w:rPr>
              <w:t>Назва містобудівної документації</w:t>
            </w:r>
          </w:p>
        </w:tc>
        <w:tc>
          <w:tcPr>
            <w:tcW w:w="1701" w:type="dxa"/>
            <w:shd w:val="clear" w:color="auto" w:fill="B4C6E7"/>
            <w:vAlign w:val="center"/>
          </w:tcPr>
          <w:p w14:paraId="5A62B99C"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b/>
                <w:color w:val="000000"/>
                <w:sz w:val="18"/>
                <w:szCs w:val="18"/>
              </w:rPr>
              <w:t>Населений пункт</w:t>
            </w:r>
          </w:p>
        </w:tc>
        <w:tc>
          <w:tcPr>
            <w:tcW w:w="708" w:type="dxa"/>
            <w:shd w:val="clear" w:color="auto" w:fill="B4C6E7"/>
            <w:vAlign w:val="center"/>
          </w:tcPr>
          <w:p w14:paraId="18776B78"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b/>
                <w:color w:val="000000"/>
                <w:sz w:val="18"/>
                <w:szCs w:val="18"/>
              </w:rPr>
              <w:t>Рік розробки</w:t>
            </w:r>
          </w:p>
        </w:tc>
        <w:tc>
          <w:tcPr>
            <w:tcW w:w="1135" w:type="dxa"/>
            <w:shd w:val="clear" w:color="auto" w:fill="B4C6E7"/>
            <w:vAlign w:val="center"/>
          </w:tcPr>
          <w:p w14:paraId="38628D3F"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b/>
                <w:color w:val="000000"/>
                <w:sz w:val="18"/>
                <w:szCs w:val="18"/>
              </w:rPr>
              <w:t>Наявність електрон-</w:t>
            </w:r>
            <w:proofErr w:type="spellStart"/>
            <w:r>
              <w:rPr>
                <w:rFonts w:ascii="Times New Roman" w:eastAsia="Times New Roman" w:hAnsi="Times New Roman" w:cs="Times New Roman"/>
                <w:b/>
                <w:color w:val="000000"/>
                <w:sz w:val="18"/>
                <w:szCs w:val="18"/>
              </w:rPr>
              <w:t>ної</w:t>
            </w:r>
            <w:proofErr w:type="spellEnd"/>
            <w:r>
              <w:rPr>
                <w:rFonts w:ascii="Times New Roman" w:eastAsia="Times New Roman" w:hAnsi="Times New Roman" w:cs="Times New Roman"/>
                <w:b/>
                <w:color w:val="000000"/>
                <w:sz w:val="18"/>
                <w:szCs w:val="18"/>
              </w:rPr>
              <w:t xml:space="preserve"> копії</w:t>
            </w:r>
            <w:r>
              <w:rPr>
                <w:rFonts w:ascii="Times New Roman" w:eastAsia="Times New Roman" w:hAnsi="Times New Roman" w:cs="Times New Roman"/>
                <w:b/>
                <w:color w:val="000000"/>
                <w:sz w:val="18"/>
                <w:szCs w:val="18"/>
              </w:rPr>
              <w:br/>
              <w:t>(формат)</w:t>
            </w:r>
          </w:p>
        </w:tc>
        <w:tc>
          <w:tcPr>
            <w:tcW w:w="1417" w:type="dxa"/>
            <w:shd w:val="clear" w:color="auto" w:fill="B4C6E7"/>
            <w:vAlign w:val="center"/>
          </w:tcPr>
          <w:p w14:paraId="37D17BA2" w14:textId="77777777" w:rsidR="00A35744" w:rsidRDefault="000F672F">
            <w:pPr>
              <w:pBdr>
                <w:top w:val="nil"/>
                <w:left w:val="nil"/>
                <w:bottom w:val="nil"/>
                <w:right w:val="nil"/>
                <w:between w:val="nil"/>
              </w:pBdr>
              <w:ind w:right="113"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b/>
                <w:color w:val="000000"/>
                <w:sz w:val="18"/>
                <w:szCs w:val="18"/>
              </w:rPr>
              <w:t>Наявність паперового примірника, включаючи пояснювальну записку і графічні матеріали</w:t>
            </w:r>
          </w:p>
        </w:tc>
        <w:tc>
          <w:tcPr>
            <w:tcW w:w="992" w:type="dxa"/>
            <w:shd w:val="clear" w:color="auto" w:fill="B4C6E7"/>
            <w:vAlign w:val="center"/>
          </w:tcPr>
          <w:p w14:paraId="7A80D635" w14:textId="77777777" w:rsidR="00A35744" w:rsidRDefault="000F672F">
            <w:pPr>
              <w:pBdr>
                <w:top w:val="nil"/>
                <w:left w:val="nil"/>
                <w:bottom w:val="nil"/>
                <w:right w:val="nil"/>
                <w:between w:val="nil"/>
              </w:pBdr>
              <w:ind w:right="113"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b/>
                <w:color w:val="000000"/>
                <w:sz w:val="18"/>
                <w:szCs w:val="18"/>
              </w:rPr>
              <w:t>Необхідність внесення змін/</w:t>
            </w:r>
            <w:proofErr w:type="spellStart"/>
            <w:r>
              <w:rPr>
                <w:rFonts w:ascii="Times New Roman" w:eastAsia="Times New Roman" w:hAnsi="Times New Roman" w:cs="Times New Roman"/>
                <w:b/>
                <w:color w:val="000000"/>
                <w:sz w:val="18"/>
                <w:szCs w:val="18"/>
              </w:rPr>
              <w:t>розроб-лення</w:t>
            </w:r>
            <w:proofErr w:type="spellEnd"/>
          </w:p>
        </w:tc>
        <w:tc>
          <w:tcPr>
            <w:tcW w:w="1418" w:type="dxa"/>
            <w:shd w:val="clear" w:color="auto" w:fill="B4C6E7"/>
            <w:vAlign w:val="center"/>
          </w:tcPr>
          <w:p w14:paraId="3BA69FB9"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b/>
                <w:color w:val="000000"/>
                <w:sz w:val="18"/>
                <w:szCs w:val="18"/>
              </w:rPr>
              <w:t>Ступінь реалізації містобудівної документації, %</w:t>
            </w:r>
          </w:p>
        </w:tc>
        <w:tc>
          <w:tcPr>
            <w:tcW w:w="853" w:type="dxa"/>
            <w:shd w:val="clear" w:color="auto" w:fill="B4C6E7"/>
            <w:vAlign w:val="center"/>
          </w:tcPr>
          <w:p w14:paraId="024A486A"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b/>
                <w:color w:val="000000"/>
                <w:sz w:val="18"/>
                <w:szCs w:val="18"/>
              </w:rPr>
              <w:t>Наявність плану зонування території</w:t>
            </w:r>
          </w:p>
        </w:tc>
      </w:tr>
      <w:tr w:rsidR="00A35744" w14:paraId="390776EF" w14:textId="77777777">
        <w:trPr>
          <w:gridAfter w:val="1"/>
          <w:wAfter w:w="7" w:type="dxa"/>
          <w:trHeight w:val="20"/>
        </w:trPr>
        <w:tc>
          <w:tcPr>
            <w:tcW w:w="426" w:type="dxa"/>
            <w:shd w:val="clear" w:color="auto" w:fill="auto"/>
          </w:tcPr>
          <w:p w14:paraId="0C9DB033" w14:textId="77777777" w:rsidR="00A35744" w:rsidRDefault="000F672F">
            <w:pPr>
              <w:pBdr>
                <w:top w:val="nil"/>
                <w:left w:val="nil"/>
                <w:bottom w:val="nil"/>
                <w:right w:val="nil"/>
                <w:between w:val="nil"/>
              </w:pBdr>
              <w:ind w:left="-132" w:firstLine="0"/>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w:t>
            </w:r>
          </w:p>
        </w:tc>
        <w:tc>
          <w:tcPr>
            <w:tcW w:w="1417" w:type="dxa"/>
            <w:shd w:val="clear" w:color="auto" w:fill="auto"/>
          </w:tcPr>
          <w:p w14:paraId="187D5BF0"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Генеральний план</w:t>
            </w:r>
          </w:p>
        </w:tc>
        <w:tc>
          <w:tcPr>
            <w:tcW w:w="1701" w:type="dxa"/>
            <w:shd w:val="clear" w:color="auto" w:fill="auto"/>
          </w:tcPr>
          <w:p w14:paraId="1C3CBDA3"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с-ще Донець</w:t>
            </w:r>
          </w:p>
        </w:tc>
        <w:tc>
          <w:tcPr>
            <w:tcW w:w="708" w:type="dxa"/>
            <w:shd w:val="clear" w:color="auto" w:fill="auto"/>
          </w:tcPr>
          <w:p w14:paraId="6143D993"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2016</w:t>
            </w:r>
          </w:p>
        </w:tc>
        <w:tc>
          <w:tcPr>
            <w:tcW w:w="1135" w:type="dxa"/>
            <w:shd w:val="clear" w:color="auto" w:fill="FFFFFF"/>
          </w:tcPr>
          <w:p w14:paraId="02FEC18F" w14:textId="77777777" w:rsidR="00A35744" w:rsidRDefault="000F672F">
            <w:pPr>
              <w:pBdr>
                <w:top w:val="nil"/>
                <w:left w:val="nil"/>
                <w:bottom w:val="nil"/>
                <w:right w:val="nil"/>
                <w:between w:val="nil"/>
              </w:pBdr>
              <w:ind w:hanging="2"/>
              <w:jc w:val="both"/>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 xml:space="preserve">. </w:t>
            </w:r>
            <w:proofErr w:type="spellStart"/>
            <w:r>
              <w:rPr>
                <w:rFonts w:ascii="Times New Roman" w:eastAsia="Times New Roman" w:hAnsi="Times New Roman" w:cs="Times New Roman"/>
                <w:sz w:val="18"/>
                <w:szCs w:val="18"/>
              </w:rPr>
              <w:t>pdf</w:t>
            </w:r>
            <w:proofErr w:type="spellEnd"/>
            <w:r>
              <w:rPr>
                <w:rFonts w:ascii="Times New Roman" w:eastAsia="Times New Roman" w:hAnsi="Times New Roman" w:cs="Times New Roman"/>
                <w:sz w:val="18"/>
                <w:szCs w:val="18"/>
              </w:rPr>
              <w:t>, .</w:t>
            </w:r>
            <w:proofErr w:type="spellStart"/>
            <w:r>
              <w:rPr>
                <w:rFonts w:ascii="Times New Roman" w:eastAsia="Times New Roman" w:hAnsi="Times New Roman" w:cs="Times New Roman"/>
                <w:sz w:val="18"/>
                <w:szCs w:val="18"/>
              </w:rPr>
              <w:t>dwg</w:t>
            </w:r>
            <w:proofErr w:type="spellEnd"/>
          </w:p>
        </w:tc>
        <w:tc>
          <w:tcPr>
            <w:tcW w:w="1417" w:type="dxa"/>
            <w:shd w:val="clear" w:color="auto" w:fill="FFFFFF"/>
          </w:tcPr>
          <w:p w14:paraId="025446AC"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Так</w:t>
            </w:r>
          </w:p>
        </w:tc>
        <w:tc>
          <w:tcPr>
            <w:tcW w:w="992" w:type="dxa"/>
            <w:shd w:val="clear" w:color="auto" w:fill="FFFFFF"/>
          </w:tcPr>
          <w:p w14:paraId="7627DF0B"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Ні</w:t>
            </w:r>
          </w:p>
        </w:tc>
        <w:tc>
          <w:tcPr>
            <w:tcW w:w="1418" w:type="dxa"/>
            <w:shd w:val="clear" w:color="auto" w:fill="FFFFFF"/>
          </w:tcPr>
          <w:p w14:paraId="72A4A06D"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 xml:space="preserve">Оприлюднено на </w:t>
            </w:r>
            <w:proofErr w:type="spellStart"/>
            <w:r>
              <w:rPr>
                <w:rFonts w:ascii="Times New Roman" w:eastAsia="Times New Roman" w:hAnsi="Times New Roman" w:cs="Times New Roman"/>
                <w:sz w:val="18"/>
                <w:szCs w:val="18"/>
              </w:rPr>
              <w:t>геопорталі</w:t>
            </w:r>
            <w:proofErr w:type="spellEnd"/>
            <w:r>
              <w:rPr>
                <w:rFonts w:ascii="Times New Roman" w:eastAsia="Times New Roman" w:hAnsi="Times New Roman" w:cs="Times New Roman"/>
                <w:sz w:val="18"/>
                <w:szCs w:val="18"/>
              </w:rPr>
              <w:t xml:space="preserve"> містобудівного кадастру Харківської області</w:t>
            </w:r>
          </w:p>
        </w:tc>
        <w:tc>
          <w:tcPr>
            <w:tcW w:w="853" w:type="dxa"/>
            <w:shd w:val="clear" w:color="auto" w:fill="FFFFFF"/>
          </w:tcPr>
          <w:p w14:paraId="30AB5C7A"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є</w:t>
            </w:r>
          </w:p>
        </w:tc>
      </w:tr>
      <w:tr w:rsidR="00A35744" w14:paraId="6FC94724" w14:textId="77777777">
        <w:trPr>
          <w:gridAfter w:val="1"/>
          <w:wAfter w:w="7" w:type="dxa"/>
          <w:trHeight w:val="20"/>
        </w:trPr>
        <w:tc>
          <w:tcPr>
            <w:tcW w:w="426" w:type="dxa"/>
            <w:shd w:val="clear" w:color="auto" w:fill="auto"/>
          </w:tcPr>
          <w:p w14:paraId="6E6A74A8" w14:textId="77777777" w:rsidR="00A35744" w:rsidRDefault="000F672F">
            <w:pPr>
              <w:pBdr>
                <w:top w:val="nil"/>
                <w:left w:val="nil"/>
                <w:bottom w:val="nil"/>
                <w:right w:val="nil"/>
                <w:between w:val="nil"/>
              </w:pBdr>
              <w:ind w:left="-132" w:firstLine="0"/>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w:t>
            </w:r>
          </w:p>
        </w:tc>
        <w:tc>
          <w:tcPr>
            <w:tcW w:w="1417" w:type="dxa"/>
            <w:shd w:val="clear" w:color="auto" w:fill="auto"/>
          </w:tcPr>
          <w:p w14:paraId="050A35F7"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Генеральний план</w:t>
            </w:r>
          </w:p>
        </w:tc>
        <w:tc>
          <w:tcPr>
            <w:tcW w:w="1701" w:type="dxa"/>
            <w:shd w:val="clear" w:color="auto" w:fill="FFFFFF"/>
          </w:tcPr>
          <w:p w14:paraId="73C4EB9E"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с. Дачне</w:t>
            </w:r>
          </w:p>
        </w:tc>
        <w:tc>
          <w:tcPr>
            <w:tcW w:w="708" w:type="dxa"/>
            <w:shd w:val="clear" w:color="auto" w:fill="FFFFFF"/>
          </w:tcPr>
          <w:p w14:paraId="648FF0A7"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1994</w:t>
            </w:r>
          </w:p>
        </w:tc>
        <w:tc>
          <w:tcPr>
            <w:tcW w:w="1135" w:type="dxa"/>
            <w:shd w:val="clear" w:color="auto" w:fill="FFFFFF"/>
          </w:tcPr>
          <w:p w14:paraId="01101202"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w:t>
            </w:r>
          </w:p>
        </w:tc>
        <w:tc>
          <w:tcPr>
            <w:tcW w:w="1417" w:type="dxa"/>
            <w:shd w:val="clear" w:color="auto" w:fill="FFFFFF"/>
          </w:tcPr>
          <w:p w14:paraId="608F9A4F"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Так</w:t>
            </w:r>
          </w:p>
        </w:tc>
        <w:tc>
          <w:tcPr>
            <w:tcW w:w="992" w:type="dxa"/>
            <w:shd w:val="clear" w:color="auto" w:fill="FFFFFF"/>
          </w:tcPr>
          <w:p w14:paraId="001FC2C3"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Так</w:t>
            </w:r>
          </w:p>
        </w:tc>
        <w:tc>
          <w:tcPr>
            <w:tcW w:w="1418" w:type="dxa"/>
            <w:shd w:val="clear" w:color="auto" w:fill="FFFFFF"/>
          </w:tcPr>
          <w:p w14:paraId="5D7F6DA8"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прим. №2</w:t>
            </w:r>
          </w:p>
        </w:tc>
        <w:tc>
          <w:tcPr>
            <w:tcW w:w="853" w:type="dxa"/>
            <w:shd w:val="clear" w:color="auto" w:fill="FFFFFF"/>
          </w:tcPr>
          <w:p w14:paraId="7C9EB66C"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w:t>
            </w:r>
          </w:p>
        </w:tc>
      </w:tr>
      <w:tr w:rsidR="00A35744" w14:paraId="79B2D837" w14:textId="77777777">
        <w:trPr>
          <w:gridAfter w:val="1"/>
          <w:wAfter w:w="7" w:type="dxa"/>
          <w:trHeight w:val="20"/>
        </w:trPr>
        <w:tc>
          <w:tcPr>
            <w:tcW w:w="426" w:type="dxa"/>
            <w:shd w:val="clear" w:color="auto" w:fill="auto"/>
          </w:tcPr>
          <w:p w14:paraId="17BB1E4D" w14:textId="77777777" w:rsidR="00A35744" w:rsidRDefault="000F672F">
            <w:pPr>
              <w:pBdr>
                <w:top w:val="nil"/>
                <w:left w:val="nil"/>
                <w:bottom w:val="nil"/>
                <w:right w:val="nil"/>
                <w:between w:val="nil"/>
              </w:pBdr>
              <w:ind w:left="-132" w:firstLine="0"/>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3</w:t>
            </w:r>
          </w:p>
        </w:tc>
        <w:tc>
          <w:tcPr>
            <w:tcW w:w="1417" w:type="dxa"/>
            <w:shd w:val="clear" w:color="auto" w:fill="auto"/>
          </w:tcPr>
          <w:p w14:paraId="00862AF2"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Генеральний план</w:t>
            </w:r>
          </w:p>
        </w:tc>
        <w:tc>
          <w:tcPr>
            <w:tcW w:w="1701" w:type="dxa"/>
            <w:shd w:val="clear" w:color="auto" w:fill="auto"/>
          </w:tcPr>
          <w:p w14:paraId="362A3784"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с. Нижній Бишкин</w:t>
            </w:r>
          </w:p>
        </w:tc>
        <w:tc>
          <w:tcPr>
            <w:tcW w:w="708" w:type="dxa"/>
            <w:shd w:val="clear" w:color="auto" w:fill="auto"/>
          </w:tcPr>
          <w:p w14:paraId="0CA0A63D"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1989</w:t>
            </w:r>
          </w:p>
        </w:tc>
        <w:tc>
          <w:tcPr>
            <w:tcW w:w="1135" w:type="dxa"/>
            <w:shd w:val="clear" w:color="auto" w:fill="FFFFFF"/>
          </w:tcPr>
          <w:p w14:paraId="0A162497"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w:t>
            </w:r>
            <w:proofErr w:type="spellStart"/>
            <w:r>
              <w:rPr>
                <w:rFonts w:ascii="Times New Roman" w:eastAsia="Times New Roman" w:hAnsi="Times New Roman" w:cs="Times New Roman"/>
                <w:sz w:val="18"/>
                <w:szCs w:val="18"/>
              </w:rPr>
              <w:t>tif</w:t>
            </w:r>
            <w:proofErr w:type="spellEnd"/>
            <w:r>
              <w:rPr>
                <w:rFonts w:ascii="Times New Roman" w:eastAsia="Times New Roman" w:hAnsi="Times New Roman" w:cs="Times New Roman"/>
                <w:sz w:val="18"/>
                <w:szCs w:val="18"/>
              </w:rPr>
              <w:t>, .</w:t>
            </w:r>
            <w:proofErr w:type="spellStart"/>
            <w:r>
              <w:rPr>
                <w:rFonts w:ascii="Times New Roman" w:eastAsia="Times New Roman" w:hAnsi="Times New Roman" w:cs="Times New Roman"/>
                <w:sz w:val="18"/>
                <w:szCs w:val="18"/>
              </w:rPr>
              <w:t>pdf</w:t>
            </w:r>
            <w:proofErr w:type="spellEnd"/>
          </w:p>
        </w:tc>
        <w:tc>
          <w:tcPr>
            <w:tcW w:w="1417" w:type="dxa"/>
            <w:shd w:val="clear" w:color="auto" w:fill="FFFFFF"/>
          </w:tcPr>
          <w:p w14:paraId="0E8671B3"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Так</w:t>
            </w:r>
          </w:p>
        </w:tc>
        <w:tc>
          <w:tcPr>
            <w:tcW w:w="992" w:type="dxa"/>
            <w:shd w:val="clear" w:color="auto" w:fill="FFFFFF"/>
          </w:tcPr>
          <w:p w14:paraId="56C4A662"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Так</w:t>
            </w:r>
          </w:p>
        </w:tc>
        <w:tc>
          <w:tcPr>
            <w:tcW w:w="1418" w:type="dxa"/>
            <w:shd w:val="clear" w:color="auto" w:fill="FFFFFF"/>
          </w:tcPr>
          <w:p w14:paraId="512FECF2"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прим. №1</w:t>
            </w:r>
          </w:p>
        </w:tc>
        <w:tc>
          <w:tcPr>
            <w:tcW w:w="853" w:type="dxa"/>
            <w:shd w:val="clear" w:color="auto" w:fill="FFFFFF"/>
          </w:tcPr>
          <w:p w14:paraId="36A1D69B"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w:t>
            </w:r>
          </w:p>
        </w:tc>
      </w:tr>
      <w:tr w:rsidR="00A35744" w14:paraId="3D07E0A0" w14:textId="77777777">
        <w:trPr>
          <w:gridAfter w:val="1"/>
          <w:wAfter w:w="7" w:type="dxa"/>
          <w:trHeight w:val="20"/>
        </w:trPr>
        <w:tc>
          <w:tcPr>
            <w:tcW w:w="426" w:type="dxa"/>
            <w:shd w:val="clear" w:color="auto" w:fill="auto"/>
          </w:tcPr>
          <w:p w14:paraId="5D1DA300" w14:textId="77777777" w:rsidR="00A35744" w:rsidRDefault="000F672F">
            <w:pPr>
              <w:pBdr>
                <w:top w:val="nil"/>
                <w:left w:val="nil"/>
                <w:bottom w:val="nil"/>
                <w:right w:val="nil"/>
                <w:between w:val="nil"/>
              </w:pBdr>
              <w:ind w:left="-132" w:firstLine="0"/>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4</w:t>
            </w:r>
          </w:p>
        </w:tc>
        <w:tc>
          <w:tcPr>
            <w:tcW w:w="1417" w:type="dxa"/>
            <w:shd w:val="clear" w:color="auto" w:fill="auto"/>
          </w:tcPr>
          <w:p w14:paraId="55031BED"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Генеральний план</w:t>
            </w:r>
          </w:p>
        </w:tc>
        <w:tc>
          <w:tcPr>
            <w:tcW w:w="1701" w:type="dxa"/>
            <w:shd w:val="clear" w:color="auto" w:fill="auto"/>
            <w:vAlign w:val="center"/>
          </w:tcPr>
          <w:p w14:paraId="735346A2"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с. Шелудьківка</w:t>
            </w:r>
          </w:p>
        </w:tc>
        <w:tc>
          <w:tcPr>
            <w:tcW w:w="708" w:type="dxa"/>
            <w:shd w:val="clear" w:color="auto" w:fill="auto"/>
            <w:vAlign w:val="center"/>
          </w:tcPr>
          <w:p w14:paraId="5CC9B880"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1989</w:t>
            </w:r>
          </w:p>
        </w:tc>
        <w:tc>
          <w:tcPr>
            <w:tcW w:w="1135" w:type="dxa"/>
            <w:shd w:val="clear" w:color="auto" w:fill="FFFFFF"/>
            <w:vAlign w:val="bottom"/>
          </w:tcPr>
          <w:p w14:paraId="41B7E5E2"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w:t>
            </w:r>
          </w:p>
        </w:tc>
        <w:tc>
          <w:tcPr>
            <w:tcW w:w="1417" w:type="dxa"/>
            <w:shd w:val="clear" w:color="auto" w:fill="FFFFFF"/>
            <w:vAlign w:val="bottom"/>
          </w:tcPr>
          <w:p w14:paraId="46FAF1B5"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Так</w:t>
            </w:r>
          </w:p>
        </w:tc>
        <w:tc>
          <w:tcPr>
            <w:tcW w:w="992" w:type="dxa"/>
            <w:shd w:val="clear" w:color="auto" w:fill="FFFFFF"/>
            <w:vAlign w:val="bottom"/>
          </w:tcPr>
          <w:p w14:paraId="24178818"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Так</w:t>
            </w:r>
          </w:p>
        </w:tc>
        <w:tc>
          <w:tcPr>
            <w:tcW w:w="1418" w:type="dxa"/>
            <w:shd w:val="clear" w:color="auto" w:fill="FFFFFF"/>
            <w:vAlign w:val="bottom"/>
          </w:tcPr>
          <w:p w14:paraId="35CCC44E"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прим. №2</w:t>
            </w:r>
          </w:p>
        </w:tc>
        <w:tc>
          <w:tcPr>
            <w:tcW w:w="853" w:type="dxa"/>
            <w:shd w:val="clear" w:color="auto" w:fill="FFFFFF"/>
            <w:vAlign w:val="bottom"/>
          </w:tcPr>
          <w:p w14:paraId="0B93B809"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w:t>
            </w:r>
          </w:p>
        </w:tc>
      </w:tr>
      <w:tr w:rsidR="00A35744" w14:paraId="7EE5CAFA" w14:textId="77777777">
        <w:trPr>
          <w:gridAfter w:val="1"/>
          <w:wAfter w:w="7" w:type="dxa"/>
          <w:trHeight w:val="20"/>
        </w:trPr>
        <w:tc>
          <w:tcPr>
            <w:tcW w:w="426" w:type="dxa"/>
            <w:shd w:val="clear" w:color="auto" w:fill="auto"/>
          </w:tcPr>
          <w:p w14:paraId="72412C2B" w14:textId="77777777" w:rsidR="00A35744" w:rsidRDefault="000F672F">
            <w:pPr>
              <w:pBdr>
                <w:top w:val="nil"/>
                <w:left w:val="nil"/>
                <w:bottom w:val="nil"/>
                <w:right w:val="nil"/>
                <w:between w:val="nil"/>
              </w:pBdr>
              <w:ind w:left="-132" w:firstLine="0"/>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5</w:t>
            </w:r>
          </w:p>
        </w:tc>
        <w:tc>
          <w:tcPr>
            <w:tcW w:w="1417" w:type="dxa"/>
            <w:shd w:val="clear" w:color="auto" w:fill="auto"/>
          </w:tcPr>
          <w:p w14:paraId="494869DA"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Генеральний план</w:t>
            </w:r>
          </w:p>
        </w:tc>
        <w:tc>
          <w:tcPr>
            <w:tcW w:w="1701" w:type="dxa"/>
            <w:shd w:val="clear" w:color="auto" w:fill="auto"/>
          </w:tcPr>
          <w:p w14:paraId="7A11B053"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 xml:space="preserve"> с. Черкаський Бишкин</w:t>
            </w:r>
          </w:p>
        </w:tc>
        <w:tc>
          <w:tcPr>
            <w:tcW w:w="708" w:type="dxa"/>
            <w:shd w:val="clear" w:color="auto" w:fill="auto"/>
          </w:tcPr>
          <w:p w14:paraId="13A66215"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1989</w:t>
            </w:r>
          </w:p>
        </w:tc>
        <w:tc>
          <w:tcPr>
            <w:tcW w:w="1135" w:type="dxa"/>
            <w:shd w:val="clear" w:color="auto" w:fill="FFFFFF"/>
          </w:tcPr>
          <w:p w14:paraId="710D71E7"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proofErr w:type="spellStart"/>
            <w:r>
              <w:rPr>
                <w:rFonts w:ascii="Times New Roman" w:eastAsia="Times New Roman" w:hAnsi="Times New Roman" w:cs="Times New Roman"/>
                <w:color w:val="000000"/>
                <w:sz w:val="18"/>
                <w:szCs w:val="18"/>
              </w:rPr>
              <w:t>jpg</w:t>
            </w:r>
            <w:proofErr w:type="spellEnd"/>
            <w:r>
              <w:rPr>
                <w:rFonts w:ascii="Times New Roman" w:eastAsia="Times New Roman" w:hAnsi="Times New Roman" w:cs="Times New Roman"/>
                <w:color w:val="000000"/>
                <w:sz w:val="18"/>
                <w:szCs w:val="18"/>
              </w:rPr>
              <w:t xml:space="preserve">, </w:t>
            </w:r>
            <w:proofErr w:type="spellStart"/>
            <w:r>
              <w:rPr>
                <w:rFonts w:ascii="Times New Roman" w:eastAsia="Times New Roman" w:hAnsi="Times New Roman" w:cs="Times New Roman"/>
                <w:color w:val="000000"/>
                <w:sz w:val="18"/>
                <w:szCs w:val="18"/>
              </w:rPr>
              <w:t>pdf</w:t>
            </w:r>
            <w:proofErr w:type="spellEnd"/>
          </w:p>
        </w:tc>
        <w:tc>
          <w:tcPr>
            <w:tcW w:w="1417" w:type="dxa"/>
            <w:shd w:val="clear" w:color="auto" w:fill="FFFFFF"/>
          </w:tcPr>
          <w:p w14:paraId="2BD7A68D"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Так</w:t>
            </w:r>
          </w:p>
        </w:tc>
        <w:tc>
          <w:tcPr>
            <w:tcW w:w="992" w:type="dxa"/>
            <w:shd w:val="clear" w:color="auto" w:fill="FFFFFF"/>
          </w:tcPr>
          <w:p w14:paraId="0B1D3DFA"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Так</w:t>
            </w:r>
          </w:p>
        </w:tc>
        <w:tc>
          <w:tcPr>
            <w:tcW w:w="1418" w:type="dxa"/>
            <w:shd w:val="clear" w:color="auto" w:fill="FFFFFF"/>
          </w:tcPr>
          <w:p w14:paraId="7BDF4F9F"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прим. №1</w:t>
            </w:r>
          </w:p>
        </w:tc>
        <w:tc>
          <w:tcPr>
            <w:tcW w:w="853" w:type="dxa"/>
            <w:shd w:val="clear" w:color="auto" w:fill="FFFFFF"/>
          </w:tcPr>
          <w:p w14:paraId="40FE829E"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w:t>
            </w:r>
          </w:p>
        </w:tc>
      </w:tr>
      <w:tr w:rsidR="00A35744" w14:paraId="34C126F7" w14:textId="77777777">
        <w:trPr>
          <w:gridAfter w:val="1"/>
          <w:wAfter w:w="7" w:type="dxa"/>
          <w:trHeight w:val="20"/>
        </w:trPr>
        <w:tc>
          <w:tcPr>
            <w:tcW w:w="426" w:type="dxa"/>
            <w:shd w:val="clear" w:color="auto" w:fill="auto"/>
          </w:tcPr>
          <w:p w14:paraId="50A8C205" w14:textId="77777777" w:rsidR="00A35744" w:rsidRDefault="000F672F">
            <w:pPr>
              <w:pBdr>
                <w:top w:val="nil"/>
                <w:left w:val="nil"/>
                <w:bottom w:val="nil"/>
                <w:right w:val="nil"/>
                <w:between w:val="nil"/>
              </w:pBdr>
              <w:ind w:left="-132" w:firstLine="0"/>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6</w:t>
            </w:r>
          </w:p>
        </w:tc>
        <w:tc>
          <w:tcPr>
            <w:tcW w:w="1417" w:type="dxa"/>
            <w:shd w:val="clear" w:color="auto" w:fill="auto"/>
          </w:tcPr>
          <w:p w14:paraId="7528148D"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sz w:val="18"/>
                <w:szCs w:val="18"/>
              </w:rPr>
              <w:t>Генеральний план</w:t>
            </w:r>
          </w:p>
        </w:tc>
        <w:tc>
          <w:tcPr>
            <w:tcW w:w="1701" w:type="dxa"/>
            <w:shd w:val="clear" w:color="auto" w:fill="auto"/>
          </w:tcPr>
          <w:p w14:paraId="1DA96427"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с. Геївка</w:t>
            </w:r>
          </w:p>
        </w:tc>
        <w:tc>
          <w:tcPr>
            <w:tcW w:w="708" w:type="dxa"/>
            <w:shd w:val="clear" w:color="auto" w:fill="auto"/>
          </w:tcPr>
          <w:p w14:paraId="0673FA9F"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1989</w:t>
            </w:r>
          </w:p>
        </w:tc>
        <w:tc>
          <w:tcPr>
            <w:tcW w:w="1135" w:type="dxa"/>
            <w:shd w:val="clear" w:color="auto" w:fill="FFFFFF"/>
          </w:tcPr>
          <w:p w14:paraId="2A62600F"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proofErr w:type="spellStart"/>
            <w:r>
              <w:rPr>
                <w:rFonts w:ascii="Times New Roman" w:eastAsia="Times New Roman" w:hAnsi="Times New Roman" w:cs="Times New Roman"/>
                <w:color w:val="000000"/>
                <w:sz w:val="18"/>
                <w:szCs w:val="18"/>
              </w:rPr>
              <w:t>pdf</w:t>
            </w:r>
            <w:proofErr w:type="spellEnd"/>
          </w:p>
        </w:tc>
        <w:tc>
          <w:tcPr>
            <w:tcW w:w="1417" w:type="dxa"/>
            <w:shd w:val="clear" w:color="auto" w:fill="FFFFFF"/>
          </w:tcPr>
          <w:p w14:paraId="1B0BDF11"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Так</w:t>
            </w:r>
          </w:p>
        </w:tc>
        <w:tc>
          <w:tcPr>
            <w:tcW w:w="992" w:type="dxa"/>
            <w:shd w:val="clear" w:color="auto" w:fill="FFFFFF"/>
          </w:tcPr>
          <w:p w14:paraId="31794AD2"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Так</w:t>
            </w:r>
          </w:p>
        </w:tc>
        <w:tc>
          <w:tcPr>
            <w:tcW w:w="1418" w:type="dxa"/>
            <w:shd w:val="clear" w:color="auto" w:fill="FFFFFF"/>
          </w:tcPr>
          <w:p w14:paraId="1538243F"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прим. №1</w:t>
            </w:r>
          </w:p>
        </w:tc>
        <w:tc>
          <w:tcPr>
            <w:tcW w:w="853" w:type="dxa"/>
            <w:shd w:val="clear" w:color="auto" w:fill="FFFFFF"/>
          </w:tcPr>
          <w:p w14:paraId="25D34314"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r>
      <w:tr w:rsidR="00A35744" w14:paraId="5A2EA8D3" w14:textId="77777777">
        <w:trPr>
          <w:gridAfter w:val="1"/>
          <w:wAfter w:w="7" w:type="dxa"/>
          <w:trHeight w:val="20"/>
        </w:trPr>
        <w:tc>
          <w:tcPr>
            <w:tcW w:w="426" w:type="dxa"/>
            <w:shd w:val="clear" w:color="auto" w:fill="auto"/>
          </w:tcPr>
          <w:p w14:paraId="71009D41" w14:textId="77777777" w:rsidR="00A35744" w:rsidRDefault="000F672F">
            <w:pPr>
              <w:pBdr>
                <w:top w:val="nil"/>
                <w:left w:val="nil"/>
                <w:bottom w:val="nil"/>
                <w:right w:val="nil"/>
                <w:between w:val="nil"/>
              </w:pBdr>
              <w:ind w:left="-132" w:firstLine="0"/>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7</w:t>
            </w:r>
          </w:p>
        </w:tc>
        <w:tc>
          <w:tcPr>
            <w:tcW w:w="1417" w:type="dxa"/>
            <w:shd w:val="clear" w:color="auto" w:fill="auto"/>
          </w:tcPr>
          <w:p w14:paraId="3F9DCA6A"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sz w:val="18"/>
                <w:szCs w:val="18"/>
              </w:rPr>
              <w:t>Генеральний план</w:t>
            </w:r>
          </w:p>
        </w:tc>
        <w:tc>
          <w:tcPr>
            <w:tcW w:w="1701" w:type="dxa"/>
            <w:shd w:val="clear" w:color="auto" w:fill="auto"/>
          </w:tcPr>
          <w:p w14:paraId="236B0B78" w14:textId="63E46E64" w:rsidR="00A35744" w:rsidRDefault="00933FC4">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 xml:space="preserve">м. </w:t>
            </w:r>
            <w:r w:rsidR="000F672F">
              <w:rPr>
                <w:rFonts w:ascii="Times New Roman" w:eastAsia="Times New Roman" w:hAnsi="Times New Roman" w:cs="Times New Roman"/>
                <w:color w:val="000000"/>
                <w:sz w:val="18"/>
                <w:szCs w:val="18"/>
              </w:rPr>
              <w:t>Слобожанське</w:t>
            </w:r>
          </w:p>
        </w:tc>
        <w:tc>
          <w:tcPr>
            <w:tcW w:w="708" w:type="dxa"/>
            <w:shd w:val="clear" w:color="auto" w:fill="auto"/>
          </w:tcPr>
          <w:p w14:paraId="5CA3AE98"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1988</w:t>
            </w:r>
          </w:p>
        </w:tc>
        <w:tc>
          <w:tcPr>
            <w:tcW w:w="1135" w:type="dxa"/>
            <w:shd w:val="clear" w:color="auto" w:fill="FFFFFF"/>
          </w:tcPr>
          <w:p w14:paraId="0E6DD94F"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proofErr w:type="spellStart"/>
            <w:r>
              <w:rPr>
                <w:rFonts w:ascii="Times New Roman" w:eastAsia="Times New Roman" w:hAnsi="Times New Roman" w:cs="Times New Roman"/>
                <w:color w:val="000000"/>
                <w:sz w:val="18"/>
                <w:szCs w:val="18"/>
              </w:rPr>
              <w:t>tif</w:t>
            </w:r>
            <w:proofErr w:type="spellEnd"/>
            <w:r>
              <w:rPr>
                <w:rFonts w:ascii="Times New Roman" w:eastAsia="Times New Roman" w:hAnsi="Times New Roman" w:cs="Times New Roman"/>
                <w:color w:val="000000"/>
                <w:sz w:val="18"/>
                <w:szCs w:val="18"/>
              </w:rPr>
              <w:t xml:space="preserve">, </w:t>
            </w:r>
            <w:proofErr w:type="spellStart"/>
            <w:r>
              <w:rPr>
                <w:rFonts w:ascii="Times New Roman" w:eastAsia="Times New Roman" w:hAnsi="Times New Roman" w:cs="Times New Roman"/>
                <w:color w:val="000000"/>
                <w:sz w:val="18"/>
                <w:szCs w:val="18"/>
              </w:rPr>
              <w:t>jpg</w:t>
            </w:r>
            <w:proofErr w:type="spellEnd"/>
          </w:p>
        </w:tc>
        <w:tc>
          <w:tcPr>
            <w:tcW w:w="1417" w:type="dxa"/>
            <w:shd w:val="clear" w:color="auto" w:fill="FFFFFF"/>
          </w:tcPr>
          <w:p w14:paraId="2736683E"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Так</w:t>
            </w:r>
          </w:p>
        </w:tc>
        <w:tc>
          <w:tcPr>
            <w:tcW w:w="992" w:type="dxa"/>
            <w:shd w:val="clear" w:color="auto" w:fill="FFFFFF"/>
          </w:tcPr>
          <w:p w14:paraId="6D49E35E"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Так</w:t>
            </w:r>
          </w:p>
        </w:tc>
        <w:tc>
          <w:tcPr>
            <w:tcW w:w="1418" w:type="dxa"/>
            <w:shd w:val="clear" w:color="auto" w:fill="FFFFFF"/>
          </w:tcPr>
          <w:p w14:paraId="46A48CFA"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прим. №1</w:t>
            </w:r>
          </w:p>
        </w:tc>
        <w:tc>
          <w:tcPr>
            <w:tcW w:w="853" w:type="dxa"/>
            <w:shd w:val="clear" w:color="auto" w:fill="FFFFFF"/>
          </w:tcPr>
          <w:p w14:paraId="31C1282A"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r>
      <w:tr w:rsidR="00A35744" w14:paraId="51F4100B" w14:textId="77777777">
        <w:trPr>
          <w:gridAfter w:val="1"/>
          <w:wAfter w:w="7" w:type="dxa"/>
          <w:trHeight w:val="20"/>
        </w:trPr>
        <w:tc>
          <w:tcPr>
            <w:tcW w:w="426" w:type="dxa"/>
            <w:shd w:val="clear" w:color="auto" w:fill="auto"/>
          </w:tcPr>
          <w:p w14:paraId="4B0F9120" w14:textId="77777777" w:rsidR="00A35744" w:rsidRDefault="000F672F">
            <w:pPr>
              <w:pBdr>
                <w:top w:val="nil"/>
                <w:left w:val="nil"/>
                <w:bottom w:val="nil"/>
                <w:right w:val="nil"/>
                <w:between w:val="nil"/>
              </w:pBdr>
              <w:ind w:left="-132" w:firstLine="0"/>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8</w:t>
            </w:r>
          </w:p>
        </w:tc>
        <w:tc>
          <w:tcPr>
            <w:tcW w:w="1417" w:type="dxa"/>
            <w:shd w:val="clear" w:color="auto" w:fill="auto"/>
          </w:tcPr>
          <w:p w14:paraId="2F3F56BC"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sz w:val="18"/>
                <w:szCs w:val="18"/>
              </w:rPr>
              <w:t>Генеральний план</w:t>
            </w:r>
          </w:p>
        </w:tc>
        <w:tc>
          <w:tcPr>
            <w:tcW w:w="1701" w:type="dxa"/>
            <w:shd w:val="clear" w:color="auto" w:fill="auto"/>
          </w:tcPr>
          <w:p w14:paraId="2BEF4988"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с. Занки</w:t>
            </w:r>
          </w:p>
        </w:tc>
        <w:tc>
          <w:tcPr>
            <w:tcW w:w="708" w:type="dxa"/>
            <w:shd w:val="clear" w:color="auto" w:fill="auto"/>
          </w:tcPr>
          <w:p w14:paraId="15E4BB14"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1986</w:t>
            </w:r>
          </w:p>
        </w:tc>
        <w:tc>
          <w:tcPr>
            <w:tcW w:w="1135" w:type="dxa"/>
            <w:shd w:val="clear" w:color="auto" w:fill="FFFFFF"/>
          </w:tcPr>
          <w:p w14:paraId="02E9AB7C"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c>
          <w:tcPr>
            <w:tcW w:w="1417" w:type="dxa"/>
            <w:shd w:val="clear" w:color="auto" w:fill="FFFFFF"/>
          </w:tcPr>
          <w:p w14:paraId="596476E2"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Так</w:t>
            </w:r>
          </w:p>
        </w:tc>
        <w:tc>
          <w:tcPr>
            <w:tcW w:w="992" w:type="dxa"/>
            <w:shd w:val="clear" w:color="auto" w:fill="FFFFFF"/>
          </w:tcPr>
          <w:p w14:paraId="7E3196D7"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Так</w:t>
            </w:r>
          </w:p>
        </w:tc>
        <w:tc>
          <w:tcPr>
            <w:tcW w:w="1418" w:type="dxa"/>
            <w:shd w:val="clear" w:color="auto" w:fill="FFFFFF"/>
          </w:tcPr>
          <w:p w14:paraId="4F74A5AC"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прим. №2</w:t>
            </w:r>
          </w:p>
        </w:tc>
        <w:tc>
          <w:tcPr>
            <w:tcW w:w="853" w:type="dxa"/>
            <w:shd w:val="clear" w:color="auto" w:fill="FFFFFF"/>
          </w:tcPr>
          <w:p w14:paraId="4904A328"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r>
      <w:tr w:rsidR="00A35744" w14:paraId="71BB71E0" w14:textId="77777777">
        <w:trPr>
          <w:gridAfter w:val="1"/>
          <w:wAfter w:w="7" w:type="dxa"/>
          <w:trHeight w:val="20"/>
        </w:trPr>
        <w:tc>
          <w:tcPr>
            <w:tcW w:w="426" w:type="dxa"/>
            <w:shd w:val="clear" w:color="auto" w:fill="auto"/>
          </w:tcPr>
          <w:p w14:paraId="1B186006" w14:textId="77777777" w:rsidR="00A35744" w:rsidRDefault="000F672F">
            <w:pPr>
              <w:pBdr>
                <w:top w:val="nil"/>
                <w:left w:val="nil"/>
                <w:bottom w:val="nil"/>
                <w:right w:val="nil"/>
                <w:between w:val="nil"/>
              </w:pBdr>
              <w:ind w:left="-132" w:firstLine="0"/>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9</w:t>
            </w:r>
          </w:p>
        </w:tc>
        <w:tc>
          <w:tcPr>
            <w:tcW w:w="1417" w:type="dxa"/>
            <w:shd w:val="clear" w:color="auto" w:fill="auto"/>
          </w:tcPr>
          <w:p w14:paraId="11287A7C"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sz w:val="18"/>
                <w:szCs w:val="18"/>
              </w:rPr>
              <w:t>Генеральний план</w:t>
            </w:r>
          </w:p>
        </w:tc>
        <w:tc>
          <w:tcPr>
            <w:tcW w:w="1701" w:type="dxa"/>
            <w:shd w:val="clear" w:color="auto" w:fill="auto"/>
          </w:tcPr>
          <w:p w14:paraId="58EF9248"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 xml:space="preserve"> с. Курортне</w:t>
            </w:r>
          </w:p>
        </w:tc>
        <w:tc>
          <w:tcPr>
            <w:tcW w:w="708" w:type="dxa"/>
            <w:shd w:val="clear" w:color="auto" w:fill="auto"/>
          </w:tcPr>
          <w:p w14:paraId="79CBA693"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1986</w:t>
            </w:r>
          </w:p>
        </w:tc>
        <w:tc>
          <w:tcPr>
            <w:tcW w:w="1135" w:type="dxa"/>
            <w:shd w:val="clear" w:color="auto" w:fill="FFFFFF"/>
          </w:tcPr>
          <w:p w14:paraId="14C24E1D"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proofErr w:type="spellStart"/>
            <w:r>
              <w:rPr>
                <w:rFonts w:ascii="Times New Roman" w:eastAsia="Times New Roman" w:hAnsi="Times New Roman" w:cs="Times New Roman"/>
                <w:color w:val="000000"/>
                <w:sz w:val="18"/>
                <w:szCs w:val="18"/>
              </w:rPr>
              <w:t>jpg</w:t>
            </w:r>
            <w:proofErr w:type="spellEnd"/>
          </w:p>
        </w:tc>
        <w:tc>
          <w:tcPr>
            <w:tcW w:w="1417" w:type="dxa"/>
            <w:shd w:val="clear" w:color="auto" w:fill="FFFFFF"/>
          </w:tcPr>
          <w:p w14:paraId="7D3B79FC"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Так</w:t>
            </w:r>
          </w:p>
        </w:tc>
        <w:tc>
          <w:tcPr>
            <w:tcW w:w="992" w:type="dxa"/>
            <w:shd w:val="clear" w:color="auto" w:fill="FFFFFF"/>
          </w:tcPr>
          <w:p w14:paraId="6DC3B560"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Так</w:t>
            </w:r>
          </w:p>
        </w:tc>
        <w:tc>
          <w:tcPr>
            <w:tcW w:w="1418" w:type="dxa"/>
            <w:shd w:val="clear" w:color="auto" w:fill="FFFFFF"/>
          </w:tcPr>
          <w:p w14:paraId="08121565"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прим. №1</w:t>
            </w:r>
          </w:p>
        </w:tc>
        <w:tc>
          <w:tcPr>
            <w:tcW w:w="853" w:type="dxa"/>
            <w:shd w:val="clear" w:color="auto" w:fill="FFFFFF"/>
          </w:tcPr>
          <w:p w14:paraId="38CB7E5C"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r>
      <w:tr w:rsidR="00A35744" w14:paraId="00A1F1D3" w14:textId="77777777">
        <w:trPr>
          <w:gridAfter w:val="1"/>
          <w:wAfter w:w="7" w:type="dxa"/>
          <w:trHeight w:val="20"/>
        </w:trPr>
        <w:tc>
          <w:tcPr>
            <w:tcW w:w="426" w:type="dxa"/>
            <w:shd w:val="clear" w:color="auto" w:fill="auto"/>
          </w:tcPr>
          <w:p w14:paraId="3F0C9224" w14:textId="77777777" w:rsidR="00A35744" w:rsidRDefault="000F672F">
            <w:pPr>
              <w:pBdr>
                <w:top w:val="nil"/>
                <w:left w:val="nil"/>
                <w:bottom w:val="nil"/>
                <w:right w:val="nil"/>
                <w:between w:val="nil"/>
              </w:pBdr>
              <w:ind w:left="-132" w:firstLine="0"/>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10</w:t>
            </w:r>
          </w:p>
        </w:tc>
        <w:tc>
          <w:tcPr>
            <w:tcW w:w="1417" w:type="dxa"/>
            <w:shd w:val="clear" w:color="auto" w:fill="auto"/>
          </w:tcPr>
          <w:p w14:paraId="604F3AFB"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sz w:val="18"/>
                <w:szCs w:val="18"/>
              </w:rPr>
              <w:t>Генеральний план</w:t>
            </w:r>
          </w:p>
        </w:tc>
        <w:tc>
          <w:tcPr>
            <w:tcW w:w="1701" w:type="dxa"/>
            <w:shd w:val="clear" w:color="auto" w:fill="auto"/>
          </w:tcPr>
          <w:p w14:paraId="5A968919"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с. Українське</w:t>
            </w:r>
          </w:p>
        </w:tc>
        <w:tc>
          <w:tcPr>
            <w:tcW w:w="708" w:type="dxa"/>
            <w:shd w:val="clear" w:color="auto" w:fill="auto"/>
          </w:tcPr>
          <w:p w14:paraId="5C165CB9"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1985</w:t>
            </w:r>
          </w:p>
        </w:tc>
        <w:tc>
          <w:tcPr>
            <w:tcW w:w="1135" w:type="dxa"/>
            <w:shd w:val="clear" w:color="auto" w:fill="FFFFFF"/>
          </w:tcPr>
          <w:p w14:paraId="60EFFA79"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proofErr w:type="spellStart"/>
            <w:r>
              <w:rPr>
                <w:rFonts w:ascii="Times New Roman" w:eastAsia="Times New Roman" w:hAnsi="Times New Roman" w:cs="Times New Roman"/>
                <w:color w:val="000000"/>
                <w:sz w:val="18"/>
                <w:szCs w:val="18"/>
              </w:rPr>
              <w:t>jpg</w:t>
            </w:r>
            <w:proofErr w:type="spellEnd"/>
          </w:p>
        </w:tc>
        <w:tc>
          <w:tcPr>
            <w:tcW w:w="1417" w:type="dxa"/>
            <w:shd w:val="clear" w:color="auto" w:fill="FFFFFF"/>
          </w:tcPr>
          <w:p w14:paraId="7168E8EB"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Так</w:t>
            </w:r>
          </w:p>
        </w:tc>
        <w:tc>
          <w:tcPr>
            <w:tcW w:w="992" w:type="dxa"/>
            <w:shd w:val="clear" w:color="auto" w:fill="FFFFFF"/>
          </w:tcPr>
          <w:p w14:paraId="60BC6DF7"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Так</w:t>
            </w:r>
          </w:p>
        </w:tc>
        <w:tc>
          <w:tcPr>
            <w:tcW w:w="1418" w:type="dxa"/>
            <w:shd w:val="clear" w:color="auto" w:fill="FFFFFF"/>
          </w:tcPr>
          <w:p w14:paraId="37D37A77"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прим. №1</w:t>
            </w:r>
          </w:p>
        </w:tc>
        <w:tc>
          <w:tcPr>
            <w:tcW w:w="853" w:type="dxa"/>
            <w:shd w:val="clear" w:color="auto" w:fill="FFFFFF"/>
          </w:tcPr>
          <w:p w14:paraId="470E09FC"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r>
      <w:tr w:rsidR="00A35744" w14:paraId="19EAD389" w14:textId="77777777">
        <w:trPr>
          <w:gridAfter w:val="1"/>
          <w:wAfter w:w="7" w:type="dxa"/>
          <w:trHeight w:val="20"/>
        </w:trPr>
        <w:tc>
          <w:tcPr>
            <w:tcW w:w="426" w:type="dxa"/>
            <w:shd w:val="clear" w:color="auto" w:fill="auto"/>
          </w:tcPr>
          <w:p w14:paraId="5FC6E6FE" w14:textId="77777777" w:rsidR="00A35744" w:rsidRDefault="000F672F">
            <w:pPr>
              <w:pBdr>
                <w:top w:val="nil"/>
                <w:left w:val="nil"/>
                <w:bottom w:val="nil"/>
                <w:right w:val="nil"/>
                <w:between w:val="nil"/>
              </w:pBdr>
              <w:ind w:left="-132" w:firstLine="0"/>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11</w:t>
            </w:r>
          </w:p>
        </w:tc>
        <w:tc>
          <w:tcPr>
            <w:tcW w:w="1417" w:type="dxa"/>
            <w:shd w:val="clear" w:color="auto" w:fill="auto"/>
          </w:tcPr>
          <w:p w14:paraId="6C989914"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sz w:val="18"/>
                <w:szCs w:val="18"/>
              </w:rPr>
              <w:t>Генеральний план</w:t>
            </w:r>
          </w:p>
        </w:tc>
        <w:tc>
          <w:tcPr>
            <w:tcW w:w="1701" w:type="dxa"/>
            <w:shd w:val="clear" w:color="auto" w:fill="auto"/>
          </w:tcPr>
          <w:p w14:paraId="353594C5"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 xml:space="preserve"> с. Геніївка</w:t>
            </w:r>
          </w:p>
        </w:tc>
        <w:tc>
          <w:tcPr>
            <w:tcW w:w="708" w:type="dxa"/>
            <w:shd w:val="clear" w:color="auto" w:fill="auto"/>
          </w:tcPr>
          <w:p w14:paraId="639910D2"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1985</w:t>
            </w:r>
          </w:p>
        </w:tc>
        <w:tc>
          <w:tcPr>
            <w:tcW w:w="1135" w:type="dxa"/>
            <w:shd w:val="clear" w:color="auto" w:fill="FFFFFF"/>
          </w:tcPr>
          <w:p w14:paraId="02273E88"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proofErr w:type="spellStart"/>
            <w:r>
              <w:rPr>
                <w:rFonts w:ascii="Times New Roman" w:eastAsia="Times New Roman" w:hAnsi="Times New Roman" w:cs="Times New Roman"/>
                <w:color w:val="000000"/>
                <w:sz w:val="18"/>
                <w:szCs w:val="18"/>
              </w:rPr>
              <w:t>jpg</w:t>
            </w:r>
            <w:proofErr w:type="spellEnd"/>
          </w:p>
        </w:tc>
        <w:tc>
          <w:tcPr>
            <w:tcW w:w="1417" w:type="dxa"/>
            <w:shd w:val="clear" w:color="auto" w:fill="FFFFFF"/>
          </w:tcPr>
          <w:p w14:paraId="36968CA6"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Так</w:t>
            </w:r>
          </w:p>
        </w:tc>
        <w:tc>
          <w:tcPr>
            <w:tcW w:w="992" w:type="dxa"/>
            <w:shd w:val="clear" w:color="auto" w:fill="FFFFFF"/>
          </w:tcPr>
          <w:p w14:paraId="489E7A59"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Так</w:t>
            </w:r>
          </w:p>
        </w:tc>
        <w:tc>
          <w:tcPr>
            <w:tcW w:w="1418" w:type="dxa"/>
            <w:shd w:val="clear" w:color="auto" w:fill="FFFFFF"/>
          </w:tcPr>
          <w:p w14:paraId="02C8821A"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прим. №1</w:t>
            </w:r>
          </w:p>
        </w:tc>
        <w:tc>
          <w:tcPr>
            <w:tcW w:w="853" w:type="dxa"/>
            <w:shd w:val="clear" w:color="auto" w:fill="FFFFFF"/>
          </w:tcPr>
          <w:p w14:paraId="6133C3C9"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r>
      <w:tr w:rsidR="00A35744" w14:paraId="114A9F7A" w14:textId="77777777">
        <w:trPr>
          <w:gridAfter w:val="1"/>
          <w:wAfter w:w="7" w:type="dxa"/>
          <w:trHeight w:val="20"/>
        </w:trPr>
        <w:tc>
          <w:tcPr>
            <w:tcW w:w="426" w:type="dxa"/>
            <w:shd w:val="clear" w:color="auto" w:fill="auto"/>
          </w:tcPr>
          <w:p w14:paraId="60C1ED42" w14:textId="77777777" w:rsidR="00A35744" w:rsidRDefault="000F672F">
            <w:pPr>
              <w:pBdr>
                <w:top w:val="nil"/>
                <w:left w:val="nil"/>
                <w:bottom w:val="nil"/>
                <w:right w:val="nil"/>
                <w:between w:val="nil"/>
              </w:pBdr>
              <w:ind w:left="-132" w:firstLine="0"/>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12</w:t>
            </w:r>
          </w:p>
        </w:tc>
        <w:tc>
          <w:tcPr>
            <w:tcW w:w="1417" w:type="dxa"/>
            <w:shd w:val="clear" w:color="auto" w:fill="auto"/>
          </w:tcPr>
          <w:p w14:paraId="0AB7E98D"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sz w:val="18"/>
                <w:szCs w:val="18"/>
              </w:rPr>
              <w:t>Генеральний план</w:t>
            </w:r>
          </w:p>
        </w:tc>
        <w:tc>
          <w:tcPr>
            <w:tcW w:w="1701" w:type="dxa"/>
            <w:shd w:val="clear" w:color="auto" w:fill="auto"/>
          </w:tcPr>
          <w:p w14:paraId="4C878144"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с. Лиман</w:t>
            </w:r>
          </w:p>
        </w:tc>
        <w:tc>
          <w:tcPr>
            <w:tcW w:w="708" w:type="dxa"/>
            <w:shd w:val="clear" w:color="auto" w:fill="auto"/>
          </w:tcPr>
          <w:p w14:paraId="0576ECA4"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1984</w:t>
            </w:r>
          </w:p>
        </w:tc>
        <w:tc>
          <w:tcPr>
            <w:tcW w:w="1135" w:type="dxa"/>
            <w:shd w:val="clear" w:color="auto" w:fill="FFFFFF"/>
          </w:tcPr>
          <w:p w14:paraId="3E610860"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c>
          <w:tcPr>
            <w:tcW w:w="1417" w:type="dxa"/>
            <w:shd w:val="clear" w:color="auto" w:fill="FFFFFF"/>
          </w:tcPr>
          <w:p w14:paraId="2B8B1894"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Так</w:t>
            </w:r>
          </w:p>
        </w:tc>
        <w:tc>
          <w:tcPr>
            <w:tcW w:w="992" w:type="dxa"/>
            <w:shd w:val="clear" w:color="auto" w:fill="FFFFFF"/>
          </w:tcPr>
          <w:p w14:paraId="123AA71B"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Так</w:t>
            </w:r>
          </w:p>
        </w:tc>
        <w:tc>
          <w:tcPr>
            <w:tcW w:w="1418" w:type="dxa"/>
            <w:shd w:val="clear" w:color="auto" w:fill="FFFFFF"/>
          </w:tcPr>
          <w:p w14:paraId="6F297944"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прим. №2</w:t>
            </w:r>
          </w:p>
        </w:tc>
        <w:tc>
          <w:tcPr>
            <w:tcW w:w="853" w:type="dxa"/>
            <w:shd w:val="clear" w:color="auto" w:fill="FFFFFF"/>
          </w:tcPr>
          <w:p w14:paraId="251E2A54"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r>
      <w:tr w:rsidR="00A35744" w14:paraId="031EE28A" w14:textId="77777777">
        <w:trPr>
          <w:gridAfter w:val="1"/>
          <w:wAfter w:w="7" w:type="dxa"/>
          <w:trHeight w:val="20"/>
        </w:trPr>
        <w:tc>
          <w:tcPr>
            <w:tcW w:w="426" w:type="dxa"/>
            <w:shd w:val="clear" w:color="auto" w:fill="auto"/>
          </w:tcPr>
          <w:p w14:paraId="76D4BF51" w14:textId="77777777" w:rsidR="00A35744" w:rsidRDefault="000F672F">
            <w:pPr>
              <w:pBdr>
                <w:top w:val="nil"/>
                <w:left w:val="nil"/>
                <w:bottom w:val="nil"/>
                <w:right w:val="nil"/>
                <w:between w:val="nil"/>
              </w:pBdr>
              <w:ind w:left="-132" w:firstLine="0"/>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13</w:t>
            </w:r>
          </w:p>
        </w:tc>
        <w:tc>
          <w:tcPr>
            <w:tcW w:w="1417" w:type="dxa"/>
            <w:shd w:val="clear" w:color="auto" w:fill="auto"/>
          </w:tcPr>
          <w:p w14:paraId="5ABC88E0"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sz w:val="18"/>
                <w:szCs w:val="18"/>
              </w:rPr>
              <w:t>Генеральний план</w:t>
            </w:r>
          </w:p>
        </w:tc>
        <w:tc>
          <w:tcPr>
            <w:tcW w:w="1701" w:type="dxa"/>
            <w:shd w:val="clear" w:color="auto" w:fill="auto"/>
          </w:tcPr>
          <w:p w14:paraId="0DDBDC5C"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с-ще Благодатне</w:t>
            </w:r>
          </w:p>
        </w:tc>
        <w:tc>
          <w:tcPr>
            <w:tcW w:w="708" w:type="dxa"/>
            <w:shd w:val="clear" w:color="auto" w:fill="auto"/>
          </w:tcPr>
          <w:p w14:paraId="46A166E0"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1981</w:t>
            </w:r>
          </w:p>
        </w:tc>
        <w:tc>
          <w:tcPr>
            <w:tcW w:w="1135" w:type="dxa"/>
            <w:shd w:val="clear" w:color="auto" w:fill="FFFFFF"/>
          </w:tcPr>
          <w:p w14:paraId="38F474B8"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r>
              <w:rPr>
                <w:rFonts w:ascii="Times New Roman" w:eastAsia="Times New Roman" w:hAnsi="Times New Roman" w:cs="Times New Roman"/>
                <w:color w:val="000000"/>
                <w:sz w:val="18"/>
                <w:szCs w:val="18"/>
              </w:rPr>
              <w:t> </w:t>
            </w:r>
          </w:p>
        </w:tc>
        <w:tc>
          <w:tcPr>
            <w:tcW w:w="1417" w:type="dxa"/>
            <w:shd w:val="clear" w:color="auto" w:fill="FFFFFF"/>
          </w:tcPr>
          <w:p w14:paraId="152E8C6A"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Так</w:t>
            </w:r>
          </w:p>
        </w:tc>
        <w:tc>
          <w:tcPr>
            <w:tcW w:w="992" w:type="dxa"/>
            <w:shd w:val="clear" w:color="auto" w:fill="FFFFFF"/>
          </w:tcPr>
          <w:p w14:paraId="35CD829E"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Так</w:t>
            </w:r>
          </w:p>
        </w:tc>
        <w:tc>
          <w:tcPr>
            <w:tcW w:w="1418" w:type="dxa"/>
            <w:shd w:val="clear" w:color="auto" w:fill="FFFFFF"/>
          </w:tcPr>
          <w:p w14:paraId="2818C583"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прим. №2</w:t>
            </w:r>
          </w:p>
        </w:tc>
        <w:tc>
          <w:tcPr>
            <w:tcW w:w="853" w:type="dxa"/>
            <w:shd w:val="clear" w:color="auto" w:fill="FFFFFF"/>
          </w:tcPr>
          <w:p w14:paraId="595DEB76"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r>
      <w:tr w:rsidR="00A35744" w14:paraId="403B58D3" w14:textId="77777777">
        <w:trPr>
          <w:gridAfter w:val="1"/>
          <w:wAfter w:w="7" w:type="dxa"/>
          <w:trHeight w:val="20"/>
        </w:trPr>
        <w:tc>
          <w:tcPr>
            <w:tcW w:w="426" w:type="dxa"/>
            <w:shd w:val="clear" w:color="auto" w:fill="auto"/>
          </w:tcPr>
          <w:p w14:paraId="52E58559" w14:textId="77777777" w:rsidR="00A35744" w:rsidRDefault="000F672F">
            <w:pPr>
              <w:pBdr>
                <w:top w:val="nil"/>
                <w:left w:val="nil"/>
                <w:bottom w:val="nil"/>
                <w:right w:val="nil"/>
                <w:between w:val="nil"/>
              </w:pBdr>
              <w:ind w:left="-132" w:firstLine="0"/>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14</w:t>
            </w:r>
          </w:p>
        </w:tc>
        <w:tc>
          <w:tcPr>
            <w:tcW w:w="1417" w:type="dxa"/>
            <w:shd w:val="clear" w:color="auto" w:fill="auto"/>
          </w:tcPr>
          <w:p w14:paraId="4A399089"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sz w:val="18"/>
                <w:szCs w:val="18"/>
              </w:rPr>
              <w:t>Генеральний план</w:t>
            </w:r>
          </w:p>
        </w:tc>
        <w:tc>
          <w:tcPr>
            <w:tcW w:w="1701" w:type="dxa"/>
            <w:shd w:val="clear" w:color="auto" w:fill="auto"/>
          </w:tcPr>
          <w:p w14:paraId="1D6AA326"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с. Скрипаї</w:t>
            </w:r>
          </w:p>
        </w:tc>
        <w:tc>
          <w:tcPr>
            <w:tcW w:w="708" w:type="dxa"/>
            <w:shd w:val="clear" w:color="auto" w:fill="auto"/>
          </w:tcPr>
          <w:p w14:paraId="1F01B84E"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1978</w:t>
            </w:r>
          </w:p>
        </w:tc>
        <w:tc>
          <w:tcPr>
            <w:tcW w:w="1135" w:type="dxa"/>
            <w:shd w:val="clear" w:color="auto" w:fill="FFFFFF"/>
          </w:tcPr>
          <w:p w14:paraId="20085776"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proofErr w:type="spellStart"/>
            <w:r>
              <w:rPr>
                <w:rFonts w:ascii="Times New Roman" w:eastAsia="Times New Roman" w:hAnsi="Times New Roman" w:cs="Times New Roman"/>
                <w:color w:val="000000"/>
                <w:sz w:val="18"/>
                <w:szCs w:val="18"/>
              </w:rPr>
              <w:t>jpg</w:t>
            </w:r>
            <w:proofErr w:type="spellEnd"/>
          </w:p>
        </w:tc>
        <w:tc>
          <w:tcPr>
            <w:tcW w:w="1417" w:type="dxa"/>
            <w:shd w:val="clear" w:color="auto" w:fill="FFFFFF"/>
          </w:tcPr>
          <w:p w14:paraId="7B101C83"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Так</w:t>
            </w:r>
          </w:p>
        </w:tc>
        <w:tc>
          <w:tcPr>
            <w:tcW w:w="992" w:type="dxa"/>
            <w:shd w:val="clear" w:color="auto" w:fill="FFFFFF"/>
          </w:tcPr>
          <w:p w14:paraId="3422B4D8"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Так</w:t>
            </w:r>
          </w:p>
        </w:tc>
        <w:tc>
          <w:tcPr>
            <w:tcW w:w="1418" w:type="dxa"/>
            <w:shd w:val="clear" w:color="auto" w:fill="FFFFFF"/>
          </w:tcPr>
          <w:p w14:paraId="328081A2"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прим. №1</w:t>
            </w:r>
          </w:p>
        </w:tc>
        <w:tc>
          <w:tcPr>
            <w:tcW w:w="853" w:type="dxa"/>
            <w:shd w:val="clear" w:color="auto" w:fill="FFFFFF"/>
          </w:tcPr>
          <w:p w14:paraId="06FA026A"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r>
      <w:tr w:rsidR="00A35744" w14:paraId="2B57D462" w14:textId="77777777">
        <w:trPr>
          <w:gridAfter w:val="1"/>
          <w:wAfter w:w="7" w:type="dxa"/>
          <w:trHeight w:val="20"/>
        </w:trPr>
        <w:tc>
          <w:tcPr>
            <w:tcW w:w="426" w:type="dxa"/>
            <w:shd w:val="clear" w:color="auto" w:fill="auto"/>
          </w:tcPr>
          <w:p w14:paraId="3FCB78F5" w14:textId="77777777" w:rsidR="00A35744" w:rsidRDefault="000F672F">
            <w:pPr>
              <w:pBdr>
                <w:top w:val="nil"/>
                <w:left w:val="nil"/>
                <w:bottom w:val="nil"/>
                <w:right w:val="nil"/>
                <w:between w:val="nil"/>
              </w:pBdr>
              <w:ind w:left="-132" w:firstLine="0"/>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15</w:t>
            </w:r>
          </w:p>
        </w:tc>
        <w:tc>
          <w:tcPr>
            <w:tcW w:w="1417" w:type="dxa"/>
            <w:shd w:val="clear" w:color="auto" w:fill="auto"/>
          </w:tcPr>
          <w:p w14:paraId="7BEC34D4"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sz w:val="18"/>
                <w:szCs w:val="18"/>
              </w:rPr>
              <w:t>Генеральний план</w:t>
            </w:r>
          </w:p>
        </w:tc>
        <w:tc>
          <w:tcPr>
            <w:tcW w:w="1701" w:type="dxa"/>
            <w:shd w:val="clear" w:color="auto" w:fill="auto"/>
          </w:tcPr>
          <w:p w14:paraId="2FB3A373"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с-ще Мохнач</w:t>
            </w:r>
          </w:p>
        </w:tc>
        <w:tc>
          <w:tcPr>
            <w:tcW w:w="708" w:type="dxa"/>
            <w:shd w:val="clear" w:color="auto" w:fill="auto"/>
          </w:tcPr>
          <w:p w14:paraId="19924520"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1973</w:t>
            </w:r>
          </w:p>
        </w:tc>
        <w:tc>
          <w:tcPr>
            <w:tcW w:w="1135" w:type="dxa"/>
            <w:shd w:val="clear" w:color="auto" w:fill="FFFFFF"/>
          </w:tcPr>
          <w:p w14:paraId="1B72A801" w14:textId="3DD09F03"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r w:rsidR="0031676C">
              <w:rPr>
                <w:rFonts w:ascii="Times New Roman" w:eastAsia="Times New Roman" w:hAnsi="Times New Roman" w:cs="Times New Roman"/>
                <w:color w:val="000000"/>
                <w:sz w:val="18"/>
                <w:szCs w:val="18"/>
              </w:rPr>
              <w:t xml:space="preserve"> </w:t>
            </w:r>
          </w:p>
        </w:tc>
        <w:tc>
          <w:tcPr>
            <w:tcW w:w="1417" w:type="dxa"/>
            <w:shd w:val="clear" w:color="auto" w:fill="FFFFFF"/>
          </w:tcPr>
          <w:p w14:paraId="18A3FDDD"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Так</w:t>
            </w:r>
          </w:p>
        </w:tc>
        <w:tc>
          <w:tcPr>
            <w:tcW w:w="992" w:type="dxa"/>
            <w:shd w:val="clear" w:color="auto" w:fill="FFFFFF"/>
          </w:tcPr>
          <w:p w14:paraId="664ED668"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Так</w:t>
            </w:r>
          </w:p>
        </w:tc>
        <w:tc>
          <w:tcPr>
            <w:tcW w:w="1418" w:type="dxa"/>
            <w:shd w:val="clear" w:color="auto" w:fill="FFFFFF"/>
          </w:tcPr>
          <w:p w14:paraId="79844CCA"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прим. №2</w:t>
            </w:r>
          </w:p>
        </w:tc>
        <w:tc>
          <w:tcPr>
            <w:tcW w:w="853" w:type="dxa"/>
            <w:shd w:val="clear" w:color="auto" w:fill="FFFFFF"/>
          </w:tcPr>
          <w:p w14:paraId="6382C8A2"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r>
      <w:tr w:rsidR="00A35744" w14:paraId="5985BEB4" w14:textId="77777777">
        <w:trPr>
          <w:gridAfter w:val="1"/>
          <w:wAfter w:w="7" w:type="dxa"/>
          <w:trHeight w:val="20"/>
        </w:trPr>
        <w:tc>
          <w:tcPr>
            <w:tcW w:w="426" w:type="dxa"/>
            <w:shd w:val="clear" w:color="auto" w:fill="auto"/>
          </w:tcPr>
          <w:p w14:paraId="637B6BCC" w14:textId="77777777" w:rsidR="00A35744" w:rsidRDefault="000F672F">
            <w:pPr>
              <w:pBdr>
                <w:top w:val="nil"/>
                <w:left w:val="nil"/>
                <w:bottom w:val="nil"/>
                <w:right w:val="nil"/>
                <w:between w:val="nil"/>
              </w:pBdr>
              <w:ind w:left="-132" w:firstLine="0"/>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16</w:t>
            </w:r>
          </w:p>
        </w:tc>
        <w:tc>
          <w:tcPr>
            <w:tcW w:w="1417" w:type="dxa"/>
            <w:shd w:val="clear" w:color="auto" w:fill="auto"/>
          </w:tcPr>
          <w:p w14:paraId="10E353CB"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sz w:val="18"/>
                <w:szCs w:val="18"/>
              </w:rPr>
              <w:t>Генеральний план</w:t>
            </w:r>
          </w:p>
        </w:tc>
        <w:tc>
          <w:tcPr>
            <w:tcW w:w="1701" w:type="dxa"/>
            <w:shd w:val="clear" w:color="auto" w:fill="auto"/>
          </w:tcPr>
          <w:p w14:paraId="7C124EAF"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с. Суха Гомільша</w:t>
            </w:r>
          </w:p>
        </w:tc>
        <w:tc>
          <w:tcPr>
            <w:tcW w:w="708" w:type="dxa"/>
            <w:shd w:val="clear" w:color="auto" w:fill="auto"/>
          </w:tcPr>
          <w:p w14:paraId="65619BC3"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r>
              <w:rPr>
                <w:rFonts w:ascii="Times New Roman" w:eastAsia="Times New Roman" w:hAnsi="Times New Roman" w:cs="Times New Roman"/>
                <w:color w:val="000000"/>
                <w:sz w:val="18"/>
                <w:szCs w:val="18"/>
              </w:rPr>
              <w:t> </w:t>
            </w:r>
          </w:p>
        </w:tc>
        <w:tc>
          <w:tcPr>
            <w:tcW w:w="1135" w:type="dxa"/>
            <w:shd w:val="clear" w:color="auto" w:fill="FFFFFF"/>
          </w:tcPr>
          <w:p w14:paraId="6CA18258"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 </w:t>
            </w:r>
          </w:p>
        </w:tc>
        <w:tc>
          <w:tcPr>
            <w:tcW w:w="1417" w:type="dxa"/>
            <w:shd w:val="clear" w:color="auto" w:fill="FFFFFF"/>
          </w:tcPr>
          <w:p w14:paraId="0B126980"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 </w:t>
            </w:r>
          </w:p>
        </w:tc>
        <w:tc>
          <w:tcPr>
            <w:tcW w:w="992" w:type="dxa"/>
            <w:shd w:val="clear" w:color="auto" w:fill="FFFFFF"/>
          </w:tcPr>
          <w:p w14:paraId="5C660CF8"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 </w:t>
            </w:r>
          </w:p>
        </w:tc>
        <w:tc>
          <w:tcPr>
            <w:tcW w:w="1418" w:type="dxa"/>
            <w:shd w:val="clear" w:color="auto" w:fill="FFFFFF"/>
          </w:tcPr>
          <w:p w14:paraId="520C6C25"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прим. №3</w:t>
            </w:r>
          </w:p>
        </w:tc>
        <w:tc>
          <w:tcPr>
            <w:tcW w:w="853" w:type="dxa"/>
            <w:shd w:val="clear" w:color="auto" w:fill="FFFFFF"/>
          </w:tcPr>
          <w:p w14:paraId="419DB06B"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r>
      <w:tr w:rsidR="00A35744" w14:paraId="052AFEB2" w14:textId="77777777">
        <w:trPr>
          <w:gridAfter w:val="1"/>
          <w:wAfter w:w="7" w:type="dxa"/>
          <w:trHeight w:val="20"/>
        </w:trPr>
        <w:tc>
          <w:tcPr>
            <w:tcW w:w="426" w:type="dxa"/>
            <w:shd w:val="clear" w:color="auto" w:fill="auto"/>
          </w:tcPr>
          <w:p w14:paraId="7AF1E451" w14:textId="77777777" w:rsidR="00A35744" w:rsidRDefault="000F672F">
            <w:pPr>
              <w:pBdr>
                <w:top w:val="nil"/>
                <w:left w:val="nil"/>
                <w:bottom w:val="nil"/>
                <w:right w:val="nil"/>
                <w:between w:val="nil"/>
              </w:pBdr>
              <w:ind w:left="-132" w:firstLine="0"/>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17</w:t>
            </w:r>
          </w:p>
        </w:tc>
        <w:tc>
          <w:tcPr>
            <w:tcW w:w="1417" w:type="dxa"/>
            <w:shd w:val="clear" w:color="auto" w:fill="auto"/>
          </w:tcPr>
          <w:p w14:paraId="2CD0EAF7"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sz w:val="18"/>
                <w:szCs w:val="18"/>
              </w:rPr>
              <w:t>Генеральний план</w:t>
            </w:r>
          </w:p>
        </w:tc>
        <w:tc>
          <w:tcPr>
            <w:tcW w:w="1701" w:type="dxa"/>
            <w:shd w:val="clear" w:color="auto" w:fill="auto"/>
          </w:tcPr>
          <w:p w14:paraId="65D2E32A"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с-ще Лісне</w:t>
            </w:r>
          </w:p>
        </w:tc>
        <w:tc>
          <w:tcPr>
            <w:tcW w:w="708" w:type="dxa"/>
            <w:shd w:val="clear" w:color="auto" w:fill="auto"/>
          </w:tcPr>
          <w:p w14:paraId="6661AF80"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r>
              <w:rPr>
                <w:rFonts w:ascii="Times New Roman" w:eastAsia="Times New Roman" w:hAnsi="Times New Roman" w:cs="Times New Roman"/>
                <w:color w:val="000000"/>
                <w:sz w:val="18"/>
                <w:szCs w:val="18"/>
              </w:rPr>
              <w:t> </w:t>
            </w:r>
          </w:p>
        </w:tc>
        <w:tc>
          <w:tcPr>
            <w:tcW w:w="1135" w:type="dxa"/>
            <w:shd w:val="clear" w:color="auto" w:fill="FFFFFF"/>
          </w:tcPr>
          <w:p w14:paraId="4C96BB42"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 </w:t>
            </w:r>
          </w:p>
        </w:tc>
        <w:tc>
          <w:tcPr>
            <w:tcW w:w="1417" w:type="dxa"/>
            <w:shd w:val="clear" w:color="auto" w:fill="FFFFFF"/>
          </w:tcPr>
          <w:p w14:paraId="4D9AB32F"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 </w:t>
            </w:r>
          </w:p>
        </w:tc>
        <w:tc>
          <w:tcPr>
            <w:tcW w:w="992" w:type="dxa"/>
            <w:shd w:val="clear" w:color="auto" w:fill="FFFFFF"/>
          </w:tcPr>
          <w:p w14:paraId="42D8F49B"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 </w:t>
            </w:r>
          </w:p>
        </w:tc>
        <w:tc>
          <w:tcPr>
            <w:tcW w:w="1418" w:type="dxa"/>
            <w:shd w:val="clear" w:color="auto" w:fill="FFFFFF"/>
          </w:tcPr>
          <w:p w14:paraId="182CB2AE"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прим. №3</w:t>
            </w:r>
          </w:p>
        </w:tc>
        <w:tc>
          <w:tcPr>
            <w:tcW w:w="853" w:type="dxa"/>
            <w:shd w:val="clear" w:color="auto" w:fill="FFFFFF"/>
          </w:tcPr>
          <w:p w14:paraId="05CF84EC"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w:t>
            </w:r>
          </w:p>
        </w:tc>
      </w:tr>
      <w:tr w:rsidR="00A35744" w14:paraId="30D77074" w14:textId="77777777">
        <w:trPr>
          <w:gridAfter w:val="1"/>
          <w:wAfter w:w="7" w:type="dxa"/>
          <w:trHeight w:val="20"/>
        </w:trPr>
        <w:tc>
          <w:tcPr>
            <w:tcW w:w="426" w:type="dxa"/>
            <w:shd w:val="clear" w:color="auto" w:fill="auto"/>
          </w:tcPr>
          <w:p w14:paraId="5D79A58A" w14:textId="77777777" w:rsidR="00A35744" w:rsidRDefault="000F672F">
            <w:pPr>
              <w:pBdr>
                <w:top w:val="nil"/>
                <w:left w:val="nil"/>
                <w:bottom w:val="nil"/>
                <w:right w:val="nil"/>
                <w:between w:val="nil"/>
              </w:pBdr>
              <w:ind w:left="-132" w:firstLine="0"/>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18</w:t>
            </w:r>
          </w:p>
        </w:tc>
        <w:tc>
          <w:tcPr>
            <w:tcW w:w="1417" w:type="dxa"/>
            <w:shd w:val="clear" w:color="auto" w:fill="auto"/>
          </w:tcPr>
          <w:p w14:paraId="1ED085C9"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Детальний план території</w:t>
            </w:r>
          </w:p>
        </w:tc>
        <w:tc>
          <w:tcPr>
            <w:tcW w:w="1701" w:type="dxa"/>
            <w:shd w:val="clear" w:color="auto" w:fill="auto"/>
          </w:tcPr>
          <w:p w14:paraId="40A94404" w14:textId="197F45AD" w:rsidR="00A35744" w:rsidRDefault="00933FC4">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м.</w:t>
            </w:r>
            <w:r w:rsidR="005E1188">
              <w:rPr>
                <w:rFonts w:ascii="Times New Roman" w:eastAsia="Times New Roman" w:hAnsi="Times New Roman" w:cs="Times New Roman"/>
                <w:color w:val="000000"/>
                <w:sz w:val="18"/>
                <w:szCs w:val="18"/>
              </w:rPr>
              <w:t xml:space="preserve"> </w:t>
            </w:r>
            <w:r w:rsidR="000F672F">
              <w:rPr>
                <w:rFonts w:ascii="Times New Roman" w:eastAsia="Times New Roman" w:hAnsi="Times New Roman" w:cs="Times New Roman"/>
                <w:color w:val="000000"/>
                <w:sz w:val="18"/>
                <w:szCs w:val="18"/>
              </w:rPr>
              <w:t>Слобожанське</w:t>
            </w:r>
          </w:p>
        </w:tc>
        <w:tc>
          <w:tcPr>
            <w:tcW w:w="708" w:type="dxa"/>
            <w:shd w:val="clear" w:color="auto" w:fill="auto"/>
          </w:tcPr>
          <w:p w14:paraId="38A318AF"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2015</w:t>
            </w:r>
          </w:p>
        </w:tc>
        <w:tc>
          <w:tcPr>
            <w:tcW w:w="1135" w:type="dxa"/>
            <w:shd w:val="clear" w:color="auto" w:fill="FFFFFF"/>
          </w:tcPr>
          <w:p w14:paraId="63F6B322" w14:textId="77777777" w:rsidR="00A35744" w:rsidRDefault="000F672F">
            <w:pPr>
              <w:pBdr>
                <w:top w:val="nil"/>
                <w:left w:val="nil"/>
                <w:bottom w:val="nil"/>
                <w:right w:val="nil"/>
                <w:between w:val="nil"/>
              </w:pBdr>
              <w:ind w:hanging="2"/>
              <w:jc w:val="both"/>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w:t>
            </w:r>
            <w:proofErr w:type="spellStart"/>
            <w:r>
              <w:rPr>
                <w:rFonts w:ascii="Times New Roman" w:eastAsia="Times New Roman" w:hAnsi="Times New Roman" w:cs="Times New Roman"/>
                <w:sz w:val="18"/>
                <w:szCs w:val="18"/>
              </w:rPr>
              <w:t>pdf</w:t>
            </w:r>
            <w:proofErr w:type="spellEnd"/>
            <w:r>
              <w:rPr>
                <w:rFonts w:ascii="Times New Roman" w:eastAsia="Times New Roman" w:hAnsi="Times New Roman" w:cs="Times New Roman"/>
                <w:sz w:val="18"/>
                <w:szCs w:val="18"/>
              </w:rPr>
              <w:t>, .</w:t>
            </w:r>
            <w:proofErr w:type="spellStart"/>
            <w:r>
              <w:rPr>
                <w:rFonts w:ascii="Times New Roman" w:eastAsia="Times New Roman" w:hAnsi="Times New Roman" w:cs="Times New Roman"/>
                <w:sz w:val="18"/>
                <w:szCs w:val="18"/>
              </w:rPr>
              <w:t>dwg</w:t>
            </w:r>
            <w:proofErr w:type="spellEnd"/>
          </w:p>
        </w:tc>
        <w:tc>
          <w:tcPr>
            <w:tcW w:w="1417" w:type="dxa"/>
            <w:shd w:val="clear" w:color="auto" w:fill="FFFFFF"/>
          </w:tcPr>
          <w:p w14:paraId="0A431D16"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Так</w:t>
            </w:r>
          </w:p>
        </w:tc>
        <w:tc>
          <w:tcPr>
            <w:tcW w:w="992" w:type="dxa"/>
            <w:shd w:val="clear" w:color="auto" w:fill="FFFFFF"/>
          </w:tcPr>
          <w:p w14:paraId="4BBF8086"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Ні</w:t>
            </w:r>
          </w:p>
        </w:tc>
        <w:tc>
          <w:tcPr>
            <w:tcW w:w="1418" w:type="dxa"/>
            <w:shd w:val="clear" w:color="auto" w:fill="FFFFFF"/>
          </w:tcPr>
          <w:p w14:paraId="0CB282FA"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прим. №4</w:t>
            </w:r>
          </w:p>
        </w:tc>
        <w:tc>
          <w:tcPr>
            <w:tcW w:w="853" w:type="dxa"/>
            <w:shd w:val="clear" w:color="auto" w:fill="FFFFFF"/>
          </w:tcPr>
          <w:p w14:paraId="375772AF"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є</w:t>
            </w:r>
          </w:p>
        </w:tc>
      </w:tr>
      <w:tr w:rsidR="00A35744" w14:paraId="1E949D4B" w14:textId="77777777">
        <w:trPr>
          <w:gridAfter w:val="1"/>
          <w:wAfter w:w="7" w:type="dxa"/>
          <w:trHeight w:val="20"/>
        </w:trPr>
        <w:tc>
          <w:tcPr>
            <w:tcW w:w="426" w:type="dxa"/>
            <w:shd w:val="clear" w:color="auto" w:fill="auto"/>
          </w:tcPr>
          <w:p w14:paraId="5401D38D" w14:textId="77777777" w:rsidR="00A35744" w:rsidRDefault="000F672F">
            <w:pPr>
              <w:pBdr>
                <w:top w:val="nil"/>
                <w:left w:val="nil"/>
                <w:bottom w:val="nil"/>
                <w:right w:val="nil"/>
                <w:between w:val="nil"/>
              </w:pBdr>
              <w:ind w:left="-132" w:firstLine="0"/>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19</w:t>
            </w:r>
          </w:p>
        </w:tc>
        <w:tc>
          <w:tcPr>
            <w:tcW w:w="1417" w:type="dxa"/>
            <w:shd w:val="clear" w:color="auto" w:fill="auto"/>
          </w:tcPr>
          <w:p w14:paraId="651DB804"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Детальний план території</w:t>
            </w:r>
          </w:p>
        </w:tc>
        <w:tc>
          <w:tcPr>
            <w:tcW w:w="1701" w:type="dxa"/>
            <w:shd w:val="clear" w:color="auto" w:fill="auto"/>
          </w:tcPr>
          <w:p w14:paraId="40294B98"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с. Скрипаї</w:t>
            </w:r>
          </w:p>
        </w:tc>
        <w:tc>
          <w:tcPr>
            <w:tcW w:w="708" w:type="dxa"/>
            <w:shd w:val="clear" w:color="auto" w:fill="auto"/>
          </w:tcPr>
          <w:p w14:paraId="0B45CD67"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2021</w:t>
            </w:r>
          </w:p>
        </w:tc>
        <w:tc>
          <w:tcPr>
            <w:tcW w:w="1135" w:type="dxa"/>
            <w:shd w:val="clear" w:color="auto" w:fill="FFFFFF"/>
          </w:tcPr>
          <w:p w14:paraId="0FE5B154"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w:t>
            </w:r>
            <w:proofErr w:type="spellStart"/>
            <w:r>
              <w:rPr>
                <w:rFonts w:ascii="Times New Roman" w:eastAsia="Times New Roman" w:hAnsi="Times New Roman" w:cs="Times New Roman"/>
                <w:sz w:val="18"/>
                <w:szCs w:val="18"/>
              </w:rPr>
              <w:t>pdf</w:t>
            </w:r>
            <w:proofErr w:type="spellEnd"/>
            <w:r>
              <w:rPr>
                <w:rFonts w:ascii="Times New Roman" w:eastAsia="Times New Roman" w:hAnsi="Times New Roman" w:cs="Times New Roman"/>
                <w:sz w:val="18"/>
                <w:szCs w:val="18"/>
              </w:rPr>
              <w:t>,</w:t>
            </w:r>
          </w:p>
        </w:tc>
        <w:tc>
          <w:tcPr>
            <w:tcW w:w="1417" w:type="dxa"/>
            <w:shd w:val="clear" w:color="auto" w:fill="FFFFFF"/>
          </w:tcPr>
          <w:p w14:paraId="79D08CDF"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Ні</w:t>
            </w:r>
          </w:p>
        </w:tc>
        <w:tc>
          <w:tcPr>
            <w:tcW w:w="992" w:type="dxa"/>
            <w:shd w:val="clear" w:color="auto" w:fill="FFFFFF"/>
          </w:tcPr>
          <w:p w14:paraId="50B95167"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Ні</w:t>
            </w:r>
          </w:p>
        </w:tc>
        <w:tc>
          <w:tcPr>
            <w:tcW w:w="1418" w:type="dxa"/>
            <w:shd w:val="clear" w:color="auto" w:fill="FFFFFF"/>
          </w:tcPr>
          <w:p w14:paraId="7074C923" w14:textId="77777777" w:rsidR="00A35744" w:rsidRDefault="000F672F">
            <w:pPr>
              <w:pBdr>
                <w:top w:val="nil"/>
                <w:left w:val="nil"/>
                <w:bottom w:val="nil"/>
                <w:right w:val="nil"/>
                <w:between w:val="nil"/>
              </w:pBdr>
              <w:ind w:hanging="2"/>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прим. №4</w:t>
            </w:r>
          </w:p>
        </w:tc>
        <w:tc>
          <w:tcPr>
            <w:tcW w:w="853" w:type="dxa"/>
            <w:shd w:val="clear" w:color="auto" w:fill="FFFFFF"/>
          </w:tcPr>
          <w:p w14:paraId="4B55330F"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sz w:val="18"/>
                <w:szCs w:val="18"/>
              </w:rPr>
            </w:pPr>
            <w:r>
              <w:rPr>
                <w:rFonts w:ascii="Times New Roman" w:eastAsia="Times New Roman" w:hAnsi="Times New Roman" w:cs="Times New Roman"/>
                <w:color w:val="000000"/>
                <w:sz w:val="18"/>
                <w:szCs w:val="18"/>
              </w:rPr>
              <w:t>є</w:t>
            </w:r>
          </w:p>
        </w:tc>
      </w:tr>
      <w:tr w:rsidR="00A35744" w14:paraId="577AC155" w14:textId="77777777">
        <w:trPr>
          <w:gridAfter w:val="1"/>
          <w:wAfter w:w="7" w:type="dxa"/>
          <w:trHeight w:val="20"/>
        </w:trPr>
        <w:tc>
          <w:tcPr>
            <w:tcW w:w="426" w:type="dxa"/>
            <w:shd w:val="clear" w:color="auto" w:fill="auto"/>
          </w:tcPr>
          <w:p w14:paraId="46630DBA" w14:textId="77777777" w:rsidR="00A35744" w:rsidRDefault="000F672F">
            <w:pPr>
              <w:pBdr>
                <w:top w:val="nil"/>
                <w:left w:val="nil"/>
                <w:bottom w:val="nil"/>
                <w:right w:val="nil"/>
                <w:between w:val="nil"/>
              </w:pBdr>
              <w:ind w:left="-132" w:firstLine="0"/>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20</w:t>
            </w:r>
          </w:p>
        </w:tc>
        <w:tc>
          <w:tcPr>
            <w:tcW w:w="1417" w:type="dxa"/>
            <w:shd w:val="clear" w:color="auto" w:fill="auto"/>
          </w:tcPr>
          <w:p w14:paraId="61127D59"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Детальний план території</w:t>
            </w:r>
          </w:p>
        </w:tc>
        <w:tc>
          <w:tcPr>
            <w:tcW w:w="1701" w:type="dxa"/>
            <w:shd w:val="clear" w:color="auto" w:fill="auto"/>
          </w:tcPr>
          <w:p w14:paraId="1D5FA4F0"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 xml:space="preserve">с. Шелудьківка </w:t>
            </w:r>
          </w:p>
        </w:tc>
        <w:tc>
          <w:tcPr>
            <w:tcW w:w="708" w:type="dxa"/>
            <w:shd w:val="clear" w:color="auto" w:fill="auto"/>
          </w:tcPr>
          <w:p w14:paraId="79474A59"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2018</w:t>
            </w:r>
          </w:p>
        </w:tc>
        <w:tc>
          <w:tcPr>
            <w:tcW w:w="1135" w:type="dxa"/>
            <w:shd w:val="clear" w:color="auto" w:fill="FFFFFF"/>
          </w:tcPr>
          <w:p w14:paraId="3EFC3D41"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 xml:space="preserve">. </w:t>
            </w:r>
            <w:proofErr w:type="spellStart"/>
            <w:r>
              <w:rPr>
                <w:rFonts w:ascii="Times New Roman" w:eastAsia="Times New Roman" w:hAnsi="Times New Roman" w:cs="Times New Roman"/>
                <w:sz w:val="18"/>
                <w:szCs w:val="18"/>
              </w:rPr>
              <w:t>pdf</w:t>
            </w:r>
            <w:proofErr w:type="spellEnd"/>
            <w:r>
              <w:rPr>
                <w:rFonts w:ascii="Times New Roman" w:eastAsia="Times New Roman" w:hAnsi="Times New Roman" w:cs="Times New Roman"/>
                <w:sz w:val="18"/>
                <w:szCs w:val="18"/>
              </w:rPr>
              <w:t>,</w:t>
            </w:r>
          </w:p>
        </w:tc>
        <w:tc>
          <w:tcPr>
            <w:tcW w:w="1417" w:type="dxa"/>
            <w:shd w:val="clear" w:color="auto" w:fill="FFFFFF"/>
          </w:tcPr>
          <w:p w14:paraId="6DC6C971"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Так</w:t>
            </w:r>
          </w:p>
        </w:tc>
        <w:tc>
          <w:tcPr>
            <w:tcW w:w="992" w:type="dxa"/>
            <w:shd w:val="clear" w:color="auto" w:fill="FFFFFF"/>
          </w:tcPr>
          <w:p w14:paraId="7E2AE44A"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Ні</w:t>
            </w:r>
          </w:p>
        </w:tc>
        <w:tc>
          <w:tcPr>
            <w:tcW w:w="1418" w:type="dxa"/>
            <w:shd w:val="clear" w:color="auto" w:fill="FFFFFF"/>
          </w:tcPr>
          <w:p w14:paraId="4E84EEFB"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прим. №4</w:t>
            </w:r>
          </w:p>
        </w:tc>
        <w:tc>
          <w:tcPr>
            <w:tcW w:w="853" w:type="dxa"/>
            <w:shd w:val="clear" w:color="auto" w:fill="FFFFFF"/>
          </w:tcPr>
          <w:p w14:paraId="5CD0F603"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є</w:t>
            </w:r>
          </w:p>
        </w:tc>
      </w:tr>
      <w:tr w:rsidR="00A35744" w14:paraId="167C454B" w14:textId="77777777">
        <w:trPr>
          <w:gridAfter w:val="1"/>
          <w:wAfter w:w="7" w:type="dxa"/>
          <w:trHeight w:val="20"/>
        </w:trPr>
        <w:tc>
          <w:tcPr>
            <w:tcW w:w="426" w:type="dxa"/>
            <w:shd w:val="clear" w:color="auto" w:fill="auto"/>
          </w:tcPr>
          <w:p w14:paraId="1B57B778" w14:textId="77777777" w:rsidR="00A35744" w:rsidRDefault="000F672F">
            <w:pPr>
              <w:pBdr>
                <w:top w:val="nil"/>
                <w:left w:val="nil"/>
                <w:bottom w:val="nil"/>
                <w:right w:val="nil"/>
                <w:between w:val="nil"/>
              </w:pBdr>
              <w:ind w:left="-132" w:firstLine="0"/>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21</w:t>
            </w:r>
          </w:p>
        </w:tc>
        <w:tc>
          <w:tcPr>
            <w:tcW w:w="1417" w:type="dxa"/>
            <w:shd w:val="clear" w:color="auto" w:fill="auto"/>
          </w:tcPr>
          <w:p w14:paraId="0F26250D"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Детальний план території</w:t>
            </w:r>
          </w:p>
        </w:tc>
        <w:tc>
          <w:tcPr>
            <w:tcW w:w="1701" w:type="dxa"/>
            <w:shd w:val="clear" w:color="auto" w:fill="auto"/>
          </w:tcPr>
          <w:p w14:paraId="45682EE0" w14:textId="42A0AB1B" w:rsidR="00A35744" w:rsidRDefault="00933FC4">
            <w:pPr>
              <w:pBdr>
                <w:top w:val="nil"/>
                <w:left w:val="nil"/>
                <w:bottom w:val="nil"/>
                <w:right w:val="nil"/>
                <w:between w:val="nil"/>
              </w:pBdr>
              <w:ind w:hanging="2"/>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м.</w:t>
            </w:r>
            <w:r w:rsidR="005E1188">
              <w:rPr>
                <w:rFonts w:ascii="Times New Roman" w:eastAsia="Times New Roman" w:hAnsi="Times New Roman" w:cs="Times New Roman"/>
                <w:color w:val="000000"/>
                <w:sz w:val="18"/>
                <w:szCs w:val="18"/>
              </w:rPr>
              <w:t xml:space="preserve"> </w:t>
            </w:r>
            <w:r w:rsidR="000F672F">
              <w:rPr>
                <w:rFonts w:ascii="Times New Roman" w:eastAsia="Times New Roman" w:hAnsi="Times New Roman" w:cs="Times New Roman"/>
                <w:color w:val="000000"/>
                <w:sz w:val="18"/>
                <w:szCs w:val="18"/>
              </w:rPr>
              <w:t>Слобожанське</w:t>
            </w:r>
          </w:p>
        </w:tc>
        <w:tc>
          <w:tcPr>
            <w:tcW w:w="708" w:type="dxa"/>
            <w:shd w:val="clear" w:color="auto" w:fill="auto"/>
          </w:tcPr>
          <w:p w14:paraId="48DB2855"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2017</w:t>
            </w:r>
          </w:p>
        </w:tc>
        <w:tc>
          <w:tcPr>
            <w:tcW w:w="1135" w:type="dxa"/>
            <w:shd w:val="clear" w:color="auto" w:fill="FFFFFF"/>
          </w:tcPr>
          <w:p w14:paraId="1AA7205E" w14:textId="77777777" w:rsidR="00A35744" w:rsidRDefault="000F672F">
            <w:pPr>
              <w:pBdr>
                <w:top w:val="nil"/>
                <w:left w:val="nil"/>
                <w:bottom w:val="nil"/>
                <w:right w:val="nil"/>
                <w:between w:val="nil"/>
              </w:pBdr>
              <w:ind w:hanging="2"/>
              <w:jc w:val="both"/>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 xml:space="preserve">. </w:t>
            </w:r>
            <w:proofErr w:type="spellStart"/>
            <w:r>
              <w:rPr>
                <w:rFonts w:ascii="Times New Roman" w:eastAsia="Times New Roman" w:hAnsi="Times New Roman" w:cs="Times New Roman"/>
                <w:sz w:val="18"/>
                <w:szCs w:val="18"/>
              </w:rPr>
              <w:t>pdf</w:t>
            </w:r>
            <w:proofErr w:type="spellEnd"/>
            <w:r>
              <w:rPr>
                <w:rFonts w:ascii="Times New Roman" w:eastAsia="Times New Roman" w:hAnsi="Times New Roman" w:cs="Times New Roman"/>
                <w:sz w:val="18"/>
                <w:szCs w:val="18"/>
              </w:rPr>
              <w:t>, .</w:t>
            </w:r>
            <w:proofErr w:type="spellStart"/>
            <w:r>
              <w:rPr>
                <w:rFonts w:ascii="Times New Roman" w:eastAsia="Times New Roman" w:hAnsi="Times New Roman" w:cs="Times New Roman"/>
                <w:sz w:val="18"/>
                <w:szCs w:val="18"/>
              </w:rPr>
              <w:t>dwg</w:t>
            </w:r>
            <w:proofErr w:type="spellEnd"/>
          </w:p>
        </w:tc>
        <w:tc>
          <w:tcPr>
            <w:tcW w:w="1417" w:type="dxa"/>
            <w:shd w:val="clear" w:color="auto" w:fill="FFFFFF"/>
          </w:tcPr>
          <w:p w14:paraId="189187AC"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Так</w:t>
            </w:r>
          </w:p>
        </w:tc>
        <w:tc>
          <w:tcPr>
            <w:tcW w:w="992" w:type="dxa"/>
            <w:shd w:val="clear" w:color="auto" w:fill="FFFFFF"/>
          </w:tcPr>
          <w:p w14:paraId="220E9CF0"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Ні</w:t>
            </w:r>
          </w:p>
        </w:tc>
        <w:tc>
          <w:tcPr>
            <w:tcW w:w="1418" w:type="dxa"/>
            <w:shd w:val="clear" w:color="auto" w:fill="FFFFFF"/>
          </w:tcPr>
          <w:p w14:paraId="25A779A8"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прим. №4</w:t>
            </w:r>
          </w:p>
        </w:tc>
        <w:tc>
          <w:tcPr>
            <w:tcW w:w="853" w:type="dxa"/>
            <w:shd w:val="clear" w:color="auto" w:fill="FFFFFF"/>
          </w:tcPr>
          <w:p w14:paraId="24F2ED09"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є</w:t>
            </w:r>
          </w:p>
        </w:tc>
      </w:tr>
      <w:tr w:rsidR="00A35744" w14:paraId="4582DCA7" w14:textId="77777777">
        <w:trPr>
          <w:gridAfter w:val="1"/>
          <w:wAfter w:w="7" w:type="dxa"/>
          <w:trHeight w:val="20"/>
        </w:trPr>
        <w:tc>
          <w:tcPr>
            <w:tcW w:w="426" w:type="dxa"/>
            <w:shd w:val="clear" w:color="auto" w:fill="auto"/>
          </w:tcPr>
          <w:p w14:paraId="387B0B9D" w14:textId="77777777" w:rsidR="00A35744" w:rsidRDefault="000F672F">
            <w:pPr>
              <w:pBdr>
                <w:top w:val="nil"/>
                <w:left w:val="nil"/>
                <w:bottom w:val="nil"/>
                <w:right w:val="nil"/>
                <w:between w:val="nil"/>
              </w:pBdr>
              <w:ind w:left="-132" w:firstLine="0"/>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lastRenderedPageBreak/>
              <w:t>22</w:t>
            </w:r>
          </w:p>
        </w:tc>
        <w:tc>
          <w:tcPr>
            <w:tcW w:w="1417" w:type="dxa"/>
            <w:shd w:val="clear" w:color="auto" w:fill="auto"/>
          </w:tcPr>
          <w:p w14:paraId="637956CE"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Детальний план території</w:t>
            </w:r>
          </w:p>
        </w:tc>
        <w:tc>
          <w:tcPr>
            <w:tcW w:w="1701" w:type="dxa"/>
            <w:shd w:val="clear" w:color="auto" w:fill="auto"/>
          </w:tcPr>
          <w:p w14:paraId="410415B2" w14:textId="3B32EA21" w:rsidR="00A35744" w:rsidRDefault="00933FC4">
            <w:pPr>
              <w:pBdr>
                <w:top w:val="nil"/>
                <w:left w:val="nil"/>
                <w:bottom w:val="nil"/>
                <w:right w:val="nil"/>
                <w:between w:val="nil"/>
              </w:pBdr>
              <w:ind w:hanging="2"/>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м.</w:t>
            </w:r>
            <w:r w:rsidR="000F672F">
              <w:rPr>
                <w:rFonts w:ascii="Times New Roman" w:eastAsia="Times New Roman" w:hAnsi="Times New Roman" w:cs="Times New Roman"/>
                <w:color w:val="000000"/>
                <w:sz w:val="18"/>
                <w:szCs w:val="18"/>
              </w:rPr>
              <w:t xml:space="preserve"> Слобожанське</w:t>
            </w:r>
          </w:p>
        </w:tc>
        <w:tc>
          <w:tcPr>
            <w:tcW w:w="708" w:type="dxa"/>
            <w:shd w:val="clear" w:color="auto" w:fill="auto"/>
          </w:tcPr>
          <w:p w14:paraId="54C126FA"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2015</w:t>
            </w:r>
          </w:p>
        </w:tc>
        <w:tc>
          <w:tcPr>
            <w:tcW w:w="1135" w:type="dxa"/>
            <w:shd w:val="clear" w:color="auto" w:fill="FFFFFF"/>
          </w:tcPr>
          <w:p w14:paraId="11013272"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 xml:space="preserve">. </w:t>
            </w:r>
            <w:proofErr w:type="spellStart"/>
            <w:r>
              <w:rPr>
                <w:rFonts w:ascii="Times New Roman" w:eastAsia="Times New Roman" w:hAnsi="Times New Roman" w:cs="Times New Roman"/>
                <w:sz w:val="18"/>
                <w:szCs w:val="18"/>
              </w:rPr>
              <w:t>pdf</w:t>
            </w:r>
            <w:proofErr w:type="spellEnd"/>
            <w:r>
              <w:rPr>
                <w:rFonts w:ascii="Times New Roman" w:eastAsia="Times New Roman" w:hAnsi="Times New Roman" w:cs="Times New Roman"/>
                <w:sz w:val="18"/>
                <w:szCs w:val="18"/>
              </w:rPr>
              <w:t>,</w:t>
            </w:r>
          </w:p>
        </w:tc>
        <w:tc>
          <w:tcPr>
            <w:tcW w:w="1417" w:type="dxa"/>
            <w:shd w:val="clear" w:color="auto" w:fill="FFFFFF"/>
          </w:tcPr>
          <w:p w14:paraId="75F8E8EC"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Так</w:t>
            </w:r>
          </w:p>
        </w:tc>
        <w:tc>
          <w:tcPr>
            <w:tcW w:w="992" w:type="dxa"/>
            <w:shd w:val="clear" w:color="auto" w:fill="FFFFFF"/>
          </w:tcPr>
          <w:p w14:paraId="690C97B3"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Ні</w:t>
            </w:r>
          </w:p>
        </w:tc>
        <w:tc>
          <w:tcPr>
            <w:tcW w:w="1418" w:type="dxa"/>
            <w:shd w:val="clear" w:color="auto" w:fill="FFFFFF"/>
          </w:tcPr>
          <w:p w14:paraId="23249282"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прим. №4</w:t>
            </w:r>
          </w:p>
        </w:tc>
        <w:tc>
          <w:tcPr>
            <w:tcW w:w="853" w:type="dxa"/>
            <w:shd w:val="clear" w:color="auto" w:fill="FFFFFF"/>
          </w:tcPr>
          <w:p w14:paraId="4D154EF5"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є</w:t>
            </w:r>
          </w:p>
        </w:tc>
      </w:tr>
      <w:tr w:rsidR="00A35744" w14:paraId="456BB898" w14:textId="77777777">
        <w:trPr>
          <w:gridAfter w:val="1"/>
          <w:wAfter w:w="7" w:type="dxa"/>
          <w:trHeight w:val="20"/>
        </w:trPr>
        <w:tc>
          <w:tcPr>
            <w:tcW w:w="426" w:type="dxa"/>
            <w:shd w:val="clear" w:color="auto" w:fill="auto"/>
          </w:tcPr>
          <w:p w14:paraId="4857CFBB" w14:textId="77777777" w:rsidR="00A35744" w:rsidRDefault="000F672F">
            <w:pPr>
              <w:pBdr>
                <w:top w:val="nil"/>
                <w:left w:val="nil"/>
                <w:bottom w:val="nil"/>
                <w:right w:val="nil"/>
                <w:between w:val="nil"/>
              </w:pBdr>
              <w:ind w:left="-132" w:firstLine="0"/>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23</w:t>
            </w:r>
          </w:p>
        </w:tc>
        <w:tc>
          <w:tcPr>
            <w:tcW w:w="1417" w:type="dxa"/>
            <w:shd w:val="clear" w:color="auto" w:fill="auto"/>
          </w:tcPr>
          <w:p w14:paraId="6BC90356"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Інше</w:t>
            </w:r>
          </w:p>
        </w:tc>
        <w:tc>
          <w:tcPr>
            <w:tcW w:w="1701" w:type="dxa"/>
            <w:shd w:val="clear" w:color="auto" w:fill="auto"/>
          </w:tcPr>
          <w:p w14:paraId="1991E23F" w14:textId="18C78043" w:rsidR="00A35744" w:rsidRDefault="000F672F">
            <w:pPr>
              <w:pBdr>
                <w:top w:val="nil"/>
                <w:left w:val="nil"/>
                <w:bottom w:val="nil"/>
                <w:right w:val="nil"/>
                <w:between w:val="nil"/>
              </w:pBdr>
              <w:ind w:hanging="2"/>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опорний план с.</w:t>
            </w:r>
            <w:r w:rsidR="0031676C">
              <w:rPr>
                <w:rFonts w:ascii="Times New Roman" w:eastAsia="Times New Roman" w:hAnsi="Times New Roman" w:cs="Times New Roman"/>
                <w:color w:val="000000"/>
                <w:sz w:val="18"/>
                <w:szCs w:val="18"/>
              </w:rPr>
              <w:t xml:space="preserve"> </w:t>
            </w:r>
            <w:r>
              <w:rPr>
                <w:rFonts w:ascii="Times New Roman" w:eastAsia="Times New Roman" w:hAnsi="Times New Roman" w:cs="Times New Roman"/>
                <w:color w:val="000000"/>
                <w:sz w:val="18"/>
                <w:szCs w:val="18"/>
              </w:rPr>
              <w:t>Мохнач</w:t>
            </w:r>
          </w:p>
        </w:tc>
        <w:tc>
          <w:tcPr>
            <w:tcW w:w="708" w:type="dxa"/>
            <w:shd w:val="clear" w:color="auto" w:fill="auto"/>
          </w:tcPr>
          <w:p w14:paraId="0CA142DD" w14:textId="14468292"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w:t>
            </w:r>
            <w:r w:rsidR="0031676C">
              <w:rPr>
                <w:rFonts w:ascii="Times New Roman" w:eastAsia="Times New Roman" w:hAnsi="Times New Roman" w:cs="Times New Roman"/>
                <w:color w:val="000000"/>
                <w:sz w:val="18"/>
                <w:szCs w:val="18"/>
              </w:rPr>
              <w:t xml:space="preserve"> </w:t>
            </w:r>
          </w:p>
        </w:tc>
        <w:tc>
          <w:tcPr>
            <w:tcW w:w="1135" w:type="dxa"/>
            <w:shd w:val="clear" w:color="auto" w:fill="FFFFFF"/>
          </w:tcPr>
          <w:p w14:paraId="218EBFB3" w14:textId="106E8A96"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w:t>
            </w:r>
            <w:r w:rsidR="0031676C">
              <w:rPr>
                <w:rFonts w:ascii="Times New Roman" w:eastAsia="Times New Roman" w:hAnsi="Times New Roman" w:cs="Times New Roman"/>
                <w:color w:val="000000"/>
                <w:sz w:val="18"/>
                <w:szCs w:val="18"/>
              </w:rPr>
              <w:t xml:space="preserve"> </w:t>
            </w:r>
          </w:p>
        </w:tc>
        <w:tc>
          <w:tcPr>
            <w:tcW w:w="1417" w:type="dxa"/>
            <w:shd w:val="clear" w:color="auto" w:fill="FFFFFF"/>
          </w:tcPr>
          <w:p w14:paraId="7C5CFE54"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Так</w:t>
            </w:r>
          </w:p>
        </w:tc>
        <w:tc>
          <w:tcPr>
            <w:tcW w:w="992" w:type="dxa"/>
            <w:shd w:val="clear" w:color="auto" w:fill="FFFFFF"/>
          </w:tcPr>
          <w:p w14:paraId="1695E796" w14:textId="77777777"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Так</w:t>
            </w:r>
          </w:p>
        </w:tc>
        <w:tc>
          <w:tcPr>
            <w:tcW w:w="1418" w:type="dxa"/>
            <w:shd w:val="clear" w:color="auto" w:fill="FFFFFF"/>
          </w:tcPr>
          <w:p w14:paraId="0FE21DC4" w14:textId="77777777" w:rsidR="00A35744" w:rsidRDefault="000F672F">
            <w:pPr>
              <w:pBdr>
                <w:top w:val="nil"/>
                <w:left w:val="nil"/>
                <w:bottom w:val="nil"/>
                <w:right w:val="nil"/>
                <w:between w:val="nil"/>
              </w:pBdr>
              <w:ind w:hanging="2"/>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 </w:t>
            </w:r>
          </w:p>
        </w:tc>
        <w:tc>
          <w:tcPr>
            <w:tcW w:w="853" w:type="dxa"/>
            <w:shd w:val="clear" w:color="auto" w:fill="FFFFFF"/>
          </w:tcPr>
          <w:p w14:paraId="709CAB7C" w14:textId="272E7BF5" w:rsidR="00A35744" w:rsidRDefault="000F672F">
            <w:pPr>
              <w:pBdr>
                <w:top w:val="nil"/>
                <w:left w:val="nil"/>
                <w:bottom w:val="nil"/>
                <w:right w:val="nil"/>
                <w:between w:val="nil"/>
              </w:pBdr>
              <w:ind w:hanging="2"/>
              <w:jc w:val="center"/>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t>-</w:t>
            </w:r>
            <w:r w:rsidR="0031676C">
              <w:rPr>
                <w:rFonts w:ascii="Times New Roman" w:eastAsia="Times New Roman" w:hAnsi="Times New Roman" w:cs="Times New Roman"/>
                <w:color w:val="000000"/>
                <w:sz w:val="18"/>
                <w:szCs w:val="18"/>
              </w:rPr>
              <w:t xml:space="preserve"> </w:t>
            </w:r>
          </w:p>
        </w:tc>
      </w:tr>
      <w:tr w:rsidR="00A35744" w14:paraId="6BBCD432" w14:textId="77777777">
        <w:trPr>
          <w:trHeight w:val="20"/>
        </w:trPr>
        <w:tc>
          <w:tcPr>
            <w:tcW w:w="10074" w:type="dxa"/>
            <w:gridSpan w:val="10"/>
            <w:shd w:val="clear" w:color="auto" w:fill="auto"/>
            <w:vAlign w:val="center"/>
          </w:tcPr>
          <w:p w14:paraId="5095857F" w14:textId="77777777" w:rsidR="00A35744" w:rsidRDefault="000F672F">
            <w:pPr>
              <w:pBdr>
                <w:top w:val="nil"/>
                <w:left w:val="nil"/>
                <w:bottom w:val="nil"/>
                <w:right w:val="nil"/>
                <w:between w:val="nil"/>
              </w:pBdr>
              <w:ind w:hanging="2"/>
              <w:rPr>
                <w:rFonts w:ascii="Times New Roman" w:eastAsia="Times New Roman" w:hAnsi="Times New Roman" w:cs="Times New Roman"/>
                <w:i/>
                <w:color w:val="000000"/>
                <w:sz w:val="18"/>
                <w:szCs w:val="18"/>
              </w:rPr>
            </w:pPr>
            <w:r>
              <w:rPr>
                <w:rFonts w:ascii="Times New Roman" w:eastAsia="Times New Roman" w:hAnsi="Times New Roman" w:cs="Times New Roman"/>
                <w:i/>
                <w:color w:val="000000"/>
                <w:sz w:val="18"/>
                <w:szCs w:val="18"/>
              </w:rPr>
              <w:t>Примітка №1. Містобудівна документація (генеральний план) , на даний час генеральні плани актуальні з 1978 по 1989 та діючі на 60-70%, але вони потребують оновлення;</w:t>
            </w:r>
          </w:p>
          <w:p w14:paraId="132F30A8" w14:textId="77777777" w:rsidR="00A35744" w:rsidRDefault="000F672F">
            <w:pPr>
              <w:pBdr>
                <w:top w:val="nil"/>
                <w:left w:val="nil"/>
                <w:bottom w:val="nil"/>
                <w:right w:val="nil"/>
                <w:between w:val="nil"/>
              </w:pBdr>
              <w:ind w:hanging="2"/>
              <w:rPr>
                <w:rFonts w:ascii="Times New Roman" w:eastAsia="Times New Roman" w:hAnsi="Times New Roman" w:cs="Times New Roman"/>
                <w:i/>
                <w:color w:val="000000"/>
                <w:sz w:val="18"/>
                <w:szCs w:val="18"/>
              </w:rPr>
            </w:pPr>
            <w:r>
              <w:rPr>
                <w:rFonts w:ascii="Times New Roman" w:eastAsia="Times New Roman" w:hAnsi="Times New Roman" w:cs="Times New Roman"/>
                <w:i/>
                <w:color w:val="000000"/>
                <w:sz w:val="18"/>
                <w:szCs w:val="18"/>
              </w:rPr>
              <w:t>Примітка №2.Не можливо оцінити ступінь реалізації містобудівної документації, у зв’язку з її втратою;</w:t>
            </w:r>
          </w:p>
          <w:p w14:paraId="146A5681" w14:textId="77777777" w:rsidR="00A35744" w:rsidRDefault="000F672F">
            <w:pPr>
              <w:pBdr>
                <w:top w:val="nil"/>
                <w:left w:val="nil"/>
                <w:bottom w:val="nil"/>
                <w:right w:val="nil"/>
                <w:between w:val="nil"/>
              </w:pBdr>
              <w:ind w:hanging="2"/>
              <w:rPr>
                <w:rFonts w:ascii="Times New Roman" w:eastAsia="Times New Roman" w:hAnsi="Times New Roman" w:cs="Times New Roman"/>
                <w:i/>
                <w:color w:val="000000"/>
                <w:sz w:val="18"/>
                <w:szCs w:val="18"/>
              </w:rPr>
            </w:pPr>
            <w:r>
              <w:rPr>
                <w:rFonts w:ascii="Times New Roman" w:eastAsia="Times New Roman" w:hAnsi="Times New Roman" w:cs="Times New Roman"/>
                <w:i/>
                <w:color w:val="000000"/>
                <w:sz w:val="18"/>
                <w:szCs w:val="18"/>
              </w:rPr>
              <w:t>Примітка №3. Містобудівна документація не розроблялася;</w:t>
            </w:r>
          </w:p>
          <w:p w14:paraId="4E85528D" w14:textId="77777777" w:rsidR="00A35744" w:rsidRDefault="000F672F">
            <w:pPr>
              <w:pBdr>
                <w:top w:val="nil"/>
                <w:left w:val="nil"/>
                <w:bottom w:val="nil"/>
                <w:right w:val="nil"/>
                <w:between w:val="nil"/>
              </w:pBdr>
              <w:ind w:hanging="2"/>
              <w:rPr>
                <w:rFonts w:ascii="Times New Roman" w:eastAsia="Times New Roman" w:hAnsi="Times New Roman" w:cs="Times New Roman"/>
                <w:i/>
                <w:color w:val="000000"/>
                <w:sz w:val="18"/>
                <w:szCs w:val="18"/>
              </w:rPr>
            </w:pPr>
            <w:r>
              <w:rPr>
                <w:rFonts w:ascii="Times New Roman" w:eastAsia="Times New Roman" w:hAnsi="Times New Roman" w:cs="Times New Roman"/>
                <w:i/>
                <w:color w:val="000000"/>
                <w:sz w:val="18"/>
                <w:szCs w:val="18"/>
              </w:rPr>
              <w:t>Примітка №4. Розроблений та затверджений детальний план території.</w:t>
            </w:r>
          </w:p>
        </w:tc>
      </w:tr>
    </w:tbl>
    <w:p w14:paraId="46256E5C" w14:textId="77777777" w:rsidR="00A35744" w:rsidRDefault="00A35744">
      <w:pPr>
        <w:rPr>
          <w:rFonts w:ascii="Times New Roman" w:eastAsia="Times New Roman" w:hAnsi="Times New Roman" w:cs="Times New Roman"/>
          <w:sz w:val="24"/>
          <w:szCs w:val="24"/>
        </w:rPr>
      </w:pPr>
    </w:p>
    <w:p w14:paraId="2507A45A" w14:textId="77777777" w:rsidR="00A35744" w:rsidRDefault="00A35744">
      <w:pPr>
        <w:rPr>
          <w:rFonts w:ascii="Times New Roman" w:eastAsia="Times New Roman" w:hAnsi="Times New Roman" w:cs="Times New Roman"/>
          <w:sz w:val="24"/>
          <w:szCs w:val="24"/>
        </w:rPr>
        <w:sectPr w:rsidR="00A35744">
          <w:pgSz w:w="11909" w:h="16834"/>
          <w:pgMar w:top="851" w:right="709" w:bottom="1134" w:left="1134" w:header="720" w:footer="720" w:gutter="0"/>
          <w:cols w:space="720"/>
        </w:sectPr>
      </w:pPr>
    </w:p>
    <w:p w14:paraId="6DA4914C" w14:textId="77777777" w:rsidR="00A35744" w:rsidRDefault="000F672F">
      <w:pPr>
        <w:pStyle w:val="1"/>
        <w:spacing w:before="0" w:after="0"/>
        <w:ind w:left="9639"/>
        <w:rPr>
          <w:rFonts w:ascii="Times New Roman" w:eastAsia="Times New Roman" w:hAnsi="Times New Roman" w:cs="Times New Roman"/>
          <w:sz w:val="24"/>
          <w:szCs w:val="24"/>
        </w:rPr>
      </w:pPr>
      <w:bookmarkStart w:id="94" w:name="_heading=h.4hr1b5p" w:colFirst="0" w:colLast="0"/>
      <w:bookmarkEnd w:id="94"/>
      <w:r>
        <w:rPr>
          <w:rFonts w:ascii="Times New Roman" w:eastAsia="Times New Roman" w:hAnsi="Times New Roman" w:cs="Times New Roman"/>
          <w:sz w:val="24"/>
          <w:szCs w:val="24"/>
        </w:rPr>
        <w:lastRenderedPageBreak/>
        <w:t>Додаток 1.8</w:t>
      </w:r>
    </w:p>
    <w:p w14:paraId="5D66EFEB" w14:textId="1A915412" w:rsidR="00A35744" w:rsidRDefault="000F672F">
      <w:pPr>
        <w:ind w:left="9639"/>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 проєкту Програми комплексного відновлення </w:t>
      </w:r>
      <w:r>
        <w:rPr>
          <w:rFonts w:ascii="Times New Roman" w:eastAsia="Times New Roman" w:hAnsi="Times New Roman" w:cs="Times New Roman"/>
          <w:color w:val="000000"/>
          <w:sz w:val="24"/>
          <w:szCs w:val="24"/>
        </w:rPr>
        <w:t xml:space="preserve">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sz w:val="24"/>
          <w:szCs w:val="24"/>
        </w:rPr>
        <w:t xml:space="preserve"> ТГ</w:t>
      </w:r>
    </w:p>
    <w:p w14:paraId="510EE602" w14:textId="77777777" w:rsidR="00A35744" w:rsidRDefault="00A35744">
      <w:pPr>
        <w:ind w:left="5812"/>
        <w:rPr>
          <w:rFonts w:ascii="Times New Roman" w:eastAsia="Times New Roman" w:hAnsi="Times New Roman" w:cs="Times New Roman"/>
          <w:sz w:val="24"/>
          <w:szCs w:val="24"/>
        </w:rPr>
      </w:pPr>
    </w:p>
    <w:p w14:paraId="439ABA2F" w14:textId="0FCB0062" w:rsidR="00A35744" w:rsidRDefault="000F672F">
      <w:pPr>
        <w:pStyle w:val="1"/>
        <w:shd w:val="clear" w:color="auto" w:fill="548DD4"/>
        <w:spacing w:before="0" w:after="0"/>
        <w:jc w:val="center"/>
        <w:rPr>
          <w:rFonts w:ascii="Times New Roman" w:eastAsia="Times New Roman" w:hAnsi="Times New Roman" w:cs="Times New Roman"/>
          <w:b/>
          <w:color w:val="000000"/>
          <w:sz w:val="24"/>
          <w:szCs w:val="24"/>
        </w:rPr>
      </w:pPr>
      <w:bookmarkStart w:id="95" w:name="_heading=h.2wwbldi" w:colFirst="0" w:colLast="0"/>
      <w:bookmarkEnd w:id="95"/>
      <w:r>
        <w:rPr>
          <w:rFonts w:ascii="Times New Roman" w:eastAsia="Times New Roman" w:hAnsi="Times New Roman" w:cs="Times New Roman"/>
          <w:b/>
          <w:color w:val="000000"/>
          <w:sz w:val="24"/>
          <w:szCs w:val="24"/>
        </w:rPr>
        <w:t xml:space="preserve">План заходів для реалізації Програми комплексного відновлення Слобожанської </w:t>
      </w:r>
      <w:r w:rsidR="00DA28D6">
        <w:rPr>
          <w:rFonts w:ascii="Times New Roman" w:eastAsia="Times New Roman" w:hAnsi="Times New Roman" w:cs="Times New Roman"/>
          <w:b/>
          <w:color w:val="000000"/>
          <w:sz w:val="24"/>
          <w:szCs w:val="24"/>
        </w:rPr>
        <w:t>міської</w:t>
      </w:r>
      <w:r>
        <w:rPr>
          <w:rFonts w:ascii="Times New Roman" w:eastAsia="Times New Roman" w:hAnsi="Times New Roman" w:cs="Times New Roman"/>
          <w:b/>
          <w:color w:val="000000"/>
          <w:sz w:val="24"/>
          <w:szCs w:val="24"/>
        </w:rPr>
        <w:t xml:space="preserve"> територіальної громади</w:t>
      </w:r>
    </w:p>
    <w:p w14:paraId="21E586A6" w14:textId="77777777" w:rsidR="00A35744" w:rsidRDefault="00A35744">
      <w:pPr>
        <w:rPr>
          <w:rFonts w:ascii="Times New Roman" w:eastAsia="Times New Roman" w:hAnsi="Times New Roman" w:cs="Times New Roman"/>
          <w:sz w:val="24"/>
          <w:szCs w:val="24"/>
        </w:rPr>
      </w:pPr>
    </w:p>
    <w:tbl>
      <w:tblPr>
        <w:tblStyle w:val="afffffffffff8"/>
        <w:tblW w:w="15120" w:type="dxa"/>
        <w:tblInd w:w="-289" w:type="dxa"/>
        <w:tblLayout w:type="fixed"/>
        <w:tblLook w:val="0400" w:firstRow="0" w:lastRow="0" w:firstColumn="0" w:lastColumn="0" w:noHBand="0" w:noVBand="1"/>
      </w:tblPr>
      <w:tblGrid>
        <w:gridCol w:w="855"/>
        <w:gridCol w:w="2640"/>
        <w:gridCol w:w="2295"/>
        <w:gridCol w:w="1335"/>
        <w:gridCol w:w="1755"/>
        <w:gridCol w:w="1469"/>
        <w:gridCol w:w="1417"/>
        <w:gridCol w:w="924"/>
        <w:gridCol w:w="2430"/>
      </w:tblGrid>
      <w:tr w:rsidR="00A35744" w14:paraId="788C64D6" w14:textId="77777777" w:rsidTr="00177F5E">
        <w:trPr>
          <w:trHeight w:val="930"/>
        </w:trPr>
        <w:tc>
          <w:tcPr>
            <w:tcW w:w="855" w:type="dxa"/>
            <w:tcBorders>
              <w:top w:val="single" w:sz="4" w:space="0" w:color="000000"/>
              <w:left w:val="single" w:sz="4" w:space="0" w:color="000000"/>
              <w:bottom w:val="single" w:sz="4" w:space="0" w:color="000000"/>
              <w:right w:val="single" w:sz="4" w:space="0" w:color="000000"/>
            </w:tcBorders>
            <w:shd w:val="clear" w:color="auto" w:fill="C6D9F1"/>
            <w:tcMar>
              <w:top w:w="0" w:type="dxa"/>
              <w:left w:w="100" w:type="dxa"/>
              <w:bottom w:w="0" w:type="dxa"/>
              <w:right w:w="100" w:type="dxa"/>
            </w:tcMar>
          </w:tcPr>
          <w:p w14:paraId="7D6B6585"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 з/п</w:t>
            </w:r>
          </w:p>
        </w:tc>
        <w:tc>
          <w:tcPr>
            <w:tcW w:w="2640" w:type="dxa"/>
            <w:tcBorders>
              <w:top w:val="single" w:sz="4" w:space="0" w:color="000000"/>
              <w:left w:val="single" w:sz="4" w:space="0" w:color="000000"/>
              <w:bottom w:val="single" w:sz="4" w:space="0" w:color="000000"/>
              <w:right w:val="single" w:sz="4" w:space="0" w:color="000000"/>
            </w:tcBorders>
            <w:shd w:val="clear" w:color="auto" w:fill="C6D9F1"/>
            <w:tcMar>
              <w:top w:w="0" w:type="dxa"/>
              <w:left w:w="100" w:type="dxa"/>
              <w:bottom w:w="0" w:type="dxa"/>
              <w:right w:w="100" w:type="dxa"/>
            </w:tcMar>
          </w:tcPr>
          <w:p w14:paraId="1C2289A4"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Опис та зміст заходу</w:t>
            </w:r>
          </w:p>
        </w:tc>
        <w:tc>
          <w:tcPr>
            <w:tcW w:w="2295" w:type="dxa"/>
            <w:tcBorders>
              <w:top w:val="single" w:sz="4" w:space="0" w:color="000000"/>
              <w:left w:val="single" w:sz="4" w:space="0" w:color="000000"/>
              <w:bottom w:val="single" w:sz="4" w:space="0" w:color="000000"/>
              <w:right w:val="single" w:sz="4" w:space="0" w:color="000000"/>
            </w:tcBorders>
            <w:shd w:val="clear" w:color="auto" w:fill="C6D9F1"/>
            <w:tcMar>
              <w:top w:w="0" w:type="dxa"/>
              <w:left w:w="100" w:type="dxa"/>
              <w:bottom w:w="0" w:type="dxa"/>
              <w:right w:w="100" w:type="dxa"/>
            </w:tcMar>
          </w:tcPr>
          <w:p w14:paraId="740728D3"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Відповідальні</w:t>
            </w:r>
          </w:p>
        </w:tc>
        <w:tc>
          <w:tcPr>
            <w:tcW w:w="1335" w:type="dxa"/>
            <w:tcBorders>
              <w:top w:val="single" w:sz="4" w:space="0" w:color="000000"/>
              <w:left w:val="single" w:sz="4" w:space="0" w:color="000000"/>
              <w:bottom w:val="single" w:sz="4" w:space="0" w:color="000000"/>
              <w:right w:val="single" w:sz="4" w:space="0" w:color="000000"/>
            </w:tcBorders>
            <w:shd w:val="clear" w:color="auto" w:fill="C6D9F1"/>
            <w:tcMar>
              <w:top w:w="0" w:type="dxa"/>
              <w:left w:w="100" w:type="dxa"/>
              <w:bottom w:w="0" w:type="dxa"/>
              <w:right w:w="100" w:type="dxa"/>
            </w:tcMar>
          </w:tcPr>
          <w:p w14:paraId="51B61519"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Рівень пріоритетності</w:t>
            </w:r>
          </w:p>
        </w:tc>
        <w:tc>
          <w:tcPr>
            <w:tcW w:w="1755" w:type="dxa"/>
            <w:tcBorders>
              <w:top w:val="single" w:sz="4" w:space="0" w:color="000000"/>
              <w:left w:val="single" w:sz="4" w:space="0" w:color="000000"/>
              <w:bottom w:val="single" w:sz="4" w:space="0" w:color="000000"/>
              <w:right w:val="single" w:sz="4" w:space="0" w:color="000000"/>
            </w:tcBorders>
            <w:shd w:val="clear" w:color="auto" w:fill="C6D9F1"/>
            <w:tcMar>
              <w:top w:w="0" w:type="dxa"/>
              <w:left w:w="100" w:type="dxa"/>
              <w:bottom w:w="0" w:type="dxa"/>
              <w:right w:w="100" w:type="dxa"/>
            </w:tcMar>
          </w:tcPr>
          <w:p w14:paraId="51543008"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Джерела фінансування</w:t>
            </w:r>
          </w:p>
        </w:tc>
        <w:tc>
          <w:tcPr>
            <w:tcW w:w="1469" w:type="dxa"/>
            <w:tcBorders>
              <w:top w:val="single" w:sz="4" w:space="0" w:color="000000"/>
              <w:left w:val="single" w:sz="4" w:space="0" w:color="000000"/>
              <w:bottom w:val="single" w:sz="4" w:space="0" w:color="000000"/>
              <w:right w:val="single" w:sz="4" w:space="0" w:color="000000"/>
            </w:tcBorders>
            <w:shd w:val="clear" w:color="auto" w:fill="C6D9F1"/>
            <w:tcMar>
              <w:top w:w="0" w:type="dxa"/>
              <w:left w:w="100" w:type="dxa"/>
              <w:bottom w:w="0" w:type="dxa"/>
              <w:right w:w="100" w:type="dxa"/>
            </w:tcMar>
          </w:tcPr>
          <w:p w14:paraId="25C3757B"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Попередній фінансово-економічний розрахунок</w:t>
            </w:r>
          </w:p>
        </w:tc>
        <w:tc>
          <w:tcPr>
            <w:tcW w:w="1417" w:type="dxa"/>
            <w:tcBorders>
              <w:top w:val="single" w:sz="4" w:space="0" w:color="000000"/>
              <w:left w:val="single" w:sz="4" w:space="0" w:color="000000"/>
              <w:bottom w:val="single" w:sz="4" w:space="0" w:color="000000"/>
              <w:right w:val="single" w:sz="4" w:space="0" w:color="000000"/>
            </w:tcBorders>
            <w:shd w:val="clear" w:color="auto" w:fill="C6D9F1"/>
            <w:tcMar>
              <w:top w:w="0" w:type="dxa"/>
              <w:left w:w="100" w:type="dxa"/>
              <w:bottom w:w="0" w:type="dxa"/>
              <w:right w:w="100" w:type="dxa"/>
            </w:tcMar>
          </w:tcPr>
          <w:p w14:paraId="567EA99A"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Строк виконання</w:t>
            </w:r>
          </w:p>
        </w:tc>
        <w:tc>
          <w:tcPr>
            <w:tcW w:w="924" w:type="dxa"/>
            <w:tcBorders>
              <w:top w:val="single" w:sz="4" w:space="0" w:color="000000"/>
              <w:left w:val="single" w:sz="4" w:space="0" w:color="000000"/>
              <w:bottom w:val="single" w:sz="4" w:space="0" w:color="000000"/>
              <w:right w:val="single" w:sz="4" w:space="0" w:color="000000"/>
            </w:tcBorders>
            <w:shd w:val="clear" w:color="auto" w:fill="C6D9F1"/>
            <w:tcMar>
              <w:top w:w="0" w:type="dxa"/>
              <w:left w:w="100" w:type="dxa"/>
              <w:bottom w:w="0" w:type="dxa"/>
              <w:right w:w="100" w:type="dxa"/>
            </w:tcMar>
          </w:tcPr>
          <w:p w14:paraId="543D6272"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Проміжний контроль</w:t>
            </w:r>
          </w:p>
        </w:tc>
        <w:tc>
          <w:tcPr>
            <w:tcW w:w="2430" w:type="dxa"/>
            <w:tcBorders>
              <w:top w:val="single" w:sz="4" w:space="0" w:color="000000"/>
              <w:left w:val="single" w:sz="4" w:space="0" w:color="000000"/>
              <w:bottom w:val="single" w:sz="4" w:space="0" w:color="000000"/>
              <w:right w:val="single" w:sz="4" w:space="0" w:color="000000"/>
            </w:tcBorders>
            <w:shd w:val="clear" w:color="auto" w:fill="C6D9F1"/>
            <w:tcMar>
              <w:top w:w="0" w:type="dxa"/>
              <w:left w:w="100" w:type="dxa"/>
              <w:bottom w:w="0" w:type="dxa"/>
              <w:right w:w="100" w:type="dxa"/>
            </w:tcMar>
          </w:tcPr>
          <w:p w14:paraId="51F67FA9"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Індикатори реалізації</w:t>
            </w:r>
          </w:p>
        </w:tc>
      </w:tr>
      <w:tr w:rsidR="00A35744" w14:paraId="4C0AB467" w14:textId="77777777">
        <w:trPr>
          <w:trHeight w:val="440"/>
        </w:trPr>
        <w:tc>
          <w:tcPr>
            <w:tcW w:w="855" w:type="dxa"/>
            <w:tcBorders>
              <w:top w:val="single" w:sz="4" w:space="0" w:color="000000"/>
              <w:left w:val="single" w:sz="4" w:space="0" w:color="000000"/>
              <w:bottom w:val="single" w:sz="4" w:space="0" w:color="000000"/>
              <w:right w:val="single" w:sz="4" w:space="0" w:color="000000"/>
            </w:tcBorders>
            <w:shd w:val="clear" w:color="auto" w:fill="DBE5F1"/>
            <w:tcMar>
              <w:top w:w="0" w:type="dxa"/>
              <w:left w:w="100" w:type="dxa"/>
              <w:bottom w:w="0" w:type="dxa"/>
              <w:right w:w="100" w:type="dxa"/>
            </w:tcMar>
          </w:tcPr>
          <w:p w14:paraId="3D055BE8"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4265" w:type="dxa"/>
            <w:gridSpan w:val="8"/>
            <w:tcBorders>
              <w:top w:val="single" w:sz="4" w:space="0" w:color="000000"/>
              <w:left w:val="single" w:sz="4" w:space="0" w:color="000000"/>
              <w:bottom w:val="single" w:sz="4" w:space="0" w:color="000000"/>
              <w:right w:val="single" w:sz="4" w:space="0" w:color="000000"/>
            </w:tcBorders>
            <w:shd w:val="clear" w:color="auto" w:fill="DBE5F1"/>
            <w:tcMar>
              <w:top w:w="0" w:type="dxa"/>
              <w:left w:w="100" w:type="dxa"/>
              <w:bottom w:w="0" w:type="dxa"/>
              <w:right w:w="100" w:type="dxa"/>
            </w:tcMar>
          </w:tcPr>
          <w:p w14:paraId="11A397FE" w14:textId="77777777" w:rsidR="00A35744" w:rsidRDefault="000F672F">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Безпека. Цивільна безпека</w:t>
            </w:r>
          </w:p>
        </w:tc>
      </w:tr>
      <w:tr w:rsidR="00A35744" w14:paraId="6B3EC2C4" w14:textId="77777777" w:rsidTr="00177F5E">
        <w:trPr>
          <w:trHeight w:val="1560"/>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1B7B80C"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1.1</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01C7C07"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Покращення якості надання послуг громадського правопорядку, в тому числі посилення уваги до вразливих груп населення</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FCEDFF3" w14:textId="490F53D6"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E724B17"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1B774B7"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60575A3"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A7EAA15"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84FC67D"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77E819B"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Підвищено рівень задоволеності мешканців послугами забезпечення громадського правопорядку</w:t>
            </w:r>
            <w:r>
              <w:rPr>
                <w:rFonts w:ascii="Times New Roman" w:eastAsia="Times New Roman" w:hAnsi="Times New Roman" w:cs="Times New Roman"/>
                <w:sz w:val="24"/>
                <w:szCs w:val="24"/>
              </w:rPr>
              <w:br/>
              <w:t>Знизилась кількість правопорушень</w:t>
            </w:r>
          </w:p>
        </w:tc>
      </w:tr>
      <w:tr w:rsidR="00A35744" w14:paraId="76CB56E8" w14:textId="77777777" w:rsidTr="00177F5E">
        <w:trPr>
          <w:trHeight w:val="151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1C2C087"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760E778"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Оновлення схеми, елементів регулювання безпеки дорожнього руху </w:t>
            </w:r>
          </w:p>
          <w:p w14:paraId="2B9C93B4" w14:textId="77777777" w:rsidR="00A35744" w:rsidRDefault="00A35744">
            <w:pPr>
              <w:rPr>
                <w:rFonts w:ascii="Times New Roman" w:eastAsia="Times New Roman" w:hAnsi="Times New Roman" w:cs="Times New Roman"/>
                <w:sz w:val="24"/>
                <w:szCs w:val="24"/>
              </w:rPr>
            </w:pPr>
          </w:p>
          <w:p w14:paraId="30DB2134" w14:textId="77777777" w:rsidR="00A35744" w:rsidRDefault="00A35744">
            <w:pPr>
              <w:rPr>
                <w:rFonts w:ascii="Times New Roman" w:eastAsia="Times New Roman" w:hAnsi="Times New Roman" w:cs="Times New Roman"/>
                <w:sz w:val="24"/>
                <w:szCs w:val="24"/>
              </w:rPr>
            </w:pPr>
          </w:p>
          <w:p w14:paraId="6195A64C" w14:textId="77777777" w:rsidR="00A35744" w:rsidRDefault="00A35744">
            <w:pPr>
              <w:rPr>
                <w:rFonts w:ascii="Times New Roman" w:eastAsia="Times New Roman" w:hAnsi="Times New Roman" w:cs="Times New Roman"/>
                <w:sz w:val="24"/>
                <w:szCs w:val="24"/>
              </w:rPr>
            </w:pPr>
          </w:p>
          <w:p w14:paraId="4519ACB7" w14:textId="77777777" w:rsidR="00A35744" w:rsidRDefault="00A35744">
            <w:pPr>
              <w:rPr>
                <w:rFonts w:ascii="Times New Roman" w:eastAsia="Times New Roman" w:hAnsi="Times New Roman" w:cs="Times New Roman"/>
                <w:sz w:val="24"/>
                <w:szCs w:val="24"/>
              </w:rPr>
            </w:pPr>
          </w:p>
          <w:p w14:paraId="0503D308" w14:textId="77777777" w:rsidR="00A35744" w:rsidRDefault="00A35744">
            <w:pPr>
              <w:rPr>
                <w:rFonts w:ascii="Times New Roman" w:eastAsia="Times New Roman" w:hAnsi="Times New Roman" w:cs="Times New Roman"/>
                <w:sz w:val="24"/>
                <w:szCs w:val="24"/>
              </w:rPr>
            </w:pP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EC3989E" w14:textId="3EEDB814"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0C2E6E0"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01FF46B"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4F08CEE"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B5B5B0E"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AC104B3"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9DE0DFD"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Оновлено схеми та елементи регулювання безпеки дорожнього руху 16 населених пунктів територіальної громади</w:t>
            </w:r>
          </w:p>
        </w:tc>
      </w:tr>
      <w:tr w:rsidR="00A35744" w14:paraId="253E549D" w14:textId="77777777" w:rsidTr="00177F5E">
        <w:trPr>
          <w:trHeight w:val="151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1D204BB"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1.3</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10C5CEB"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Проведення заходів з регулювання чисельності безпритульних тварин</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25554E5" w14:textId="7AC2B345"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EA6D7DE"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1B43118"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8CC5091"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13BA56A"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845AC13"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3E72335"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Проведено щонайменше 4 заходи щодо гуманного регулювання чисельності безпритульних тварин щороку</w:t>
            </w:r>
          </w:p>
        </w:tc>
      </w:tr>
      <w:tr w:rsidR="00A35744" w14:paraId="5A89CDD7" w14:textId="77777777" w:rsidTr="00177F5E">
        <w:trPr>
          <w:trHeight w:val="1155"/>
        </w:trPr>
        <w:tc>
          <w:tcPr>
            <w:tcW w:w="855" w:type="dxa"/>
            <w:vMerge w:val="restart"/>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340D2E4"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1.4</w:t>
            </w:r>
          </w:p>
        </w:tc>
        <w:tc>
          <w:tcPr>
            <w:tcW w:w="2640" w:type="dxa"/>
            <w:vMerge w:val="restart"/>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8E75616" w14:textId="19F16A6B"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Забезпечення безпеки мешканців громади, шляхом створення доступної мережі </w:t>
            </w:r>
            <w:proofErr w:type="spellStart"/>
            <w:r>
              <w:rPr>
                <w:rFonts w:ascii="Times New Roman" w:eastAsia="Times New Roman" w:hAnsi="Times New Roman" w:cs="Times New Roman"/>
                <w:sz w:val="24"/>
                <w:szCs w:val="24"/>
              </w:rPr>
              <w:t>укриттів</w:t>
            </w:r>
            <w:proofErr w:type="spellEnd"/>
            <w:r>
              <w:rPr>
                <w:rFonts w:ascii="Times New Roman" w:eastAsia="Times New Roman" w:hAnsi="Times New Roman" w:cs="Times New Roman"/>
                <w:sz w:val="24"/>
                <w:szCs w:val="24"/>
              </w:rPr>
              <w:t xml:space="preserve">, шляхом будівництва </w:t>
            </w:r>
            <w:r w:rsidR="00166C2A" w:rsidRPr="00166C2A">
              <w:rPr>
                <w:rFonts w:ascii="Times New Roman" w:eastAsia="Times New Roman" w:hAnsi="Times New Roman" w:cs="Times New Roman"/>
                <w:sz w:val="24"/>
                <w:szCs w:val="24"/>
              </w:rPr>
              <w:t>захисн</w:t>
            </w:r>
            <w:r w:rsidR="00166C2A">
              <w:rPr>
                <w:rFonts w:ascii="Times New Roman" w:eastAsia="Times New Roman" w:hAnsi="Times New Roman" w:cs="Times New Roman"/>
                <w:sz w:val="24"/>
                <w:szCs w:val="24"/>
              </w:rPr>
              <w:t>их</w:t>
            </w:r>
            <w:r w:rsidR="00166C2A" w:rsidRPr="00166C2A">
              <w:rPr>
                <w:rFonts w:ascii="Times New Roman" w:eastAsia="Times New Roman" w:hAnsi="Times New Roman" w:cs="Times New Roman"/>
                <w:sz w:val="24"/>
                <w:szCs w:val="24"/>
              </w:rPr>
              <w:t xml:space="preserve"> споруд цивільного захисту</w:t>
            </w:r>
            <w:r>
              <w:rPr>
                <w:rFonts w:ascii="Times New Roman" w:eastAsia="Times New Roman" w:hAnsi="Times New Roman" w:cs="Times New Roman"/>
                <w:sz w:val="24"/>
                <w:szCs w:val="24"/>
              </w:rPr>
              <w:t xml:space="preserve">, ремонт </w:t>
            </w:r>
            <w:proofErr w:type="spellStart"/>
            <w:r>
              <w:rPr>
                <w:rFonts w:ascii="Times New Roman" w:eastAsia="Times New Roman" w:hAnsi="Times New Roman" w:cs="Times New Roman"/>
                <w:sz w:val="24"/>
                <w:szCs w:val="24"/>
              </w:rPr>
              <w:t>укриттів</w:t>
            </w:r>
            <w:proofErr w:type="spellEnd"/>
            <w:r>
              <w:rPr>
                <w:rFonts w:ascii="Times New Roman" w:eastAsia="Times New Roman" w:hAnsi="Times New Roman" w:cs="Times New Roman"/>
                <w:sz w:val="24"/>
                <w:szCs w:val="24"/>
              </w:rPr>
              <w:t xml:space="preserve"> та встановлення модульних </w:t>
            </w:r>
            <w:proofErr w:type="spellStart"/>
            <w:r>
              <w:rPr>
                <w:rFonts w:ascii="Times New Roman" w:eastAsia="Times New Roman" w:hAnsi="Times New Roman" w:cs="Times New Roman"/>
                <w:sz w:val="24"/>
                <w:szCs w:val="24"/>
              </w:rPr>
              <w:t>укриттів</w:t>
            </w:r>
            <w:proofErr w:type="spellEnd"/>
            <w:r w:rsidR="008B31EA">
              <w:rPr>
                <w:rFonts w:ascii="Times New Roman" w:eastAsia="Times New Roman" w:hAnsi="Times New Roman" w:cs="Times New Roman"/>
                <w:sz w:val="24"/>
                <w:szCs w:val="24"/>
              </w:rPr>
              <w:t>, а також їх облаштування</w:t>
            </w:r>
          </w:p>
        </w:tc>
        <w:tc>
          <w:tcPr>
            <w:tcW w:w="2295" w:type="dxa"/>
            <w:vMerge w:val="restart"/>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DDE5AFD" w14:textId="19307B6B"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vMerge w:val="restart"/>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6558351"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vMerge w:val="restart"/>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99B6104"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vMerge w:val="restart"/>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8E59ED5"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vMerge w:val="restart"/>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C0B3D0E"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vMerge w:val="restart"/>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631F64F"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5C325B0" w14:textId="23A48DD0"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Побудовано</w:t>
            </w:r>
            <w:r w:rsidR="008B31EA">
              <w:rPr>
                <w:rFonts w:ascii="Times New Roman" w:eastAsia="Times New Roman" w:hAnsi="Times New Roman" w:cs="Times New Roman"/>
                <w:sz w:val="24"/>
                <w:szCs w:val="24"/>
              </w:rPr>
              <w:t xml:space="preserve"> та облаштовано</w:t>
            </w:r>
            <w:r>
              <w:rPr>
                <w:rFonts w:ascii="Times New Roman" w:eastAsia="Times New Roman" w:hAnsi="Times New Roman" w:cs="Times New Roman"/>
                <w:sz w:val="24"/>
                <w:szCs w:val="24"/>
              </w:rPr>
              <w:t xml:space="preserve"> нові укриття</w:t>
            </w:r>
          </w:p>
        </w:tc>
      </w:tr>
      <w:tr w:rsidR="00A35744" w14:paraId="3F8D878C" w14:textId="77777777" w:rsidTr="00177F5E">
        <w:trPr>
          <w:trHeight w:val="240"/>
        </w:trPr>
        <w:tc>
          <w:tcPr>
            <w:tcW w:w="855"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3AAA983"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640"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53602D1"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295"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417126C"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335"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42A94DE"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755"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09E0E79"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469"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A9DFB51"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417"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9BF3794"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924"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7C40AD9"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6E0F7C1" w14:textId="5C08A118"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Проведено капітальний ремонт </w:t>
            </w:r>
            <w:r w:rsidR="008B31EA">
              <w:rPr>
                <w:rFonts w:ascii="Times New Roman" w:eastAsia="Times New Roman" w:hAnsi="Times New Roman" w:cs="Times New Roman"/>
                <w:sz w:val="24"/>
                <w:szCs w:val="24"/>
              </w:rPr>
              <w:t xml:space="preserve">та облаштовано </w:t>
            </w:r>
            <w:r>
              <w:rPr>
                <w:rFonts w:ascii="Times New Roman" w:eastAsia="Times New Roman" w:hAnsi="Times New Roman" w:cs="Times New Roman"/>
                <w:sz w:val="24"/>
                <w:szCs w:val="24"/>
              </w:rPr>
              <w:t>найпростіш</w:t>
            </w:r>
            <w:r w:rsidR="008B31EA">
              <w:rPr>
                <w:rFonts w:ascii="Times New Roman" w:eastAsia="Times New Roman" w:hAnsi="Times New Roman" w:cs="Times New Roman"/>
                <w:sz w:val="24"/>
                <w:szCs w:val="24"/>
              </w:rPr>
              <w:t>і</w:t>
            </w:r>
            <w:r>
              <w:rPr>
                <w:rFonts w:ascii="Times New Roman" w:eastAsia="Times New Roman" w:hAnsi="Times New Roman" w:cs="Times New Roman"/>
                <w:sz w:val="24"/>
                <w:szCs w:val="24"/>
              </w:rPr>
              <w:t xml:space="preserve"> укритт</w:t>
            </w:r>
            <w:r w:rsidR="008B31EA">
              <w:rPr>
                <w:rFonts w:ascii="Times New Roman" w:eastAsia="Times New Roman" w:hAnsi="Times New Roman" w:cs="Times New Roman"/>
                <w:sz w:val="24"/>
                <w:szCs w:val="24"/>
              </w:rPr>
              <w:t>я</w:t>
            </w:r>
          </w:p>
        </w:tc>
      </w:tr>
      <w:tr w:rsidR="00A35744" w14:paraId="7E01A65C" w14:textId="77777777" w:rsidTr="00177F5E">
        <w:trPr>
          <w:trHeight w:val="915"/>
        </w:trPr>
        <w:tc>
          <w:tcPr>
            <w:tcW w:w="855"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395D6EF"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640"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66356D5"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295"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C06F235"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335"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186CA60"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755"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B0E86BD"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469"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753CD8A"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417"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500E88D"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924"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EE60C4B" w14:textId="77777777" w:rsidR="00A35744" w:rsidRDefault="00A35744">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A724D06" w14:textId="12D03A43"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Встановлено </w:t>
            </w:r>
            <w:r w:rsidR="008B31EA">
              <w:rPr>
                <w:rFonts w:ascii="Times New Roman" w:eastAsia="Times New Roman" w:hAnsi="Times New Roman" w:cs="Times New Roman"/>
                <w:sz w:val="24"/>
                <w:szCs w:val="24"/>
              </w:rPr>
              <w:t xml:space="preserve">та облаштовано </w:t>
            </w:r>
            <w:r>
              <w:rPr>
                <w:rFonts w:ascii="Times New Roman" w:eastAsia="Times New Roman" w:hAnsi="Times New Roman" w:cs="Times New Roman"/>
                <w:sz w:val="24"/>
                <w:szCs w:val="24"/>
              </w:rPr>
              <w:t>модульні укриття</w:t>
            </w:r>
          </w:p>
        </w:tc>
      </w:tr>
      <w:tr w:rsidR="00A35744" w14:paraId="135B4029" w14:textId="77777777" w:rsidTr="00177F5E">
        <w:trPr>
          <w:trHeight w:val="151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05806B1"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1.5</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C058419"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Створення умов для оповіщення населення про надзвичайні ситуації</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AA99E15" w14:textId="0FA56342"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8224DCA"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70F2721"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B5D1AA5"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DD3F6DF"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7B29510"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90D6EA9" w14:textId="0FB7FCF1"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Побудовано місцеву автоматизовану систему централізованого оповіщення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5E1188">
              <w:rPr>
                <w:rFonts w:ascii="Times New Roman" w:eastAsia="Times New Roman" w:hAnsi="Times New Roman" w:cs="Times New Roman"/>
                <w:sz w:val="24"/>
                <w:szCs w:val="24"/>
              </w:rPr>
              <w:t>ТГ</w:t>
            </w:r>
          </w:p>
        </w:tc>
      </w:tr>
      <w:tr w:rsidR="00A35744" w14:paraId="5E647308" w14:textId="77777777" w:rsidTr="00177F5E">
        <w:trPr>
          <w:trHeight w:val="151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EB914A0"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1.6</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D590CA7" w14:textId="271EBAB8"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Створення умов для дислокації та функціонування державних органів ДСНС</w:t>
            </w:r>
            <w:r w:rsidR="008123D0">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МПО</w:t>
            </w:r>
            <w:r w:rsidR="008123D0">
              <w:rPr>
                <w:rFonts w:ascii="Times New Roman" w:eastAsia="Times New Roman" w:hAnsi="Times New Roman" w:cs="Times New Roman"/>
                <w:sz w:val="24"/>
                <w:szCs w:val="24"/>
              </w:rPr>
              <w:t xml:space="preserve"> та ДПО</w:t>
            </w:r>
            <w:r>
              <w:rPr>
                <w:rFonts w:ascii="Times New Roman" w:eastAsia="Times New Roman" w:hAnsi="Times New Roman" w:cs="Times New Roman"/>
                <w:sz w:val="24"/>
                <w:szCs w:val="24"/>
              </w:rPr>
              <w:t xml:space="preserve">, а також посилення її спроможності шляхом </w:t>
            </w:r>
            <w:r>
              <w:rPr>
                <w:rFonts w:ascii="Times New Roman" w:eastAsia="Times New Roman" w:hAnsi="Times New Roman" w:cs="Times New Roman"/>
                <w:sz w:val="24"/>
                <w:szCs w:val="24"/>
              </w:rPr>
              <w:lastRenderedPageBreak/>
              <w:t>укріплення матеріально- технічної бази</w:t>
            </w:r>
            <w:r w:rsidR="002A1769">
              <w:rPr>
                <w:rFonts w:ascii="Times New Roman" w:eastAsia="Times New Roman" w:hAnsi="Times New Roman" w:cs="Times New Roman"/>
                <w:sz w:val="24"/>
                <w:szCs w:val="24"/>
              </w:rPr>
              <w:t>, проведення навчання співробітників МПО, ДПО, ЦБГ</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C4723EF" w14:textId="3E15A7C6"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 КУ </w:t>
            </w:r>
            <w:r w:rsidR="005E1188">
              <w:rPr>
                <w:rFonts w:ascii="Times New Roman" w:eastAsia="Times New Roman" w:hAnsi="Times New Roman" w:cs="Times New Roman"/>
                <w:sz w:val="24"/>
                <w:szCs w:val="24"/>
              </w:rPr>
              <w:t>«</w:t>
            </w:r>
            <w:r>
              <w:rPr>
                <w:rFonts w:ascii="Times New Roman" w:eastAsia="Times New Roman" w:hAnsi="Times New Roman" w:cs="Times New Roman"/>
                <w:sz w:val="24"/>
                <w:szCs w:val="24"/>
              </w:rPr>
              <w:t>Місцева пожежна охорона</w:t>
            </w:r>
            <w:r w:rsidR="005E1188">
              <w:rPr>
                <w:rFonts w:ascii="Times New Roman" w:eastAsia="Times New Roman" w:hAnsi="Times New Roman" w:cs="Times New Roman"/>
                <w:sz w:val="24"/>
                <w:szCs w:val="24"/>
              </w:rPr>
              <w:t>»</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03A4351"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6355CCF"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83637A2"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30111CC"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B14B80C"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4E55E6E" w14:textId="3BB6F346"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Створені та функціонують 2 підрозділи МПО</w:t>
            </w:r>
            <w:r w:rsidR="008123D0">
              <w:rPr>
                <w:rFonts w:ascii="Times New Roman" w:eastAsia="Times New Roman" w:hAnsi="Times New Roman" w:cs="Times New Roman"/>
                <w:sz w:val="24"/>
                <w:szCs w:val="24"/>
              </w:rPr>
              <w:t xml:space="preserve"> та 3 ДПО</w:t>
            </w:r>
            <w:r>
              <w:rPr>
                <w:rFonts w:ascii="Times New Roman" w:eastAsia="Times New Roman" w:hAnsi="Times New Roman" w:cs="Times New Roman"/>
                <w:sz w:val="24"/>
                <w:szCs w:val="24"/>
              </w:rPr>
              <w:t xml:space="preserve"> на території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5E1188">
              <w:rPr>
                <w:rFonts w:ascii="Times New Roman" w:eastAsia="Times New Roman" w:hAnsi="Times New Roman" w:cs="Times New Roman"/>
                <w:sz w:val="24"/>
                <w:szCs w:val="24"/>
              </w:rPr>
              <w:t>ТГ</w:t>
            </w:r>
          </w:p>
        </w:tc>
      </w:tr>
      <w:tr w:rsidR="00A35744" w14:paraId="05E46518" w14:textId="77777777" w:rsidTr="00177F5E">
        <w:trPr>
          <w:trHeight w:val="151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E9DE846"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1.7</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AE4B4A0" w14:textId="437B91F6"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Створення системи відеоспостереження на території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5E1188">
              <w:rPr>
                <w:rFonts w:ascii="Times New Roman" w:eastAsia="Times New Roman" w:hAnsi="Times New Roman" w:cs="Times New Roman"/>
                <w:sz w:val="24"/>
                <w:szCs w:val="24"/>
              </w:rPr>
              <w:t>ТГ</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2F226E1" w14:textId="7E83454B"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ECA6DE4"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6E689BD"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53EDD31"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7B89039"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E819214"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BCDEC05" w14:textId="4F656199"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Створено систему відеоспостереження на території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5E1188">
              <w:rPr>
                <w:rFonts w:ascii="Times New Roman" w:eastAsia="Times New Roman" w:hAnsi="Times New Roman" w:cs="Times New Roman"/>
                <w:sz w:val="24"/>
                <w:szCs w:val="24"/>
              </w:rPr>
              <w:t>ТГ</w:t>
            </w:r>
          </w:p>
        </w:tc>
      </w:tr>
      <w:tr w:rsidR="00A35744" w14:paraId="48DB1E98" w14:textId="77777777" w:rsidTr="008B31EA">
        <w:trPr>
          <w:trHeight w:val="1278"/>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6070510"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1.8</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65A0B41" w14:textId="75B64EFF"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Проведення заходів з зовнішнього протипожежного водопостачання для будівель та споруд населених пунктів територіальної громади</w:t>
            </w:r>
            <w:r w:rsidR="00F46C49">
              <w:rPr>
                <w:rFonts w:ascii="Times New Roman" w:eastAsia="Times New Roman" w:hAnsi="Times New Roman" w:cs="Times New Roman"/>
                <w:sz w:val="24"/>
                <w:szCs w:val="24"/>
              </w:rPr>
              <w:t xml:space="preserve"> та забезпечення приміщень комунальної власності </w:t>
            </w:r>
            <w:r w:rsidR="008B31EA">
              <w:rPr>
                <w:rFonts w:ascii="Times New Roman" w:eastAsia="Times New Roman" w:hAnsi="Times New Roman" w:cs="Times New Roman"/>
                <w:sz w:val="24"/>
                <w:szCs w:val="24"/>
              </w:rPr>
              <w:t>протипожежними засобами</w:t>
            </w:r>
            <w:r w:rsidR="00F0127F" w:rsidRPr="008B31EA">
              <w:rPr>
                <w:rFonts w:ascii="Times New Roman" w:eastAsia="Times New Roman" w:hAnsi="Times New Roman" w:cs="Times New Roman"/>
                <w:sz w:val="24"/>
                <w:szCs w:val="24"/>
              </w:rPr>
              <w:t>.</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76EB1A6" w14:textId="7D25261A"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CA22304"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3263815"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C423933"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3991C83"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3E7B645"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8FB6E84"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Проведено будівництво/ реконструкцію/капітальний ремонт систем забезпечення зовнішнього протипожежного водопостачання для будівель та споруд населених пунктів територіальної громади</w:t>
            </w:r>
          </w:p>
          <w:p w14:paraId="4C8E23CC" w14:textId="77777777" w:rsidR="008B31EA" w:rsidRDefault="008B31EA">
            <w:pPr>
              <w:rPr>
                <w:rFonts w:ascii="Times New Roman" w:eastAsia="Times New Roman" w:hAnsi="Times New Roman" w:cs="Times New Roman"/>
                <w:sz w:val="24"/>
                <w:szCs w:val="24"/>
              </w:rPr>
            </w:pPr>
          </w:p>
          <w:p w14:paraId="6B481F06" w14:textId="14898F73" w:rsidR="008B31EA" w:rsidRDefault="008B31EA">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Встановлено системи внутрішнього пожежогасіння, сигналізації, </w:t>
            </w:r>
            <w:proofErr w:type="spellStart"/>
            <w:r>
              <w:rPr>
                <w:rFonts w:ascii="Times New Roman" w:eastAsia="Times New Roman" w:hAnsi="Times New Roman" w:cs="Times New Roman"/>
                <w:sz w:val="24"/>
                <w:szCs w:val="24"/>
              </w:rPr>
              <w:t>блисковкозахисту</w:t>
            </w:r>
            <w:proofErr w:type="spellEnd"/>
            <w:r>
              <w:rPr>
                <w:rFonts w:ascii="Times New Roman" w:eastAsia="Times New Roman" w:hAnsi="Times New Roman" w:cs="Times New Roman"/>
                <w:sz w:val="24"/>
                <w:szCs w:val="24"/>
              </w:rPr>
              <w:t xml:space="preserve">, ізоляційне навантаження електромережі в </w:t>
            </w:r>
            <w:r>
              <w:rPr>
                <w:rFonts w:ascii="Times New Roman" w:eastAsia="Times New Roman" w:hAnsi="Times New Roman" w:cs="Times New Roman"/>
                <w:sz w:val="24"/>
                <w:szCs w:val="24"/>
              </w:rPr>
              <w:lastRenderedPageBreak/>
              <w:t>будівлях та приміщеннях комунальної власності</w:t>
            </w:r>
          </w:p>
        </w:tc>
      </w:tr>
      <w:tr w:rsidR="00A35744" w14:paraId="6C3F6F83" w14:textId="77777777" w:rsidTr="00177F5E">
        <w:trPr>
          <w:trHeight w:val="151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93178F9"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1.9</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9FAB470"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Забезпечення населення у зонах можливого хімічного забруднення територій засобами індивідуального захисту органів дихання</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1E8E735" w14:textId="4C89A0A0"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 КНП </w:t>
            </w:r>
            <w:r w:rsidR="005E1188">
              <w:rPr>
                <w:rFonts w:ascii="Times New Roman" w:eastAsia="Times New Roman" w:hAnsi="Times New Roman" w:cs="Times New Roman"/>
                <w:sz w:val="24"/>
                <w:szCs w:val="24"/>
              </w:rPr>
              <w:t>«</w:t>
            </w:r>
            <w:r>
              <w:rPr>
                <w:rFonts w:ascii="Times New Roman" w:eastAsia="Times New Roman" w:hAnsi="Times New Roman" w:cs="Times New Roman"/>
                <w:sz w:val="24"/>
                <w:szCs w:val="24"/>
              </w:rPr>
              <w:t>Слобожанська ліка</w:t>
            </w:r>
            <w:r w:rsidR="00FE6D9E">
              <w:rPr>
                <w:rFonts w:ascii="Times New Roman" w:eastAsia="Times New Roman" w:hAnsi="Times New Roman" w:cs="Times New Roman"/>
                <w:sz w:val="24"/>
                <w:szCs w:val="24"/>
              </w:rPr>
              <w:t>р</w:t>
            </w:r>
            <w:r>
              <w:rPr>
                <w:rFonts w:ascii="Times New Roman" w:eastAsia="Times New Roman" w:hAnsi="Times New Roman" w:cs="Times New Roman"/>
                <w:sz w:val="24"/>
                <w:szCs w:val="24"/>
              </w:rPr>
              <w:t>ня</w:t>
            </w:r>
            <w:r w:rsidR="005E1188">
              <w:rPr>
                <w:rFonts w:ascii="Times New Roman" w:eastAsia="Times New Roman" w:hAnsi="Times New Roman" w:cs="Times New Roman"/>
                <w:sz w:val="24"/>
                <w:szCs w:val="24"/>
              </w:rPr>
              <w:t>»</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EFAB0C6"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25C7193"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F7DDF7A"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AF34BAD"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2AAE52C"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1267ABC"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Забезпечено населення у зонах можливого хімічного забруднення територій засобами індивідуального захисту органів дихання</w:t>
            </w:r>
          </w:p>
        </w:tc>
      </w:tr>
      <w:tr w:rsidR="00A35744" w14:paraId="64FD82C3" w14:textId="77777777" w:rsidTr="00177F5E">
        <w:trPr>
          <w:trHeight w:val="151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8A5F70A"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1.10</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2031D9C" w14:textId="77777777"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Розробка заходів з евакуації в разі збройних конфліктів до плану цивільного захисту на особливий період</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C93E7D9" w14:textId="3FB17A24"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1326B8A"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65462C7"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E5E375F"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1417"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F7F1180"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31.12.2027</w:t>
            </w:r>
          </w:p>
        </w:tc>
        <w:tc>
          <w:tcPr>
            <w:tcW w:w="92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8CF3B1D"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11B7253"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Розроблено заходи з евакуації в разі збройних конфліктів до плану цивільного захисту на особливий період</w:t>
            </w:r>
          </w:p>
        </w:tc>
      </w:tr>
      <w:tr w:rsidR="00A35744" w14:paraId="77388238" w14:textId="77777777" w:rsidTr="008B31EA">
        <w:trPr>
          <w:trHeight w:val="711"/>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C8E5DE9"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1.11</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CB5A324" w14:textId="405C1A1B" w:rsidR="00A35744" w:rsidRDefault="000F672F">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Будівництво та реконструкція мереж та споруд </w:t>
            </w:r>
            <w:proofErr w:type="spellStart"/>
            <w:r>
              <w:rPr>
                <w:rFonts w:ascii="Times New Roman" w:eastAsia="Times New Roman" w:hAnsi="Times New Roman" w:cs="Times New Roman"/>
                <w:color w:val="000000"/>
                <w:sz w:val="24"/>
                <w:szCs w:val="24"/>
              </w:rPr>
              <w:t>водопониження</w:t>
            </w:r>
            <w:proofErr w:type="spellEnd"/>
            <w:r>
              <w:rPr>
                <w:rFonts w:ascii="Times New Roman" w:eastAsia="Times New Roman" w:hAnsi="Times New Roman" w:cs="Times New Roman"/>
                <w:color w:val="000000"/>
                <w:sz w:val="24"/>
                <w:szCs w:val="24"/>
              </w:rPr>
              <w:t xml:space="preserve"> та водовідведення</w:t>
            </w:r>
            <w:r w:rsidR="0031676C">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на території Слобожанської </w:t>
            </w:r>
            <w:r w:rsidR="00DA28D6">
              <w:rPr>
                <w:rFonts w:ascii="Times New Roman" w:eastAsia="Times New Roman" w:hAnsi="Times New Roman" w:cs="Times New Roman"/>
                <w:color w:val="000000"/>
                <w:sz w:val="24"/>
                <w:szCs w:val="24"/>
              </w:rPr>
              <w:t>міської</w:t>
            </w:r>
            <w:r>
              <w:rPr>
                <w:rFonts w:ascii="Times New Roman" w:eastAsia="Times New Roman" w:hAnsi="Times New Roman" w:cs="Times New Roman"/>
                <w:color w:val="000000"/>
                <w:sz w:val="24"/>
                <w:szCs w:val="24"/>
              </w:rPr>
              <w:t xml:space="preserve"> </w:t>
            </w:r>
            <w:r w:rsidR="005E1188">
              <w:rPr>
                <w:rFonts w:ascii="Times New Roman" w:eastAsia="Times New Roman" w:hAnsi="Times New Roman" w:cs="Times New Roman"/>
                <w:color w:val="000000"/>
                <w:sz w:val="24"/>
                <w:szCs w:val="24"/>
              </w:rPr>
              <w:t>ТГ</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F405A58" w14:textId="6FB5FD38"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2D6B9A2"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29C699F"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58CD6A6"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71368A1"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EA1EFE2"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0178256" w14:textId="77777777" w:rsidR="008B31EA" w:rsidRDefault="008B31EA">
            <w:pPr>
              <w:rPr>
                <w:rFonts w:ascii="Times New Roman" w:hAnsi="Times New Roman" w:cs="Times New Roman"/>
                <w:sz w:val="24"/>
                <w:szCs w:val="24"/>
              </w:rPr>
            </w:pPr>
            <w:r w:rsidRPr="008B31EA">
              <w:rPr>
                <w:rFonts w:ascii="Times New Roman" w:hAnsi="Times New Roman" w:cs="Times New Roman"/>
                <w:sz w:val="24"/>
                <w:szCs w:val="24"/>
              </w:rPr>
              <w:t>Проведен</w:t>
            </w:r>
            <w:r>
              <w:rPr>
                <w:rFonts w:ascii="Times New Roman" w:hAnsi="Times New Roman" w:cs="Times New Roman"/>
                <w:sz w:val="24"/>
                <w:szCs w:val="24"/>
              </w:rPr>
              <w:t>о</w:t>
            </w:r>
            <w:r w:rsidRPr="008B31EA">
              <w:rPr>
                <w:rFonts w:ascii="Times New Roman" w:hAnsi="Times New Roman" w:cs="Times New Roman"/>
                <w:sz w:val="24"/>
                <w:szCs w:val="24"/>
              </w:rPr>
              <w:t xml:space="preserve"> чистк</w:t>
            </w:r>
            <w:r>
              <w:rPr>
                <w:rFonts w:ascii="Times New Roman" w:hAnsi="Times New Roman" w:cs="Times New Roman"/>
                <w:sz w:val="24"/>
                <w:szCs w:val="24"/>
              </w:rPr>
              <w:t>у</w:t>
            </w:r>
            <w:r w:rsidRPr="008B31EA">
              <w:rPr>
                <w:rFonts w:ascii="Times New Roman" w:hAnsi="Times New Roman" w:cs="Times New Roman"/>
                <w:sz w:val="24"/>
                <w:szCs w:val="24"/>
              </w:rPr>
              <w:t xml:space="preserve"> дренажних каналів в с. Лиман:  </w:t>
            </w:r>
          </w:p>
          <w:p w14:paraId="12DADBCD" w14:textId="77777777" w:rsidR="008B31EA" w:rsidRDefault="008B31EA">
            <w:pPr>
              <w:rPr>
                <w:rFonts w:ascii="Times New Roman" w:hAnsi="Times New Roman" w:cs="Times New Roman"/>
                <w:sz w:val="24"/>
                <w:szCs w:val="24"/>
              </w:rPr>
            </w:pPr>
            <w:r w:rsidRPr="008B31EA">
              <w:rPr>
                <w:rFonts w:ascii="Times New Roman" w:hAnsi="Times New Roman" w:cs="Times New Roman"/>
                <w:sz w:val="24"/>
                <w:szCs w:val="24"/>
              </w:rPr>
              <w:t xml:space="preserve">- між озером Сухий Лиман та озером Комишувате; </w:t>
            </w:r>
          </w:p>
          <w:p w14:paraId="341305CB" w14:textId="77777777" w:rsidR="008B31EA" w:rsidRDefault="008B31EA">
            <w:pPr>
              <w:rPr>
                <w:rFonts w:ascii="Times New Roman" w:hAnsi="Times New Roman" w:cs="Times New Roman"/>
                <w:sz w:val="24"/>
                <w:szCs w:val="24"/>
              </w:rPr>
            </w:pPr>
            <w:r w:rsidRPr="008B31EA">
              <w:rPr>
                <w:rFonts w:ascii="Times New Roman" w:hAnsi="Times New Roman" w:cs="Times New Roman"/>
                <w:sz w:val="24"/>
                <w:szCs w:val="24"/>
              </w:rPr>
              <w:t xml:space="preserve">- між озером Комишувате та  озером Світличне; </w:t>
            </w:r>
          </w:p>
          <w:p w14:paraId="0EF88752" w14:textId="77777777" w:rsidR="008B31EA" w:rsidRDefault="008B31EA">
            <w:pPr>
              <w:rPr>
                <w:rFonts w:ascii="Times New Roman" w:hAnsi="Times New Roman" w:cs="Times New Roman"/>
                <w:sz w:val="24"/>
                <w:szCs w:val="24"/>
              </w:rPr>
            </w:pPr>
            <w:r w:rsidRPr="008B31EA">
              <w:rPr>
                <w:rFonts w:ascii="Times New Roman" w:hAnsi="Times New Roman" w:cs="Times New Roman"/>
                <w:sz w:val="24"/>
                <w:szCs w:val="24"/>
              </w:rPr>
              <w:t xml:space="preserve">- між озером Комишувате та  озером Чайка; </w:t>
            </w:r>
          </w:p>
          <w:p w14:paraId="657C93A1" w14:textId="58D2183B" w:rsidR="00A35744" w:rsidRPr="008B31EA" w:rsidRDefault="008B31EA">
            <w:pPr>
              <w:rPr>
                <w:rFonts w:ascii="Times New Roman" w:eastAsia="Times New Roman" w:hAnsi="Times New Roman" w:cs="Times New Roman"/>
                <w:sz w:val="24"/>
                <w:szCs w:val="24"/>
              </w:rPr>
            </w:pPr>
            <w:r w:rsidRPr="008B31EA">
              <w:rPr>
                <w:rFonts w:ascii="Times New Roman" w:hAnsi="Times New Roman" w:cs="Times New Roman"/>
                <w:sz w:val="24"/>
                <w:szCs w:val="24"/>
              </w:rPr>
              <w:t xml:space="preserve">- між озером Вершина та обвідним </w:t>
            </w:r>
            <w:r w:rsidRPr="008B31EA">
              <w:rPr>
                <w:rFonts w:ascii="Times New Roman" w:hAnsi="Times New Roman" w:cs="Times New Roman"/>
                <w:sz w:val="24"/>
                <w:szCs w:val="24"/>
              </w:rPr>
              <w:lastRenderedPageBreak/>
              <w:t>каналом Зміївської ТЕС</w:t>
            </w:r>
          </w:p>
        </w:tc>
      </w:tr>
      <w:tr w:rsidR="00E15764" w14:paraId="4F94904A" w14:textId="77777777" w:rsidTr="00177F5E">
        <w:trPr>
          <w:trHeight w:val="151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22B27BF" w14:textId="077109A2" w:rsidR="00E15764" w:rsidRDefault="00E15764">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1.12</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CA0B0BE" w14:textId="19B6657D" w:rsidR="00E15764" w:rsidRDefault="008B31EA">
            <w:pPr>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Поліпшення функціонування пожежно -рятувальних підрозділів та забезпечення безпеки громади</w:t>
            </w:r>
            <w:r>
              <w:rPr>
                <w:rFonts w:ascii="Times New Roman" w:eastAsia="Times New Roman" w:hAnsi="Times New Roman" w:cs="Times New Roman"/>
                <w:color w:val="000000"/>
                <w:sz w:val="24"/>
                <w:szCs w:val="24"/>
              </w:rPr>
              <w:t xml:space="preserve"> </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BA92126" w14:textId="614F92D7" w:rsidR="00E15764" w:rsidRDefault="00E15764">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2696427" w14:textId="4035D142" w:rsidR="00E15764" w:rsidRDefault="00E15764">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0341298" w14:textId="345A1C2E" w:rsidR="00E15764" w:rsidRDefault="00E15764">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8BA36BE" w14:textId="39C26E22" w:rsidR="00E15764" w:rsidRDefault="00E15764">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AD31BF3" w14:textId="2CD05B67" w:rsidR="00E15764" w:rsidRDefault="00786140">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FE3F5BF" w14:textId="77777777" w:rsidR="00E15764" w:rsidRDefault="00E15764">
            <w:pPr>
              <w:rPr>
                <w:rFonts w:ascii="Times New Roman" w:eastAsia="Times New Roman" w:hAnsi="Times New Roman" w:cs="Times New Roman"/>
                <w:sz w:val="24"/>
                <w:szCs w:val="24"/>
              </w:rPr>
            </w:pP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7576A44" w14:textId="05603193" w:rsidR="00E15764" w:rsidRDefault="008B31EA">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Забезпечити реалізацію наявних генеральних  та детальних планів території в частині будівництва пожежних ДП</w:t>
            </w:r>
          </w:p>
        </w:tc>
      </w:tr>
      <w:tr w:rsidR="0035486B" w14:paraId="6E3682C4" w14:textId="77777777" w:rsidTr="00177F5E">
        <w:trPr>
          <w:trHeight w:val="151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DAA9A21" w14:textId="4DE42B8E" w:rsidR="0035486B" w:rsidRDefault="0035486B" w:rsidP="0035486B">
            <w:pPr>
              <w:rPr>
                <w:rFonts w:ascii="Times New Roman" w:eastAsia="Times New Roman" w:hAnsi="Times New Roman" w:cs="Times New Roman"/>
                <w:sz w:val="24"/>
                <w:szCs w:val="24"/>
              </w:rPr>
            </w:pPr>
            <w:r>
              <w:rPr>
                <w:rFonts w:ascii="Times New Roman" w:eastAsia="Times New Roman" w:hAnsi="Times New Roman" w:cs="Times New Roman"/>
                <w:sz w:val="24"/>
                <w:szCs w:val="24"/>
              </w:rPr>
              <w:t>1.13</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14D5B84" w14:textId="77777777" w:rsidR="0035486B" w:rsidRDefault="0035486B" w:rsidP="0035486B">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Сприя</w:t>
            </w:r>
            <w:r w:rsidR="00A64BE9">
              <w:rPr>
                <w:rFonts w:ascii="Times New Roman" w:eastAsia="Times New Roman" w:hAnsi="Times New Roman" w:cs="Times New Roman"/>
                <w:color w:val="000000"/>
                <w:sz w:val="24"/>
                <w:szCs w:val="24"/>
              </w:rPr>
              <w:t>ння</w:t>
            </w:r>
            <w:r>
              <w:rPr>
                <w:rFonts w:ascii="Times New Roman" w:eastAsia="Times New Roman" w:hAnsi="Times New Roman" w:cs="Times New Roman"/>
                <w:color w:val="000000"/>
                <w:sz w:val="24"/>
                <w:szCs w:val="24"/>
              </w:rPr>
              <w:t xml:space="preserve"> уповноваженим органам щодо розмінування територій громади, укріплення матеріально-технічної бази для проведення зазначених заходів</w:t>
            </w:r>
          </w:p>
          <w:p w14:paraId="37A2ED37" w14:textId="77777777" w:rsidR="005E1188" w:rsidRDefault="005E1188" w:rsidP="0035486B">
            <w:pPr>
              <w:rPr>
                <w:rFonts w:ascii="Times New Roman" w:eastAsia="Times New Roman" w:hAnsi="Times New Roman" w:cs="Times New Roman"/>
                <w:color w:val="000000"/>
                <w:sz w:val="24"/>
                <w:szCs w:val="24"/>
              </w:rPr>
            </w:pPr>
          </w:p>
          <w:p w14:paraId="5F8929EC" w14:textId="77777777" w:rsidR="005E1188" w:rsidRDefault="005E1188" w:rsidP="0035486B">
            <w:pPr>
              <w:rPr>
                <w:rFonts w:ascii="Times New Roman" w:eastAsia="Times New Roman" w:hAnsi="Times New Roman" w:cs="Times New Roman"/>
                <w:color w:val="000000"/>
                <w:sz w:val="24"/>
                <w:szCs w:val="24"/>
              </w:rPr>
            </w:pPr>
          </w:p>
          <w:p w14:paraId="04E7A1A8" w14:textId="34BAF165" w:rsidR="005E1188" w:rsidRDefault="005E1188" w:rsidP="0035486B">
            <w:pPr>
              <w:rPr>
                <w:rFonts w:ascii="Times New Roman" w:eastAsia="Times New Roman" w:hAnsi="Times New Roman" w:cs="Times New Roman"/>
                <w:color w:val="000000"/>
                <w:sz w:val="24"/>
                <w:szCs w:val="24"/>
              </w:rPr>
            </w:pP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5317050" w14:textId="41F1E6B6" w:rsidR="0035486B" w:rsidRDefault="0035486B" w:rsidP="0035486B">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4AE9571" w14:textId="5B11DC59" w:rsidR="0035486B" w:rsidRPr="0035486B" w:rsidRDefault="0035486B" w:rsidP="0035486B">
            <w:pPr>
              <w:rPr>
                <w:rFonts w:ascii="Times New Roman" w:eastAsia="Times New Roman" w:hAnsi="Times New Roman" w:cs="Times New Roman"/>
                <w:sz w:val="24"/>
                <w:szCs w:val="24"/>
              </w:rPr>
            </w:pPr>
            <w:r>
              <w:rPr>
                <w:rFonts w:ascii="Times New Roman" w:eastAsia="Times New Roman" w:hAnsi="Times New Roman" w:cs="Times New Roman"/>
                <w:sz w:val="24"/>
                <w:szCs w:val="24"/>
                <w:lang w:val="en-US"/>
              </w:rPr>
              <w:t>II</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8A7C481" w14:textId="09F5BBDD" w:rsidR="0035486B" w:rsidRDefault="0035486B" w:rsidP="0035486B">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72A4209" w14:textId="3334C70E" w:rsidR="0035486B" w:rsidRDefault="0035486B" w:rsidP="0035486B">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B341D73" w14:textId="11BAE5CB" w:rsidR="0035486B" w:rsidRDefault="00F533E6" w:rsidP="0035486B">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95A97E0" w14:textId="77777777" w:rsidR="0035486B" w:rsidRDefault="0035486B" w:rsidP="0035486B">
            <w:pPr>
              <w:rPr>
                <w:rFonts w:ascii="Times New Roman" w:eastAsia="Times New Roman" w:hAnsi="Times New Roman" w:cs="Times New Roman"/>
                <w:sz w:val="24"/>
                <w:szCs w:val="24"/>
              </w:rPr>
            </w:pP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38130B5" w14:textId="79CEEBE3" w:rsidR="0035486B" w:rsidRDefault="00123FCA" w:rsidP="0035486B">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Очищення території громади від </w:t>
            </w:r>
            <w:proofErr w:type="spellStart"/>
            <w:r>
              <w:rPr>
                <w:rFonts w:ascii="Times New Roman" w:eastAsia="Times New Roman" w:hAnsi="Times New Roman" w:cs="Times New Roman"/>
                <w:sz w:val="24"/>
                <w:szCs w:val="24"/>
              </w:rPr>
              <w:t>вибухо</w:t>
            </w:r>
            <w:proofErr w:type="spellEnd"/>
            <w:r>
              <w:rPr>
                <w:rFonts w:ascii="Times New Roman" w:eastAsia="Times New Roman" w:hAnsi="Times New Roman" w:cs="Times New Roman"/>
                <w:sz w:val="24"/>
                <w:szCs w:val="24"/>
              </w:rPr>
              <w:t xml:space="preserve"> -небезпечних предметів</w:t>
            </w:r>
          </w:p>
        </w:tc>
      </w:tr>
      <w:tr w:rsidR="00A35744" w14:paraId="066D2B21" w14:textId="77777777">
        <w:trPr>
          <w:trHeight w:val="465"/>
        </w:trPr>
        <w:tc>
          <w:tcPr>
            <w:tcW w:w="855" w:type="dxa"/>
            <w:tcBorders>
              <w:top w:val="single" w:sz="4" w:space="0" w:color="000000"/>
              <w:left w:val="single" w:sz="4" w:space="0" w:color="000000"/>
              <w:bottom w:val="single" w:sz="4" w:space="0" w:color="000000"/>
              <w:right w:val="single" w:sz="4" w:space="0" w:color="000000"/>
            </w:tcBorders>
            <w:shd w:val="clear" w:color="auto" w:fill="DBE5F1"/>
            <w:tcMar>
              <w:top w:w="0" w:type="dxa"/>
              <w:left w:w="100" w:type="dxa"/>
              <w:bottom w:w="0" w:type="dxa"/>
              <w:right w:w="100" w:type="dxa"/>
            </w:tcMar>
          </w:tcPr>
          <w:p w14:paraId="4DE88C6A"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14265" w:type="dxa"/>
            <w:gridSpan w:val="8"/>
            <w:tcBorders>
              <w:top w:val="single" w:sz="4" w:space="0" w:color="000000"/>
              <w:left w:val="single" w:sz="4" w:space="0" w:color="000000"/>
              <w:bottom w:val="single" w:sz="4" w:space="0" w:color="000000"/>
              <w:right w:val="single" w:sz="4" w:space="0" w:color="000000"/>
            </w:tcBorders>
            <w:shd w:val="clear" w:color="auto" w:fill="DBE5F1"/>
            <w:tcMar>
              <w:top w:w="0" w:type="dxa"/>
              <w:left w:w="100" w:type="dxa"/>
              <w:bottom w:w="0" w:type="dxa"/>
              <w:right w:w="100" w:type="dxa"/>
            </w:tcMar>
          </w:tcPr>
          <w:p w14:paraId="6D5F91E7" w14:textId="77777777" w:rsidR="00A35744" w:rsidRDefault="000F672F">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Територія громади та її управління (адміністративні послуги)</w:t>
            </w:r>
          </w:p>
        </w:tc>
      </w:tr>
      <w:tr w:rsidR="00A35744" w14:paraId="1E881202" w14:textId="77777777" w:rsidTr="00177F5E">
        <w:trPr>
          <w:trHeight w:val="2460"/>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51C4D28"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2.1</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9C8CBE6"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Підвищення рівня залученості громадян до процесу прийняття рішень в громаді</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74324A0" w14:textId="661A362A"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5E0E172"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F35ABA7"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9070C53"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E7079C8"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31.12.2027</w:t>
            </w:r>
          </w:p>
        </w:tc>
        <w:tc>
          <w:tcPr>
            <w:tcW w:w="92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BFCDF3F"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F0D5BD0"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Підвищено рівень залученості громадян до процесу прийняття рішень в громаді</w:t>
            </w:r>
          </w:p>
        </w:tc>
      </w:tr>
      <w:tr w:rsidR="00A35744" w14:paraId="58DA4D6A" w14:textId="77777777" w:rsidTr="00177F5E">
        <w:trPr>
          <w:trHeight w:val="3572"/>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527893A"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2.2</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8C8603F" w14:textId="196DCB4E"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Проведення заходів з підготовки та підвищення рівня компетентності працівників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її структурних підрозділів, установ та організацій, в тому числі впровадження програм стажувань</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A21131F" w14:textId="0ED87FB3"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 та комунальні підприємства</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1E77BFA"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88C1F6F"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29E913C"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8366F36"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31.12.2027</w:t>
            </w:r>
          </w:p>
        </w:tc>
        <w:tc>
          <w:tcPr>
            <w:tcW w:w="92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B5517DF"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A81D222" w14:textId="17A26E92"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Проведено навчання, підвищення кваліфікації, підбір та прийняття на роботу кваліфікованих кадрів для виконання функцій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її структурних підрозділів, установ та організацій.</w:t>
            </w:r>
          </w:p>
          <w:p w14:paraId="3167093E" w14:textId="31BDBDCD"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Реалізовано щорічні програми стажувань</w:t>
            </w:r>
            <w:r w:rsidR="0031676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в</w:t>
            </w:r>
            <w:r w:rsidR="0031676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Слобожанській </w:t>
            </w:r>
            <w:r w:rsidR="005E1188">
              <w:rPr>
                <w:rFonts w:ascii="Times New Roman" w:eastAsia="Times New Roman" w:hAnsi="Times New Roman" w:cs="Times New Roman"/>
                <w:sz w:val="24"/>
                <w:szCs w:val="24"/>
              </w:rPr>
              <w:t>міській</w:t>
            </w:r>
            <w:r>
              <w:rPr>
                <w:rFonts w:ascii="Times New Roman" w:eastAsia="Times New Roman" w:hAnsi="Times New Roman" w:cs="Times New Roman"/>
                <w:sz w:val="24"/>
                <w:szCs w:val="24"/>
              </w:rPr>
              <w:t xml:space="preserve"> раді, її структурних підрозділах, установах та організаціях</w:t>
            </w:r>
          </w:p>
        </w:tc>
      </w:tr>
      <w:tr w:rsidR="00A35744" w14:paraId="1343F136" w14:textId="77777777" w:rsidTr="00177F5E">
        <w:trPr>
          <w:trHeight w:val="145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9D8B6B2"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2.3</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9E5A6AE"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Покращення якості існуючих та розширення переліку публічних послуг</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A3816CA" w14:textId="23F9808B"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4CEF1FC"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2265000"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2D7E8CA"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00A7097"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B8E1736"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51D61F6"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Покращено якість існуючих та розширено перелік публічних послуг</w:t>
            </w:r>
          </w:p>
        </w:tc>
      </w:tr>
      <w:tr w:rsidR="00A35744" w14:paraId="06C2DB55" w14:textId="77777777" w:rsidTr="00177F5E">
        <w:trPr>
          <w:trHeight w:val="1590"/>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0896C1A"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2.4</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304DFDD" w14:textId="15B6A8F8"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Підвищення рівня прозорості та підзвітності в Слобожанській </w:t>
            </w:r>
            <w:r w:rsidR="009A68D7">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5E1188">
              <w:rPr>
                <w:rFonts w:ascii="Times New Roman" w:eastAsia="Times New Roman" w:hAnsi="Times New Roman" w:cs="Times New Roman"/>
                <w:sz w:val="24"/>
                <w:szCs w:val="24"/>
              </w:rPr>
              <w:t>ТГ</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D0CE087" w14:textId="63372879"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20E5A35"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BA781D0"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Бюджет територіальної громади та інші не заборонені </w:t>
            </w:r>
            <w:r>
              <w:rPr>
                <w:rFonts w:ascii="Times New Roman" w:eastAsia="Times New Roman" w:hAnsi="Times New Roman" w:cs="Times New Roman"/>
                <w:sz w:val="24"/>
                <w:szCs w:val="24"/>
              </w:rPr>
              <w:lastRenderedPageBreak/>
              <w:t>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42BEB3F"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3EC8BD4"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4BD29D7"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7FB178A" w14:textId="72D4C4F5"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Підвищено рівень прозорості та підзвітності в Слобожанській </w:t>
            </w:r>
            <w:r w:rsidR="009A68D7">
              <w:rPr>
                <w:rFonts w:ascii="Times New Roman" w:eastAsia="Times New Roman" w:hAnsi="Times New Roman" w:cs="Times New Roman"/>
                <w:sz w:val="24"/>
                <w:szCs w:val="24"/>
              </w:rPr>
              <w:t xml:space="preserve">міській </w:t>
            </w:r>
            <w:r w:rsidR="005E1188">
              <w:rPr>
                <w:rFonts w:ascii="Times New Roman" w:eastAsia="Times New Roman" w:hAnsi="Times New Roman" w:cs="Times New Roman"/>
                <w:sz w:val="24"/>
                <w:szCs w:val="24"/>
              </w:rPr>
              <w:t>ТГ</w:t>
            </w:r>
          </w:p>
        </w:tc>
      </w:tr>
      <w:tr w:rsidR="00A35744" w14:paraId="7DBD5E26" w14:textId="77777777" w:rsidTr="00177F5E">
        <w:trPr>
          <w:trHeight w:val="1590"/>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C650951"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2.5</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B236688"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Впровадження цифрових інструментів в процеси управління громадою </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8213DDC" w14:textId="063732C4"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E4EDB38"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23CB2F5"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DAA4302"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7D9940C"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1114EA0"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00227CA" w14:textId="56451AF2"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Впроваджено</w:t>
            </w:r>
            <w:r w:rsidR="00CC60D8">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щонайменше 4 цифрових інструментів в процеси управління громадою</w:t>
            </w:r>
          </w:p>
        </w:tc>
      </w:tr>
      <w:tr w:rsidR="00A35744" w14:paraId="2EA4F723" w14:textId="77777777" w:rsidTr="00177F5E">
        <w:trPr>
          <w:trHeight w:val="1838"/>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4D1DBFA"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2.6</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1F0EF8B" w14:textId="293E9B28"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Впровадження заходів цифрової безпеки в установах та організаціях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3228CA6" w14:textId="7C43FD0F"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F7A9E64"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E1B0CF6"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p w14:paraId="1ECD20C5" w14:textId="77777777" w:rsidR="00A35744" w:rsidRDefault="00A35744">
            <w:pPr>
              <w:rPr>
                <w:rFonts w:ascii="Times New Roman" w:eastAsia="Times New Roman" w:hAnsi="Times New Roman" w:cs="Times New Roman"/>
                <w:sz w:val="24"/>
                <w:szCs w:val="24"/>
              </w:rPr>
            </w:pP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E6EF285"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15AA0B3"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CD3B856"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15395C1" w14:textId="3A6AD273"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Впроваджено заходи цифрової безпеки в установах та організаціях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w:t>
            </w:r>
          </w:p>
        </w:tc>
      </w:tr>
      <w:tr w:rsidR="00A35744" w14:paraId="7BD30626" w14:textId="77777777" w:rsidTr="00177F5E">
        <w:trPr>
          <w:trHeight w:val="1590"/>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9A9D475"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2.7</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3483EB4"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Сприяння забезпеченню стабільного надання послуг мобільного зв’язку на території громади</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59A740F" w14:textId="529DBEA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1630FCE"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062400F"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4403A58"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1417"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F0B12F7"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6E37522"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F11664E"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Забезпечено стабільне надання послуг мобільного зв’язку на території громади</w:t>
            </w:r>
          </w:p>
          <w:p w14:paraId="498E86B7" w14:textId="77777777" w:rsidR="00A35744" w:rsidRDefault="00A35744">
            <w:pPr>
              <w:rPr>
                <w:rFonts w:ascii="Times New Roman" w:eastAsia="Times New Roman" w:hAnsi="Times New Roman" w:cs="Times New Roman"/>
                <w:sz w:val="24"/>
                <w:szCs w:val="24"/>
              </w:rPr>
            </w:pPr>
          </w:p>
        </w:tc>
      </w:tr>
      <w:tr w:rsidR="00A35744" w14:paraId="048015EF" w14:textId="77777777" w:rsidTr="00485A6C">
        <w:trPr>
          <w:trHeight w:val="1691"/>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99FE0AE"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2.8</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57B5D3C" w14:textId="0B1DEEF4"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Розробка Стратегії розвитку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8B4A175"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економічного розвитку, комунальної та інвестиційної діяльності</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4A2FD77"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BE290A7"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Кошти МТД</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DD42903"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1417"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F3649D5"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31.12.2025</w:t>
            </w:r>
          </w:p>
        </w:tc>
        <w:tc>
          <w:tcPr>
            <w:tcW w:w="92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0BB3FE1"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A8E69DD" w14:textId="2F0D41D5"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Затверджено Стратегію розвитку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r>
              <w:rPr>
                <w:rFonts w:ascii="Times New Roman" w:eastAsia="Times New Roman" w:hAnsi="Times New Roman" w:cs="Times New Roman"/>
                <w:sz w:val="24"/>
                <w:szCs w:val="24"/>
              </w:rPr>
              <w:t xml:space="preserve"> на 2025-2027 роки</w:t>
            </w:r>
          </w:p>
        </w:tc>
      </w:tr>
      <w:tr w:rsidR="00A35744" w14:paraId="537FEA84" w14:textId="77777777" w:rsidTr="00485A6C">
        <w:trPr>
          <w:trHeight w:val="184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0D632B6"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2.9</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464557E"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Оновлення Інвестиційного паспорта громади</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830B9C2"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економічного розвитку, комунальної та інвестиційної діяльності </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0533267"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2C1549C"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DD7D18B"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1417"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B8E986A"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Щоквартально до</w:t>
            </w:r>
          </w:p>
          <w:p w14:paraId="3879E8F5"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31.12.2027 </w:t>
            </w:r>
          </w:p>
        </w:tc>
        <w:tc>
          <w:tcPr>
            <w:tcW w:w="92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7EADFAA"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Щоквартально</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8933C5F"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Проведено щоквартальну актуалізацію інвестиційного паспорту громади</w:t>
            </w:r>
          </w:p>
        </w:tc>
      </w:tr>
      <w:tr w:rsidR="00A35744" w14:paraId="7A9260BA" w14:textId="77777777" w:rsidTr="00177F5E">
        <w:trPr>
          <w:trHeight w:val="1032"/>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D54BA45"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2.10</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67ACD9E" w14:textId="5D53D0D3"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Розробка Плану дій справедливої трансформації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02F1D9D"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економічного розвитку, комунальної та інвестиційної діяльності</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A8FC322"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DBDE844"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p w14:paraId="783DEAE8" w14:textId="77777777" w:rsidR="00BD6089" w:rsidRDefault="00BD6089">
            <w:pPr>
              <w:rPr>
                <w:rFonts w:ascii="Times New Roman" w:eastAsia="Times New Roman" w:hAnsi="Times New Roman" w:cs="Times New Roman"/>
                <w:sz w:val="24"/>
                <w:szCs w:val="24"/>
              </w:rPr>
            </w:pP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A69B459"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438B417"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01.01.2026</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E61B6A3"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5A874B7" w14:textId="27A5EED4"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Затверджено План дій справедливої трансформації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r>
              <w:rPr>
                <w:rFonts w:ascii="Times New Roman" w:eastAsia="Times New Roman" w:hAnsi="Times New Roman" w:cs="Times New Roman"/>
                <w:sz w:val="24"/>
                <w:szCs w:val="24"/>
              </w:rPr>
              <w:t> </w:t>
            </w:r>
          </w:p>
        </w:tc>
      </w:tr>
      <w:tr w:rsidR="00A35744" w14:paraId="718D04FC" w14:textId="77777777">
        <w:trPr>
          <w:trHeight w:val="440"/>
        </w:trPr>
        <w:tc>
          <w:tcPr>
            <w:tcW w:w="855" w:type="dxa"/>
            <w:tcBorders>
              <w:top w:val="single" w:sz="4" w:space="0" w:color="000000"/>
              <w:left w:val="single" w:sz="4" w:space="0" w:color="000000"/>
              <w:bottom w:val="single" w:sz="4" w:space="0" w:color="000000"/>
              <w:right w:val="single" w:sz="4" w:space="0" w:color="000000"/>
            </w:tcBorders>
            <w:shd w:val="clear" w:color="auto" w:fill="DBE5F1"/>
            <w:tcMar>
              <w:top w:w="0" w:type="dxa"/>
              <w:left w:w="100" w:type="dxa"/>
              <w:bottom w:w="0" w:type="dxa"/>
              <w:right w:w="100" w:type="dxa"/>
            </w:tcMar>
          </w:tcPr>
          <w:p w14:paraId="5C95AE03"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14265" w:type="dxa"/>
            <w:gridSpan w:val="8"/>
            <w:tcBorders>
              <w:top w:val="single" w:sz="4" w:space="0" w:color="000000"/>
              <w:left w:val="single" w:sz="4" w:space="0" w:color="000000"/>
              <w:bottom w:val="single" w:sz="4" w:space="0" w:color="000000"/>
              <w:right w:val="single" w:sz="4" w:space="0" w:color="000000"/>
            </w:tcBorders>
            <w:shd w:val="clear" w:color="auto" w:fill="DBE5F1"/>
            <w:tcMar>
              <w:top w:w="0" w:type="dxa"/>
              <w:left w:w="100" w:type="dxa"/>
              <w:bottom w:w="0" w:type="dxa"/>
              <w:right w:w="100" w:type="dxa"/>
            </w:tcMar>
          </w:tcPr>
          <w:p w14:paraId="75419F66" w14:textId="77777777" w:rsidR="00A35744" w:rsidRDefault="000F672F">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Земельні відносини і планування території</w:t>
            </w:r>
          </w:p>
        </w:tc>
      </w:tr>
      <w:tr w:rsidR="00A35744" w14:paraId="4CEFBD0F" w14:textId="77777777" w:rsidTr="00177F5E">
        <w:trPr>
          <w:trHeight w:val="2070"/>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A053E58"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3.1</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635871E" w14:textId="32EAB78A"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Проведення інвентаризації</w:t>
            </w:r>
            <w:r w:rsidR="0031676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земель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r w:rsidR="00067358">
              <w:rPr>
                <w:rFonts w:ascii="Times New Roman" w:eastAsia="Times New Roman" w:hAnsi="Times New Roman" w:cs="Times New Roman"/>
                <w:sz w:val="24"/>
                <w:szCs w:val="24"/>
              </w:rPr>
              <w:t>, проведення рекультивації земель при виявлені деградованих та еродованих земель</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E8D58E0" w14:textId="2BAB706E"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з земельних та екологічних</w:t>
            </w:r>
            <w:r w:rsidR="0031676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питань</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F974E15"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A9B6B1F"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76968E4"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1E9CA7F"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01.01.2027</w:t>
            </w:r>
          </w:p>
        </w:tc>
        <w:tc>
          <w:tcPr>
            <w:tcW w:w="92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10A318A"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F1B7F4F" w14:textId="2FCC1110"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Проведено інвентаризацію</w:t>
            </w:r>
            <w:r w:rsidR="0031676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земель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p>
        </w:tc>
      </w:tr>
      <w:tr w:rsidR="00A35744" w14:paraId="6090BE98" w14:textId="77777777" w:rsidTr="00177F5E">
        <w:trPr>
          <w:trHeight w:val="976"/>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434CD9B"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3.2</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8C06F07" w14:textId="2E3941D1"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Встановлення меж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9703078" w14:textId="24F9E020"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з земельних та екологічних</w:t>
            </w:r>
            <w:r w:rsidR="0031676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питань</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00025AA"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0B1BBD5"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D7FA263"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48578CC"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F77F2DD"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7ACF070" w14:textId="62CADBD9"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Встановлено межі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p>
        </w:tc>
      </w:tr>
      <w:tr w:rsidR="00A35744" w14:paraId="35AD4D93" w14:textId="77777777" w:rsidTr="00177F5E">
        <w:trPr>
          <w:trHeight w:val="1599"/>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BECB91E"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3.3</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3867CF4" w14:textId="30998349"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Розробка землевпорядної документації</w:t>
            </w:r>
            <w:r w:rsidR="0031676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для проведення земельних торгів</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9747A4D" w14:textId="32C3BD15"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з земельних та екологічних</w:t>
            </w:r>
            <w:r w:rsidR="0031676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питань</w:t>
            </w:r>
          </w:p>
        </w:tc>
        <w:tc>
          <w:tcPr>
            <w:tcW w:w="1335" w:type="dxa"/>
            <w:tcBorders>
              <w:top w:val="single" w:sz="4" w:space="0" w:color="000000"/>
              <w:left w:val="single" w:sz="4" w:space="0" w:color="000000"/>
              <w:right w:val="single" w:sz="4" w:space="0" w:color="000000"/>
            </w:tcBorders>
            <w:tcMar>
              <w:top w:w="0" w:type="dxa"/>
              <w:left w:w="100" w:type="dxa"/>
              <w:bottom w:w="0" w:type="dxa"/>
              <w:right w:w="100" w:type="dxa"/>
            </w:tcMar>
          </w:tcPr>
          <w:p w14:paraId="1484B7C3"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28A7ADF"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right w:val="single" w:sz="4" w:space="0" w:color="000000"/>
            </w:tcBorders>
            <w:tcMar>
              <w:top w:w="0" w:type="dxa"/>
              <w:left w:w="100" w:type="dxa"/>
              <w:bottom w:w="0" w:type="dxa"/>
              <w:right w:w="100" w:type="dxa"/>
            </w:tcMar>
          </w:tcPr>
          <w:p w14:paraId="55989E58"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right w:val="single" w:sz="4" w:space="0" w:color="000000"/>
            </w:tcBorders>
            <w:tcMar>
              <w:top w:w="0" w:type="dxa"/>
              <w:left w:w="100" w:type="dxa"/>
              <w:bottom w:w="0" w:type="dxa"/>
              <w:right w:w="100" w:type="dxa"/>
            </w:tcMar>
          </w:tcPr>
          <w:p w14:paraId="5AFF6DEF"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right w:val="single" w:sz="4" w:space="0" w:color="000000"/>
            </w:tcBorders>
            <w:tcMar>
              <w:top w:w="0" w:type="dxa"/>
              <w:left w:w="100" w:type="dxa"/>
              <w:bottom w:w="0" w:type="dxa"/>
              <w:right w:w="100" w:type="dxa"/>
            </w:tcMar>
          </w:tcPr>
          <w:p w14:paraId="14294D1B"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right w:val="single" w:sz="4" w:space="0" w:color="000000"/>
            </w:tcBorders>
            <w:tcMar>
              <w:top w:w="0" w:type="dxa"/>
              <w:left w:w="100" w:type="dxa"/>
              <w:bottom w:w="0" w:type="dxa"/>
              <w:right w:w="100" w:type="dxa"/>
            </w:tcMar>
          </w:tcPr>
          <w:p w14:paraId="0F7FD223" w14:textId="2F576868"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Розроблено землевпорядну документацію</w:t>
            </w:r>
            <w:r w:rsidR="0031676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для проведення земельних торгів</w:t>
            </w:r>
          </w:p>
        </w:tc>
      </w:tr>
      <w:tr w:rsidR="00A35744" w14:paraId="1B74275D" w14:textId="77777777" w:rsidTr="00177F5E">
        <w:trPr>
          <w:trHeight w:val="1599"/>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485D778"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3.4</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DA7F2FB"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Розробка технічної документації із землеустрою щодо встановлення меж </w:t>
            </w:r>
            <w:proofErr w:type="spellStart"/>
            <w:r>
              <w:rPr>
                <w:rFonts w:ascii="Times New Roman" w:eastAsia="Times New Roman" w:hAnsi="Times New Roman" w:cs="Times New Roman"/>
                <w:sz w:val="24"/>
                <w:szCs w:val="24"/>
              </w:rPr>
              <w:t>режимоутворюючих</w:t>
            </w:r>
            <w:proofErr w:type="spellEnd"/>
            <w:r>
              <w:rPr>
                <w:rFonts w:ascii="Times New Roman" w:eastAsia="Times New Roman" w:hAnsi="Times New Roman" w:cs="Times New Roman"/>
                <w:sz w:val="24"/>
                <w:szCs w:val="24"/>
              </w:rPr>
              <w:t xml:space="preserve"> об’єктів культурної спадщини</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F215F9A" w14:textId="77B4E7EE"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з земельних та екологічних</w:t>
            </w:r>
            <w:r w:rsidR="0031676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питань, відділ культури, туризму, молоді та спорту</w:t>
            </w:r>
          </w:p>
        </w:tc>
        <w:tc>
          <w:tcPr>
            <w:tcW w:w="1335" w:type="dxa"/>
            <w:tcBorders>
              <w:top w:val="single" w:sz="4" w:space="0" w:color="000000"/>
              <w:left w:val="single" w:sz="4" w:space="0" w:color="000000"/>
              <w:right w:val="single" w:sz="4" w:space="0" w:color="000000"/>
            </w:tcBorders>
            <w:tcMar>
              <w:top w:w="0" w:type="dxa"/>
              <w:left w:w="100" w:type="dxa"/>
              <w:bottom w:w="0" w:type="dxa"/>
              <w:right w:w="100" w:type="dxa"/>
            </w:tcMar>
          </w:tcPr>
          <w:p w14:paraId="5E5D574F"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DEB4CAA"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right w:val="single" w:sz="4" w:space="0" w:color="000000"/>
            </w:tcBorders>
            <w:tcMar>
              <w:top w:w="0" w:type="dxa"/>
              <w:left w:w="100" w:type="dxa"/>
              <w:bottom w:w="0" w:type="dxa"/>
              <w:right w:w="100" w:type="dxa"/>
            </w:tcMar>
          </w:tcPr>
          <w:p w14:paraId="06E8DCDE"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right w:val="single" w:sz="4" w:space="0" w:color="000000"/>
            </w:tcBorders>
            <w:tcMar>
              <w:top w:w="0" w:type="dxa"/>
              <w:left w:w="100" w:type="dxa"/>
              <w:bottom w:w="0" w:type="dxa"/>
              <w:right w:w="100" w:type="dxa"/>
            </w:tcMar>
          </w:tcPr>
          <w:p w14:paraId="2E6DF296"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right w:val="single" w:sz="4" w:space="0" w:color="000000"/>
            </w:tcBorders>
            <w:tcMar>
              <w:top w:w="0" w:type="dxa"/>
              <w:left w:w="100" w:type="dxa"/>
              <w:bottom w:w="0" w:type="dxa"/>
              <w:right w:w="100" w:type="dxa"/>
            </w:tcMar>
          </w:tcPr>
          <w:p w14:paraId="4B003856"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right w:val="single" w:sz="4" w:space="0" w:color="000000"/>
            </w:tcBorders>
            <w:tcMar>
              <w:top w:w="0" w:type="dxa"/>
              <w:left w:w="100" w:type="dxa"/>
              <w:bottom w:w="0" w:type="dxa"/>
              <w:right w:w="100" w:type="dxa"/>
            </w:tcMar>
          </w:tcPr>
          <w:p w14:paraId="627E1EE5"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Розроблено технічну документацію із землеустрою щодо встановлення меж </w:t>
            </w:r>
            <w:proofErr w:type="spellStart"/>
            <w:r>
              <w:rPr>
                <w:rFonts w:ascii="Times New Roman" w:eastAsia="Times New Roman" w:hAnsi="Times New Roman" w:cs="Times New Roman"/>
                <w:sz w:val="24"/>
                <w:szCs w:val="24"/>
              </w:rPr>
              <w:t>режимоутворюючих</w:t>
            </w:r>
            <w:proofErr w:type="spellEnd"/>
            <w:r>
              <w:rPr>
                <w:rFonts w:ascii="Times New Roman" w:eastAsia="Times New Roman" w:hAnsi="Times New Roman" w:cs="Times New Roman"/>
                <w:sz w:val="24"/>
                <w:szCs w:val="24"/>
              </w:rPr>
              <w:t xml:space="preserve"> об’єктів культурної спадщини</w:t>
            </w:r>
          </w:p>
        </w:tc>
      </w:tr>
      <w:tr w:rsidR="00A35744" w:rsidRPr="00BD6089" w14:paraId="24900365" w14:textId="77777777" w:rsidTr="00177F5E">
        <w:trPr>
          <w:trHeight w:val="1155"/>
        </w:trPr>
        <w:tc>
          <w:tcPr>
            <w:tcW w:w="855" w:type="dxa"/>
            <w:tcBorders>
              <w:top w:val="single" w:sz="4" w:space="0" w:color="000000"/>
              <w:left w:val="single" w:sz="4" w:space="0" w:color="000000"/>
              <w:bottom w:val="single" w:sz="4" w:space="0" w:color="000000"/>
              <w:right w:val="single" w:sz="4" w:space="0" w:color="000000"/>
            </w:tcBorders>
          </w:tcPr>
          <w:p w14:paraId="5216CB0A"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3.5</w:t>
            </w:r>
          </w:p>
        </w:tc>
        <w:tc>
          <w:tcPr>
            <w:tcW w:w="2640" w:type="dxa"/>
            <w:tcBorders>
              <w:top w:val="single" w:sz="4" w:space="0" w:color="000000"/>
              <w:left w:val="single" w:sz="4" w:space="0" w:color="000000"/>
              <w:bottom w:val="single" w:sz="4" w:space="0" w:color="000000"/>
              <w:right w:val="single" w:sz="4" w:space="0" w:color="000000"/>
            </w:tcBorders>
            <w:vAlign w:val="center"/>
          </w:tcPr>
          <w:p w14:paraId="4F781792"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Проведення нормативної грошової оцінки земель на територію громади</w:t>
            </w:r>
          </w:p>
          <w:p w14:paraId="4D2D2D2E" w14:textId="77777777" w:rsidR="00A35744" w:rsidRDefault="00A35744">
            <w:pPr>
              <w:rPr>
                <w:rFonts w:ascii="Times New Roman" w:eastAsia="Times New Roman" w:hAnsi="Times New Roman" w:cs="Times New Roman"/>
                <w:sz w:val="24"/>
                <w:szCs w:val="24"/>
              </w:rPr>
            </w:pPr>
          </w:p>
        </w:tc>
        <w:tc>
          <w:tcPr>
            <w:tcW w:w="2295" w:type="dxa"/>
            <w:tcBorders>
              <w:top w:val="single" w:sz="4" w:space="0" w:color="000000"/>
              <w:left w:val="single" w:sz="4" w:space="0" w:color="000000"/>
              <w:bottom w:val="single" w:sz="4" w:space="0" w:color="000000"/>
              <w:right w:val="single" w:sz="4" w:space="0" w:color="000000"/>
            </w:tcBorders>
            <w:vAlign w:val="center"/>
          </w:tcPr>
          <w:p w14:paraId="592B2230" w14:textId="1AE65E06"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з земельних та екологічних</w:t>
            </w:r>
            <w:r w:rsidR="0031676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питань</w:t>
            </w:r>
          </w:p>
        </w:tc>
        <w:tc>
          <w:tcPr>
            <w:tcW w:w="1335" w:type="dxa"/>
            <w:tcBorders>
              <w:top w:val="single" w:sz="4" w:space="0" w:color="000000"/>
              <w:left w:val="single" w:sz="4" w:space="0" w:color="000000"/>
              <w:bottom w:val="single" w:sz="4" w:space="0" w:color="000000"/>
              <w:right w:val="single" w:sz="4" w:space="0" w:color="000000"/>
            </w:tcBorders>
            <w:vAlign w:val="center"/>
          </w:tcPr>
          <w:p w14:paraId="66CB7B87"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74EE00F"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vAlign w:val="center"/>
          </w:tcPr>
          <w:p w14:paraId="17F65626" w14:textId="77777777" w:rsidR="00A35744" w:rsidRDefault="000F672F">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vAlign w:val="center"/>
          </w:tcPr>
          <w:p w14:paraId="6053BA35" w14:textId="77777777" w:rsidR="00A35744" w:rsidRDefault="000F672F">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vAlign w:val="center"/>
          </w:tcPr>
          <w:p w14:paraId="071B6B42"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vAlign w:val="center"/>
          </w:tcPr>
          <w:p w14:paraId="41EE7AF3"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Проведено нормативно грошову оцінку земель громади</w:t>
            </w:r>
          </w:p>
          <w:p w14:paraId="74EF8A0D" w14:textId="77777777" w:rsidR="00A35744" w:rsidRDefault="00A35744">
            <w:pPr>
              <w:rPr>
                <w:rFonts w:ascii="Times New Roman" w:eastAsia="Times New Roman" w:hAnsi="Times New Roman" w:cs="Times New Roman"/>
                <w:sz w:val="24"/>
                <w:szCs w:val="24"/>
              </w:rPr>
            </w:pPr>
          </w:p>
        </w:tc>
      </w:tr>
      <w:tr w:rsidR="00A35744" w14:paraId="3742D2A3" w14:textId="77777777" w:rsidTr="00177F5E">
        <w:trPr>
          <w:trHeight w:val="1155"/>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3DEF81B"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3.6</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BE10969" w14:textId="5F5526E2"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Розробка Комплексного</w:t>
            </w:r>
            <w:r w:rsidR="0031676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Плану просторового розвитку </w:t>
            </w:r>
            <w:r w:rsidR="00BD6089">
              <w:rPr>
                <w:rFonts w:ascii="Times New Roman" w:eastAsia="Times New Roman" w:hAnsi="Times New Roman" w:cs="Times New Roman"/>
                <w:sz w:val="24"/>
                <w:szCs w:val="24"/>
              </w:rPr>
              <w:t>ТГ</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332E6AC" w14:textId="77777777" w:rsidR="00A35744" w:rsidRDefault="000F672F">
            <w:pPr>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Проєктні</w:t>
            </w:r>
            <w:proofErr w:type="spellEnd"/>
            <w:r>
              <w:rPr>
                <w:rFonts w:ascii="Times New Roman" w:eastAsia="Times New Roman" w:hAnsi="Times New Roman" w:cs="Times New Roman"/>
                <w:sz w:val="24"/>
                <w:szCs w:val="24"/>
              </w:rPr>
              <w:t xml:space="preserve"> і</w:t>
            </w:r>
          </w:p>
          <w:p w14:paraId="32C8330C"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науково-</w:t>
            </w:r>
          </w:p>
          <w:p w14:paraId="455B0FAD"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дослідні</w:t>
            </w:r>
          </w:p>
          <w:p w14:paraId="51754227"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організації,</w:t>
            </w:r>
          </w:p>
          <w:p w14:paraId="1A77B800" w14:textId="0BD14BEB"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які мають відповідні ліцензії, 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DDA85B4"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34842F3"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63D4828"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806053E"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A03E5C7"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292DD5B" w14:textId="0016EE7D"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Розроблено Комплексний</w:t>
            </w:r>
            <w:r w:rsidR="0031676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План просторового розвитку території</w:t>
            </w:r>
            <w:r w:rsidR="0031676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p>
        </w:tc>
      </w:tr>
      <w:tr w:rsidR="00A35744" w14:paraId="5FD8F2EB" w14:textId="77777777" w:rsidTr="00177F5E">
        <w:trPr>
          <w:trHeight w:val="1155"/>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997843E"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3.7</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4B90DDF"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Розробка детальних планів окремих територій</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A560B90" w14:textId="77777777" w:rsidR="00A35744" w:rsidRDefault="000F672F">
            <w:pPr>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Проєктні</w:t>
            </w:r>
            <w:proofErr w:type="spellEnd"/>
            <w:r>
              <w:rPr>
                <w:rFonts w:ascii="Times New Roman" w:eastAsia="Times New Roman" w:hAnsi="Times New Roman" w:cs="Times New Roman"/>
                <w:sz w:val="24"/>
                <w:szCs w:val="24"/>
              </w:rPr>
              <w:t xml:space="preserve"> і</w:t>
            </w:r>
          </w:p>
          <w:p w14:paraId="42066E33"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науково-</w:t>
            </w:r>
          </w:p>
          <w:p w14:paraId="0BBE8108"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дослідні</w:t>
            </w:r>
          </w:p>
          <w:p w14:paraId="2668D5F7"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організації,</w:t>
            </w:r>
          </w:p>
          <w:p w14:paraId="1EE53834" w14:textId="206F71C8"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які мають відповідні ліцензії, 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AA9E3B4"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2914ECD"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B88E337"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D819F88"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0D1E31F"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F02F75F"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Розроблено детальні плани окремих територій громади</w:t>
            </w:r>
          </w:p>
        </w:tc>
      </w:tr>
      <w:tr w:rsidR="00A35744" w14:paraId="4DD6720C" w14:textId="77777777" w:rsidTr="00BD6089">
        <w:trPr>
          <w:trHeight w:val="611"/>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0EC0182"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3.8</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9028D6E"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Проведення заходів з контролю за використанням та охороною земель</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1F86717"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з земельних та екологічних питань</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197A4B1"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195CAC8"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A912223"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CD78900"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3AF6C90"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BE4A68E" w14:textId="21348EAE"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Здійснено заходи з контролю за використанням та охороною земель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p>
        </w:tc>
      </w:tr>
      <w:tr w:rsidR="00A35744" w14:paraId="48B087D3" w14:textId="77777777">
        <w:trPr>
          <w:trHeight w:val="440"/>
        </w:trPr>
        <w:tc>
          <w:tcPr>
            <w:tcW w:w="855" w:type="dxa"/>
            <w:tcBorders>
              <w:top w:val="single" w:sz="4" w:space="0" w:color="000000"/>
              <w:left w:val="single" w:sz="4" w:space="0" w:color="000000"/>
              <w:bottom w:val="single" w:sz="4" w:space="0" w:color="000000"/>
              <w:right w:val="single" w:sz="4" w:space="0" w:color="000000"/>
            </w:tcBorders>
            <w:shd w:val="clear" w:color="auto" w:fill="DBE5F1"/>
            <w:tcMar>
              <w:top w:w="0" w:type="dxa"/>
              <w:left w:w="100" w:type="dxa"/>
              <w:bottom w:w="0" w:type="dxa"/>
              <w:right w:w="100" w:type="dxa"/>
            </w:tcMar>
          </w:tcPr>
          <w:p w14:paraId="36E215BE" w14:textId="77777777" w:rsidR="00A35744" w:rsidRDefault="000F672F">
            <w:pP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14265" w:type="dxa"/>
            <w:gridSpan w:val="8"/>
            <w:tcBorders>
              <w:top w:val="single" w:sz="4" w:space="0" w:color="000000"/>
              <w:left w:val="single" w:sz="4" w:space="0" w:color="000000"/>
              <w:bottom w:val="single" w:sz="4" w:space="0" w:color="000000"/>
              <w:right w:val="single" w:sz="4" w:space="0" w:color="000000"/>
            </w:tcBorders>
            <w:shd w:val="clear" w:color="auto" w:fill="DBE5F1"/>
            <w:tcMar>
              <w:top w:w="0" w:type="dxa"/>
              <w:left w:w="100" w:type="dxa"/>
              <w:bottom w:w="0" w:type="dxa"/>
              <w:right w:w="100" w:type="dxa"/>
            </w:tcMar>
          </w:tcPr>
          <w:p w14:paraId="1A68FCA2" w14:textId="77777777" w:rsidR="00A35744" w:rsidRDefault="000F672F">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Відновлення навколишнього природного середовища</w:t>
            </w:r>
          </w:p>
        </w:tc>
      </w:tr>
      <w:tr w:rsidR="00CC60D8" w14:paraId="324893D7" w14:textId="77777777" w:rsidTr="00177F5E">
        <w:trPr>
          <w:trHeight w:val="3060"/>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757939A"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4.1</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5C64EA4" w14:textId="0C254BAB" w:rsid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 xml:space="preserve">Проведення оцінки ризиків та вразливості територій </w:t>
            </w:r>
            <w:r>
              <w:rPr>
                <w:rFonts w:ascii="Times New Roman" w:eastAsia="Times New Roman" w:hAnsi="Times New Roman" w:cs="Times New Roman"/>
                <w:sz w:val="24"/>
                <w:szCs w:val="24"/>
              </w:rPr>
              <w:t xml:space="preserve">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w:t>
            </w:r>
            <w:r w:rsidRPr="00CC60D8">
              <w:rPr>
                <w:rFonts w:ascii="Times New Roman" w:eastAsia="Times New Roman" w:hAnsi="Times New Roman" w:cs="Times New Roman"/>
                <w:sz w:val="24"/>
                <w:szCs w:val="24"/>
              </w:rPr>
              <w:t xml:space="preserve"> до зміни клімату</w:t>
            </w:r>
            <w:r>
              <w:rPr>
                <w:rFonts w:ascii="Times New Roman" w:eastAsia="Times New Roman" w:hAnsi="Times New Roman" w:cs="Times New Roman"/>
                <w:sz w:val="24"/>
                <w:szCs w:val="24"/>
              </w:rPr>
              <w:t xml:space="preserve"> з подальшим </w:t>
            </w:r>
            <w:r w:rsidRPr="00CC60D8">
              <w:rPr>
                <w:rFonts w:ascii="Times New Roman" w:eastAsia="Times New Roman" w:hAnsi="Times New Roman" w:cs="Times New Roman"/>
                <w:sz w:val="24"/>
                <w:szCs w:val="24"/>
              </w:rPr>
              <w:t>включення</w:t>
            </w:r>
            <w:r>
              <w:rPr>
                <w:rFonts w:ascii="Times New Roman" w:eastAsia="Times New Roman" w:hAnsi="Times New Roman" w:cs="Times New Roman"/>
                <w:sz w:val="24"/>
                <w:szCs w:val="24"/>
              </w:rPr>
              <w:t>м</w:t>
            </w:r>
            <w:r w:rsidRPr="00CC60D8">
              <w:rPr>
                <w:rFonts w:ascii="Times New Roman" w:eastAsia="Times New Roman" w:hAnsi="Times New Roman" w:cs="Times New Roman"/>
                <w:sz w:val="24"/>
                <w:szCs w:val="24"/>
              </w:rPr>
              <w:t xml:space="preserve"> питань адаптації до зміни клімату до стратегій розвитку </w:t>
            </w:r>
            <w:r>
              <w:rPr>
                <w:rFonts w:ascii="Times New Roman" w:eastAsia="Times New Roman" w:hAnsi="Times New Roman" w:cs="Times New Roman"/>
                <w:sz w:val="24"/>
                <w:szCs w:val="24"/>
              </w:rPr>
              <w:t xml:space="preserve">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r w:rsidRPr="00CC60D8">
              <w:rPr>
                <w:rFonts w:ascii="Times New Roman" w:eastAsia="Times New Roman" w:hAnsi="Times New Roman" w:cs="Times New Roman"/>
                <w:sz w:val="24"/>
                <w:szCs w:val="24"/>
              </w:rPr>
              <w:t xml:space="preserve"> та план</w:t>
            </w:r>
            <w:r>
              <w:rPr>
                <w:rFonts w:ascii="Times New Roman" w:eastAsia="Times New Roman" w:hAnsi="Times New Roman" w:cs="Times New Roman"/>
                <w:sz w:val="24"/>
                <w:szCs w:val="24"/>
              </w:rPr>
              <w:t>у</w:t>
            </w:r>
            <w:r w:rsidRPr="00CC60D8">
              <w:rPr>
                <w:rFonts w:ascii="Times New Roman" w:eastAsia="Times New Roman" w:hAnsi="Times New Roman" w:cs="Times New Roman"/>
                <w:sz w:val="24"/>
                <w:szCs w:val="24"/>
              </w:rPr>
              <w:t xml:space="preserve"> заходів з ї</w:t>
            </w:r>
            <w:r>
              <w:rPr>
                <w:rFonts w:ascii="Times New Roman" w:eastAsia="Times New Roman" w:hAnsi="Times New Roman" w:cs="Times New Roman"/>
                <w:sz w:val="24"/>
                <w:szCs w:val="24"/>
              </w:rPr>
              <w:t>ї</w:t>
            </w:r>
            <w:r w:rsidRPr="00CC60D8">
              <w:rPr>
                <w:rFonts w:ascii="Times New Roman" w:eastAsia="Times New Roman" w:hAnsi="Times New Roman" w:cs="Times New Roman"/>
                <w:sz w:val="24"/>
                <w:szCs w:val="24"/>
              </w:rPr>
              <w:t xml:space="preserve"> реалізації</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78E98A8" w14:textId="3581317B"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з земельних та екологічних питань</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4833AE7" w14:textId="0B85B5F8"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977698B" w14:textId="0E05808E"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518A0C2" w14:textId="04218854"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CDC1335" w14:textId="574A9DAA" w:rsidR="00CC60D8" w:rsidRDefault="00C12E64"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31.12.2026</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1D9C534" w14:textId="648F62E4" w:rsidR="00CC60D8" w:rsidRDefault="00C12E64"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A6F136A" w14:textId="497BD4C3" w:rsidR="00CC60D8" w:rsidRDefault="00C12E64"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Проведено оцінку ризиків та вразливості території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територіальної громади, включено заходи </w:t>
            </w:r>
            <w:r w:rsidRPr="00CC60D8">
              <w:rPr>
                <w:rFonts w:ascii="Times New Roman" w:eastAsia="Times New Roman" w:hAnsi="Times New Roman" w:cs="Times New Roman"/>
                <w:sz w:val="24"/>
                <w:szCs w:val="24"/>
              </w:rPr>
              <w:t xml:space="preserve">до зміни клімату до стратегій розвитку </w:t>
            </w:r>
            <w:r>
              <w:rPr>
                <w:rFonts w:ascii="Times New Roman" w:eastAsia="Times New Roman" w:hAnsi="Times New Roman" w:cs="Times New Roman"/>
                <w:sz w:val="24"/>
                <w:szCs w:val="24"/>
              </w:rPr>
              <w:t xml:space="preserve">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p>
        </w:tc>
      </w:tr>
      <w:tr w:rsidR="00CC60D8" w14:paraId="531B509E" w14:textId="77777777" w:rsidTr="00177F5E">
        <w:trPr>
          <w:trHeight w:val="3060"/>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75C80A9" w14:textId="488552FF"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4.2</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2C0AB4A" w14:textId="27C6BB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Сприяння процесу очищення земель сільськогосподарського призначення від вибухонебезпечних предметів, проведення рекультивації земель (за необхідності)</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E1286E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мобілізаційної роботи з питань цивільного захисту, взаємодії з правоохоронними органами,</w:t>
            </w:r>
          </w:p>
          <w:p w14:paraId="0477EBD6" w14:textId="77CEB22B"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з земельних та екологічних питань, ліцензовані виконавці відповідних робіт</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79F1BD4" w14:textId="4F9622CB"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DFB587F" w14:textId="4DC1934C"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E7F0117" w14:textId="163CA460"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9599A0F" w14:textId="2F7AC194"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D780EF5" w14:textId="1361284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1E2C137" w14:textId="1152F9A6"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Обстежено та очищено 47 </w:t>
            </w:r>
            <w:proofErr w:type="spellStart"/>
            <w:r>
              <w:rPr>
                <w:rFonts w:ascii="Times New Roman" w:eastAsia="Times New Roman" w:hAnsi="Times New Roman" w:cs="Times New Roman"/>
                <w:sz w:val="24"/>
                <w:szCs w:val="24"/>
              </w:rPr>
              <w:t>кв.км</w:t>
            </w:r>
            <w:proofErr w:type="spellEnd"/>
            <w:r>
              <w:rPr>
                <w:rFonts w:ascii="Times New Roman" w:eastAsia="Times New Roman" w:hAnsi="Times New Roman" w:cs="Times New Roman"/>
                <w:sz w:val="24"/>
                <w:szCs w:val="24"/>
              </w:rPr>
              <w:t>. території громади</w:t>
            </w:r>
          </w:p>
        </w:tc>
      </w:tr>
      <w:tr w:rsidR="00CC60D8" w14:paraId="401A10F9" w14:textId="77777777" w:rsidTr="00177F5E">
        <w:trPr>
          <w:trHeight w:val="3060"/>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55C70C7" w14:textId="3DCDE6FD"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4.3</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65F5BA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Розробка документації з землеустрою для території об’єктів природно заповідного фонду, в тому числі встановлення межі в натуру (на місцевості) території та об’єктів природно – заповідного фонду, розташованих в межах території громади</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34D16CC" w14:textId="7C5DA1C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 </w:t>
            </w:r>
            <w:proofErr w:type="spellStart"/>
            <w:r>
              <w:rPr>
                <w:rFonts w:ascii="Times New Roman" w:eastAsia="Times New Roman" w:hAnsi="Times New Roman" w:cs="Times New Roman"/>
                <w:sz w:val="24"/>
                <w:szCs w:val="24"/>
              </w:rPr>
              <w:t>проєктні</w:t>
            </w:r>
            <w:proofErr w:type="spellEnd"/>
            <w:r>
              <w:rPr>
                <w:rFonts w:ascii="Times New Roman" w:eastAsia="Times New Roman" w:hAnsi="Times New Roman" w:cs="Times New Roman"/>
                <w:sz w:val="24"/>
                <w:szCs w:val="24"/>
              </w:rPr>
              <w:t xml:space="preserve"> і</w:t>
            </w:r>
          </w:p>
          <w:p w14:paraId="6F708239"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науково-</w:t>
            </w:r>
          </w:p>
          <w:p w14:paraId="4A40B71F"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дослідні</w:t>
            </w:r>
          </w:p>
          <w:p w14:paraId="2FBE0830"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організації,</w:t>
            </w:r>
          </w:p>
          <w:p w14:paraId="284CF0C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які мають відповідні ліцензії </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ABEE0B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7C0543A"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86C1D4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6ACB98F"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B5791B2"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97D1EF9"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Розроблено документацію з землеустрою для території об’єктів природно заповідного фонду</w:t>
            </w:r>
          </w:p>
        </w:tc>
      </w:tr>
      <w:tr w:rsidR="00CC60D8" w14:paraId="425AF918" w14:textId="77777777" w:rsidTr="00485A6C">
        <w:trPr>
          <w:trHeight w:val="611"/>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309E41E" w14:textId="1F235666"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4.4</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D812D8F"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Паспортизація водних об’єктів</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FBDBEEA" w14:textId="383D9844"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 </w:t>
            </w:r>
            <w:proofErr w:type="spellStart"/>
            <w:r>
              <w:rPr>
                <w:rFonts w:ascii="Times New Roman" w:eastAsia="Times New Roman" w:hAnsi="Times New Roman" w:cs="Times New Roman"/>
                <w:sz w:val="24"/>
                <w:szCs w:val="24"/>
              </w:rPr>
              <w:t>проєктні</w:t>
            </w:r>
            <w:proofErr w:type="spellEnd"/>
            <w:r>
              <w:rPr>
                <w:rFonts w:ascii="Times New Roman" w:eastAsia="Times New Roman" w:hAnsi="Times New Roman" w:cs="Times New Roman"/>
                <w:sz w:val="24"/>
                <w:szCs w:val="24"/>
              </w:rPr>
              <w:t xml:space="preserve"> і</w:t>
            </w:r>
          </w:p>
          <w:p w14:paraId="7D51C323"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науково-</w:t>
            </w:r>
          </w:p>
          <w:p w14:paraId="44B8156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дослідні</w:t>
            </w:r>
          </w:p>
          <w:p w14:paraId="65198AF2"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організації,</w:t>
            </w:r>
          </w:p>
          <w:p w14:paraId="1FF45C27"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які мають відповідні ліцензії </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C800FC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7E9DCF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1CEFF3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D21DB1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6DFC43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1778CA1"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Виготовлено паспорти водних об’єктів на території громади</w:t>
            </w:r>
          </w:p>
        </w:tc>
      </w:tr>
      <w:tr w:rsidR="00CC60D8" w14:paraId="284B2203" w14:textId="77777777" w:rsidTr="00177F5E">
        <w:trPr>
          <w:trHeight w:val="52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712EA2E" w14:textId="29B63C68"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4.5</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BAEC618" w14:textId="33E38D38"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Сприяння процесу екологічної рекультивації площ </w:t>
            </w:r>
            <w:proofErr w:type="spellStart"/>
            <w:r>
              <w:rPr>
                <w:rFonts w:ascii="Times New Roman" w:eastAsia="Times New Roman" w:hAnsi="Times New Roman" w:cs="Times New Roman"/>
                <w:sz w:val="24"/>
                <w:szCs w:val="24"/>
              </w:rPr>
              <w:t>золовідвалу</w:t>
            </w:r>
            <w:proofErr w:type="spellEnd"/>
            <w:r>
              <w:rPr>
                <w:rFonts w:ascii="Times New Roman" w:eastAsia="Times New Roman" w:hAnsi="Times New Roman" w:cs="Times New Roman"/>
                <w:sz w:val="24"/>
                <w:szCs w:val="24"/>
              </w:rPr>
              <w:t xml:space="preserve"> Зміївської ТЕС ПАТ </w:t>
            </w:r>
            <w:r w:rsidR="00BD6089">
              <w:rPr>
                <w:rFonts w:ascii="Times New Roman" w:eastAsia="Times New Roman" w:hAnsi="Times New Roman" w:cs="Times New Roman"/>
                <w:sz w:val="24"/>
                <w:szCs w:val="24"/>
              </w:rPr>
              <w:t>«</w:t>
            </w:r>
            <w:r>
              <w:rPr>
                <w:rFonts w:ascii="Times New Roman" w:eastAsia="Times New Roman" w:hAnsi="Times New Roman" w:cs="Times New Roman"/>
                <w:sz w:val="24"/>
                <w:szCs w:val="24"/>
              </w:rPr>
              <w:t>Центренерго</w:t>
            </w:r>
            <w:r w:rsidR="00BD6089">
              <w:rPr>
                <w:rFonts w:ascii="Times New Roman" w:eastAsia="Times New Roman" w:hAnsi="Times New Roman" w:cs="Times New Roman"/>
                <w:sz w:val="24"/>
                <w:szCs w:val="24"/>
              </w:rPr>
              <w:t>»</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AF26953" w14:textId="28A8F79D"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з земельних та екологічних питань, ліцензовані виконавці відповідних робіт</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0BF707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B4B555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4167E1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DF11A9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31.12.2040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596F172"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AB9785C" w14:textId="09456078"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Проведено заходи щодо сприяння процесу екологічної рекультивації площ </w:t>
            </w:r>
            <w:proofErr w:type="spellStart"/>
            <w:r>
              <w:rPr>
                <w:rFonts w:ascii="Times New Roman" w:eastAsia="Times New Roman" w:hAnsi="Times New Roman" w:cs="Times New Roman"/>
                <w:sz w:val="24"/>
                <w:szCs w:val="24"/>
              </w:rPr>
              <w:t>золовідвалу</w:t>
            </w:r>
            <w:proofErr w:type="spellEnd"/>
            <w:r>
              <w:rPr>
                <w:rFonts w:ascii="Times New Roman" w:eastAsia="Times New Roman" w:hAnsi="Times New Roman" w:cs="Times New Roman"/>
                <w:sz w:val="24"/>
                <w:szCs w:val="24"/>
              </w:rPr>
              <w:t xml:space="preserve"> Зміївської ТЕС ПАТ </w:t>
            </w:r>
            <w:r w:rsidR="00BD6089">
              <w:rPr>
                <w:rFonts w:ascii="Times New Roman" w:eastAsia="Times New Roman" w:hAnsi="Times New Roman" w:cs="Times New Roman"/>
                <w:sz w:val="24"/>
                <w:szCs w:val="24"/>
              </w:rPr>
              <w:t>«</w:t>
            </w:r>
            <w:r>
              <w:rPr>
                <w:rFonts w:ascii="Times New Roman" w:eastAsia="Times New Roman" w:hAnsi="Times New Roman" w:cs="Times New Roman"/>
                <w:sz w:val="24"/>
                <w:szCs w:val="24"/>
              </w:rPr>
              <w:t>Центренерго</w:t>
            </w:r>
            <w:r w:rsidR="00BD6089">
              <w:rPr>
                <w:rFonts w:ascii="Times New Roman" w:eastAsia="Times New Roman" w:hAnsi="Times New Roman" w:cs="Times New Roman"/>
                <w:sz w:val="24"/>
                <w:szCs w:val="24"/>
              </w:rPr>
              <w:t>»</w:t>
            </w:r>
          </w:p>
        </w:tc>
      </w:tr>
      <w:tr w:rsidR="00CC60D8" w14:paraId="46F4C6FD" w14:textId="77777777" w:rsidTr="00177F5E">
        <w:trPr>
          <w:trHeight w:val="52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5649698" w14:textId="4F3821D8"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4.6</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EF22653"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Проведення заходів з озеленення території населених пунктів громади</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AB52794" w14:textId="6565D920"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2BC220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672F28F"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2D04DB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C4313D0"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45C0FB1"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AD2E05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Проведено заходи з озеленення території населених пунктів громади</w:t>
            </w:r>
          </w:p>
        </w:tc>
      </w:tr>
      <w:tr w:rsidR="00CC60D8" w14:paraId="614D9B80" w14:textId="77777777" w:rsidTr="00177F5E">
        <w:trPr>
          <w:trHeight w:val="52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782B4E6" w14:textId="377740EC"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4.7</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C629EF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Проведення інвентаризації земель під лісовими смугами на території громади</w:t>
            </w:r>
          </w:p>
          <w:p w14:paraId="5E7A3C08" w14:textId="77777777" w:rsidR="00CC60D8" w:rsidRDefault="00CC60D8" w:rsidP="00CC60D8">
            <w:pPr>
              <w:rPr>
                <w:rFonts w:ascii="Times New Roman" w:eastAsia="Times New Roman" w:hAnsi="Times New Roman" w:cs="Times New Roman"/>
                <w:sz w:val="24"/>
                <w:szCs w:val="24"/>
              </w:rPr>
            </w:pP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25DDCDF" w14:textId="3673D8B5"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з земельних та екологічних питань, ліцензовані виконавці відповідних робіт</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5EF01F2"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D2A7DD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229EA7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D1560E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83441AF"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7C8AB6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Проведено інвентаризацію земель під лісовими смугами на території громади</w:t>
            </w:r>
          </w:p>
          <w:p w14:paraId="68640CD8" w14:textId="77777777" w:rsidR="00CC60D8" w:rsidRDefault="00CC60D8" w:rsidP="00CC60D8">
            <w:pPr>
              <w:rPr>
                <w:rFonts w:ascii="Times New Roman" w:eastAsia="Times New Roman" w:hAnsi="Times New Roman" w:cs="Times New Roman"/>
                <w:sz w:val="24"/>
                <w:szCs w:val="24"/>
              </w:rPr>
            </w:pPr>
          </w:p>
        </w:tc>
      </w:tr>
      <w:tr w:rsidR="00CC60D8" w14:paraId="6F7529C0" w14:textId="77777777" w:rsidTr="00177F5E">
        <w:trPr>
          <w:trHeight w:val="52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9535FF4" w14:textId="75027553" w:rsid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4.8</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E95076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Проведення заходів з облаштування місць відпочинку біля водних об’єктів громади</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649ECB0" w14:textId="4856A92E"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D09CF7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C69C70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10612F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11368E0"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0AB219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035150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Облаштовано місця відпочинку біля водних об’єктів громади</w:t>
            </w:r>
          </w:p>
        </w:tc>
      </w:tr>
      <w:tr w:rsidR="00CC60D8" w14:paraId="7E4CE160" w14:textId="77777777" w:rsidTr="00177F5E">
        <w:trPr>
          <w:trHeight w:val="52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290919D" w14:textId="7A5BD7F3"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lastRenderedPageBreak/>
              <w:t>4.9</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F2F04A9" w14:textId="47606E93"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Будівництво каналізаційних очисних споруд та каналізаційних мереж с. Шелудьківка та с. Геніївка</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9D28BF4" w14:textId="3F5432BF"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sidRPr="00CC60D8">
              <w:rPr>
                <w:rFonts w:ascii="Times New Roman" w:eastAsia="Times New Roman" w:hAnsi="Times New Roman" w:cs="Times New Roman"/>
                <w:sz w:val="24"/>
                <w:szCs w:val="24"/>
              </w:rPr>
              <w:t xml:space="preserve"> ради за напрямком роботи та комунальні підприємства</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D4FF132" w14:textId="78103AF8"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EE4F80A" w14:textId="6465EC6A"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10C4831" w14:textId="352B9053"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F3A27E3" w14:textId="7AC34116"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5191021" w14:textId="2FA4F350"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D8C66B4" w14:textId="0AEED386"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Побудовані каналізаційні очисні споруди та каналізаційні мережі в с. Шелудьківка та с. Геніївка</w:t>
            </w:r>
          </w:p>
        </w:tc>
      </w:tr>
      <w:tr w:rsidR="00CC60D8" w14:paraId="1E078578" w14:textId="77777777" w:rsidTr="00177F5E">
        <w:trPr>
          <w:trHeight w:val="52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0323866" w14:textId="30788D93"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4.10</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1AA6072" w14:textId="0923DB94"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Реконструкція каналізаційних очисних споруд та каналізаційних мереж с-</w:t>
            </w:r>
            <w:proofErr w:type="spellStart"/>
            <w:r w:rsidRPr="00CC60D8">
              <w:rPr>
                <w:rFonts w:ascii="Times New Roman" w:eastAsia="Times New Roman" w:hAnsi="Times New Roman" w:cs="Times New Roman"/>
                <w:sz w:val="24"/>
                <w:szCs w:val="24"/>
              </w:rPr>
              <w:t>ща</w:t>
            </w:r>
            <w:proofErr w:type="spellEnd"/>
            <w:r w:rsidRPr="00CC60D8">
              <w:rPr>
                <w:rFonts w:ascii="Times New Roman" w:eastAsia="Times New Roman" w:hAnsi="Times New Roman" w:cs="Times New Roman"/>
                <w:sz w:val="24"/>
                <w:szCs w:val="24"/>
              </w:rPr>
              <w:t xml:space="preserve"> Донець</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042C285" w14:textId="4FC029A6"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sidRPr="00CC60D8">
              <w:rPr>
                <w:rFonts w:ascii="Times New Roman" w:eastAsia="Times New Roman" w:hAnsi="Times New Roman" w:cs="Times New Roman"/>
                <w:sz w:val="24"/>
                <w:szCs w:val="24"/>
              </w:rPr>
              <w:t xml:space="preserve"> ради за напрямком роботи та комунальні підприємства</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C2D26A8" w14:textId="22B85504"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B30D9AB" w14:textId="7076AC22"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C1B3869" w14:textId="13B6862C"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B4FCBF8" w14:textId="5C45F629"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F50A8F0" w14:textId="03017B3C"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46DA960" w14:textId="140B4EF3"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Реконструйовані каналізаційні очисні споруди та каналізаційні мережі с-</w:t>
            </w:r>
            <w:proofErr w:type="spellStart"/>
            <w:r w:rsidRPr="00CC60D8">
              <w:rPr>
                <w:rFonts w:ascii="Times New Roman" w:eastAsia="Times New Roman" w:hAnsi="Times New Roman" w:cs="Times New Roman"/>
                <w:sz w:val="24"/>
                <w:szCs w:val="24"/>
              </w:rPr>
              <w:t>ща</w:t>
            </w:r>
            <w:proofErr w:type="spellEnd"/>
            <w:r w:rsidRPr="00CC60D8">
              <w:rPr>
                <w:rFonts w:ascii="Times New Roman" w:eastAsia="Times New Roman" w:hAnsi="Times New Roman" w:cs="Times New Roman"/>
                <w:sz w:val="24"/>
                <w:szCs w:val="24"/>
              </w:rPr>
              <w:t xml:space="preserve"> Донець</w:t>
            </w:r>
          </w:p>
        </w:tc>
      </w:tr>
      <w:tr w:rsidR="00CC60D8" w14:paraId="52D83874" w14:textId="77777777" w:rsidTr="00177F5E">
        <w:trPr>
          <w:trHeight w:val="52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E4998DA" w14:textId="1BDC0377"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4.11</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879D66F" w14:textId="0F9AB854"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Реконструкція водойми з поліпшенням її технічного стану та благоустрою у с-</w:t>
            </w:r>
            <w:proofErr w:type="spellStart"/>
            <w:r w:rsidRPr="00CC60D8">
              <w:rPr>
                <w:rFonts w:ascii="Times New Roman" w:eastAsia="Times New Roman" w:hAnsi="Times New Roman" w:cs="Times New Roman"/>
                <w:sz w:val="24"/>
                <w:szCs w:val="24"/>
              </w:rPr>
              <w:t>щі</w:t>
            </w:r>
            <w:proofErr w:type="spellEnd"/>
            <w:r w:rsidRPr="00CC60D8">
              <w:rPr>
                <w:rFonts w:ascii="Times New Roman" w:eastAsia="Times New Roman" w:hAnsi="Times New Roman" w:cs="Times New Roman"/>
                <w:sz w:val="24"/>
                <w:szCs w:val="24"/>
              </w:rPr>
              <w:t xml:space="preserve"> Донець</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524481B" w14:textId="25B032CB"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sidRPr="00CC60D8">
              <w:rPr>
                <w:rFonts w:ascii="Times New Roman" w:eastAsia="Times New Roman" w:hAnsi="Times New Roman" w:cs="Times New Roman"/>
                <w:sz w:val="24"/>
                <w:szCs w:val="24"/>
              </w:rPr>
              <w:t xml:space="preserve"> ради за напрямком роботи та комунальні підприємства</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BEED6E0" w14:textId="7A34212E"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4B62983" w14:textId="26D0A2D2"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B637423" w14:textId="2D0306AA"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16B2BC6" w14:textId="68238052"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77B023B" w14:textId="34FEBE74"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51146DD" w14:textId="14A23427"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 xml:space="preserve">Виконана </w:t>
            </w:r>
            <w:proofErr w:type="spellStart"/>
            <w:r w:rsidRPr="00CC60D8">
              <w:rPr>
                <w:rFonts w:ascii="Times New Roman" w:eastAsia="Times New Roman" w:hAnsi="Times New Roman" w:cs="Times New Roman"/>
                <w:sz w:val="24"/>
                <w:szCs w:val="24"/>
              </w:rPr>
              <w:t>ревіталізація</w:t>
            </w:r>
            <w:proofErr w:type="spellEnd"/>
            <w:r w:rsidRPr="00CC60D8">
              <w:rPr>
                <w:rFonts w:ascii="Times New Roman" w:eastAsia="Times New Roman" w:hAnsi="Times New Roman" w:cs="Times New Roman"/>
                <w:sz w:val="24"/>
                <w:szCs w:val="24"/>
              </w:rPr>
              <w:t xml:space="preserve"> озера </w:t>
            </w:r>
            <w:proofErr w:type="spellStart"/>
            <w:r w:rsidRPr="00CC60D8">
              <w:rPr>
                <w:rFonts w:ascii="Times New Roman" w:eastAsia="Times New Roman" w:hAnsi="Times New Roman" w:cs="Times New Roman"/>
                <w:sz w:val="24"/>
                <w:szCs w:val="24"/>
              </w:rPr>
              <w:t>Крячковате</w:t>
            </w:r>
            <w:proofErr w:type="spellEnd"/>
            <w:r w:rsidRPr="00CC60D8">
              <w:rPr>
                <w:rFonts w:ascii="Times New Roman" w:eastAsia="Times New Roman" w:hAnsi="Times New Roman" w:cs="Times New Roman"/>
                <w:sz w:val="24"/>
                <w:szCs w:val="24"/>
              </w:rPr>
              <w:t xml:space="preserve"> з встановленням прибережних захисних смуг, проведений комплексу</w:t>
            </w:r>
            <w:r w:rsidR="00BD6089">
              <w:rPr>
                <w:rFonts w:ascii="Times New Roman" w:eastAsia="Times New Roman" w:hAnsi="Times New Roman" w:cs="Times New Roman"/>
                <w:sz w:val="24"/>
                <w:szCs w:val="24"/>
              </w:rPr>
              <w:t xml:space="preserve"> </w:t>
            </w:r>
            <w:r w:rsidRPr="00CC60D8">
              <w:rPr>
                <w:rFonts w:ascii="Times New Roman" w:eastAsia="Times New Roman" w:hAnsi="Times New Roman" w:cs="Times New Roman"/>
                <w:sz w:val="24"/>
                <w:szCs w:val="24"/>
              </w:rPr>
              <w:t>заходів щодо відновлення (поліпшення) гідрологічних характеристик озера</w:t>
            </w:r>
          </w:p>
        </w:tc>
      </w:tr>
      <w:tr w:rsidR="00CC60D8" w14:paraId="3AC189B6" w14:textId="77777777" w:rsidTr="00177F5E">
        <w:trPr>
          <w:trHeight w:val="52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A2025B5" w14:textId="1B38A938" w:rsidR="00CC60D8" w:rsidRP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4.12</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E5344E7" w14:textId="020A4B4F" w:rsidR="00CC60D8" w:rsidRPr="00CC60D8" w:rsidRDefault="00CC60D8" w:rsidP="00CC60D8">
            <w:pPr>
              <w:rPr>
                <w:rFonts w:ascii="Times New Roman" w:eastAsia="Times New Roman" w:hAnsi="Times New Roman" w:cs="Times New Roman"/>
                <w:sz w:val="24"/>
                <w:szCs w:val="24"/>
              </w:rPr>
            </w:pPr>
            <w:proofErr w:type="spellStart"/>
            <w:r w:rsidRPr="00CC60D8">
              <w:rPr>
                <w:rFonts w:ascii="Times New Roman" w:eastAsia="Times New Roman" w:hAnsi="Times New Roman" w:cs="Times New Roman"/>
                <w:sz w:val="24"/>
                <w:szCs w:val="24"/>
              </w:rPr>
              <w:t>Ревіталізація</w:t>
            </w:r>
            <w:proofErr w:type="spellEnd"/>
            <w:r w:rsidRPr="00CC60D8">
              <w:rPr>
                <w:rFonts w:ascii="Times New Roman" w:eastAsia="Times New Roman" w:hAnsi="Times New Roman" w:cs="Times New Roman"/>
                <w:sz w:val="24"/>
                <w:szCs w:val="24"/>
              </w:rPr>
              <w:t xml:space="preserve"> ділянок річки Сіверський Донець з встановленням прибережних захисних </w:t>
            </w:r>
            <w:r w:rsidRPr="00CC60D8">
              <w:rPr>
                <w:rFonts w:ascii="Times New Roman" w:eastAsia="Times New Roman" w:hAnsi="Times New Roman" w:cs="Times New Roman"/>
                <w:sz w:val="24"/>
                <w:szCs w:val="24"/>
              </w:rPr>
              <w:lastRenderedPageBreak/>
              <w:t>смуг в межах Слобожанської ТГ</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B873BF1" w14:textId="5FEA8435"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lastRenderedPageBreak/>
              <w:t xml:space="preserve">Структурні підрозділи </w:t>
            </w:r>
            <w:r w:rsidR="00DA28D6">
              <w:rPr>
                <w:rFonts w:ascii="Times New Roman" w:eastAsia="Times New Roman" w:hAnsi="Times New Roman" w:cs="Times New Roman"/>
                <w:sz w:val="24"/>
                <w:szCs w:val="24"/>
              </w:rPr>
              <w:t>міської</w:t>
            </w:r>
            <w:r w:rsidRPr="00CC60D8">
              <w:rPr>
                <w:rFonts w:ascii="Times New Roman" w:eastAsia="Times New Roman" w:hAnsi="Times New Roman" w:cs="Times New Roman"/>
                <w:sz w:val="24"/>
                <w:szCs w:val="24"/>
              </w:rPr>
              <w:t xml:space="preserve"> ради за напрямком роботи та </w:t>
            </w:r>
            <w:r w:rsidRPr="00CC60D8">
              <w:rPr>
                <w:rFonts w:ascii="Times New Roman" w:eastAsia="Times New Roman" w:hAnsi="Times New Roman" w:cs="Times New Roman"/>
                <w:sz w:val="24"/>
                <w:szCs w:val="24"/>
              </w:rPr>
              <w:lastRenderedPageBreak/>
              <w:t>комунальні підприємства</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E136737" w14:textId="7A506B5F"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lastRenderedPageBreak/>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96B7A93" w14:textId="29066E5C"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 xml:space="preserve">Бюджет територіальної громади та інші не заборонені </w:t>
            </w:r>
            <w:r w:rsidRPr="00CC60D8">
              <w:rPr>
                <w:rFonts w:ascii="Times New Roman" w:eastAsia="Times New Roman" w:hAnsi="Times New Roman" w:cs="Times New Roman"/>
                <w:sz w:val="24"/>
                <w:szCs w:val="24"/>
              </w:rPr>
              <w:lastRenderedPageBreak/>
              <w:t>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B4A5231" w14:textId="76C4833B"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lastRenderedPageBreak/>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D3FCDC9" w14:textId="6BEB5708"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3C66366" w14:textId="3E76BDA0"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CE00F8D" w14:textId="5487D703" w:rsidR="00CC60D8" w:rsidRPr="00CC60D8" w:rsidRDefault="00CC60D8" w:rsidP="00CC60D8">
            <w:pPr>
              <w:rPr>
                <w:rFonts w:ascii="Times New Roman" w:eastAsia="Times New Roman" w:hAnsi="Times New Roman" w:cs="Times New Roman"/>
                <w:sz w:val="24"/>
                <w:szCs w:val="24"/>
              </w:rPr>
            </w:pPr>
            <w:r w:rsidRPr="00CC60D8">
              <w:rPr>
                <w:rFonts w:ascii="Times New Roman" w:eastAsia="Times New Roman" w:hAnsi="Times New Roman" w:cs="Times New Roman"/>
                <w:sz w:val="24"/>
                <w:szCs w:val="24"/>
              </w:rPr>
              <w:t xml:space="preserve">Проведений комплекс заходів після досліджень щодо відновлення (поліпшення) </w:t>
            </w:r>
            <w:r w:rsidRPr="00CC60D8">
              <w:rPr>
                <w:rFonts w:ascii="Times New Roman" w:eastAsia="Times New Roman" w:hAnsi="Times New Roman" w:cs="Times New Roman"/>
                <w:sz w:val="24"/>
                <w:szCs w:val="24"/>
              </w:rPr>
              <w:lastRenderedPageBreak/>
              <w:t>гідрологічних характеристик водотоку річки Сіверський Донець</w:t>
            </w:r>
          </w:p>
        </w:tc>
      </w:tr>
      <w:tr w:rsidR="00CC60D8" w14:paraId="25FC37DB" w14:textId="77777777">
        <w:trPr>
          <w:trHeight w:val="260"/>
        </w:trPr>
        <w:tc>
          <w:tcPr>
            <w:tcW w:w="855" w:type="dxa"/>
            <w:tcBorders>
              <w:top w:val="single" w:sz="4" w:space="0" w:color="000000"/>
              <w:left w:val="single" w:sz="4" w:space="0" w:color="000000"/>
              <w:bottom w:val="single" w:sz="4" w:space="0" w:color="000000"/>
              <w:right w:val="single" w:sz="4" w:space="0" w:color="000000"/>
            </w:tcBorders>
            <w:shd w:val="clear" w:color="auto" w:fill="DBE5F1"/>
            <w:tcMar>
              <w:top w:w="0" w:type="dxa"/>
              <w:left w:w="100" w:type="dxa"/>
              <w:bottom w:w="0" w:type="dxa"/>
              <w:right w:w="100" w:type="dxa"/>
            </w:tcMar>
          </w:tcPr>
          <w:p w14:paraId="7CCF940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5</w:t>
            </w:r>
          </w:p>
        </w:tc>
        <w:tc>
          <w:tcPr>
            <w:tcW w:w="14265" w:type="dxa"/>
            <w:gridSpan w:val="8"/>
            <w:tcBorders>
              <w:top w:val="single" w:sz="4" w:space="0" w:color="000000"/>
              <w:left w:val="single" w:sz="4" w:space="0" w:color="000000"/>
              <w:bottom w:val="single" w:sz="4" w:space="0" w:color="000000"/>
              <w:right w:val="single" w:sz="4" w:space="0" w:color="000000"/>
            </w:tcBorders>
            <w:shd w:val="clear" w:color="auto" w:fill="DBE5F1"/>
            <w:tcMar>
              <w:top w:w="0" w:type="dxa"/>
              <w:left w:w="100" w:type="dxa"/>
              <w:bottom w:w="0" w:type="dxa"/>
              <w:right w:w="100" w:type="dxa"/>
            </w:tcMar>
          </w:tcPr>
          <w:p w14:paraId="426E8BF6" w14:textId="77777777" w:rsidR="00CC60D8" w:rsidRDefault="00CC60D8" w:rsidP="00CC60D8">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Екологічна безпека</w:t>
            </w:r>
          </w:p>
        </w:tc>
      </w:tr>
      <w:tr w:rsidR="00CC60D8" w14:paraId="3B75C4FE" w14:textId="77777777" w:rsidTr="00177F5E">
        <w:trPr>
          <w:trHeight w:val="52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7F79E1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5.1</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178571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Сприяння зменшенню викидів вуглецю</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7FE6517" w14:textId="2DB76A66" w:rsidR="00CC60D8" w:rsidRDefault="00CC60D8" w:rsidP="00BD6089">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Ліцензовані виконавці відповідних робіт, 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578D003"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6D0E6D2"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733D710"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ACE534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85ED703"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96B7BB6"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Реалізовано заходи, що сприяють зменшенню викидів вуглецю</w:t>
            </w:r>
          </w:p>
        </w:tc>
      </w:tr>
      <w:tr w:rsidR="00CC60D8" w14:paraId="45035BE7" w14:textId="77777777" w:rsidTr="00177F5E">
        <w:trPr>
          <w:trHeight w:val="52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0130FE1"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5.2</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654E8C7"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Проведення дослідження екологічного стану території громади</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273036A" w14:textId="7A0689CC"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Ліцензовані виконавці відповідних робіт, 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p w14:paraId="7156F3A3" w14:textId="77777777" w:rsidR="00CC60D8" w:rsidRDefault="00CC60D8" w:rsidP="00CC60D8">
            <w:pPr>
              <w:rPr>
                <w:rFonts w:ascii="Times New Roman" w:eastAsia="Times New Roman" w:hAnsi="Times New Roman" w:cs="Times New Roman"/>
                <w:sz w:val="24"/>
                <w:szCs w:val="24"/>
              </w:rPr>
            </w:pP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FCDB74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1FC79B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DD5CB9A"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DF0AB4A"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4E8064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445CE2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Проведено дослідження екологічного стану території громади</w:t>
            </w:r>
          </w:p>
        </w:tc>
      </w:tr>
      <w:tr w:rsidR="00CC60D8" w14:paraId="675D4442" w14:textId="77777777" w:rsidTr="00177F5E">
        <w:trPr>
          <w:trHeight w:val="52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F8E4FD5" w14:textId="25DD26A3"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5.3</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199AC39" w14:textId="7E9B0545" w:rsidR="00BD6089" w:rsidRPr="00C33E66" w:rsidRDefault="00CC60D8" w:rsidP="00485A6C">
            <w:pPr>
              <w:rPr>
                <w:rFonts w:ascii="Times New Roman" w:eastAsia="Times New Roman" w:hAnsi="Times New Roman" w:cs="Times New Roman"/>
                <w:sz w:val="24"/>
                <w:szCs w:val="24"/>
              </w:rPr>
            </w:pPr>
            <w:r w:rsidRPr="00C33E66">
              <w:rPr>
                <w:rFonts w:ascii="Times New Roman" w:hAnsi="Times New Roman" w:cs="Times New Roman"/>
                <w:sz w:val="24"/>
                <w:szCs w:val="24"/>
              </w:rPr>
              <w:t xml:space="preserve">Укріплення матеріально-технічної бази підприємств для ліквідації наслідків збройної агресії </w:t>
            </w:r>
            <w:proofErr w:type="spellStart"/>
            <w:r w:rsidRPr="00C33E66">
              <w:rPr>
                <w:rFonts w:ascii="Times New Roman" w:hAnsi="Times New Roman" w:cs="Times New Roman"/>
                <w:sz w:val="24"/>
                <w:szCs w:val="24"/>
              </w:rPr>
              <w:t>рф</w:t>
            </w:r>
            <w:proofErr w:type="spellEnd"/>
            <w:r w:rsidRPr="00C33E66">
              <w:rPr>
                <w:rFonts w:ascii="Times New Roman" w:hAnsi="Times New Roman" w:cs="Times New Roman"/>
                <w:sz w:val="24"/>
                <w:szCs w:val="24"/>
              </w:rPr>
              <w:t>, пов’язаних із пошкодженням будівель та споруд, та здійснення операцій з управління відходами від руйнуван</w:t>
            </w:r>
            <w:r w:rsidR="00BD6089">
              <w:rPr>
                <w:rFonts w:ascii="Times New Roman" w:hAnsi="Times New Roman" w:cs="Times New Roman"/>
                <w:sz w:val="24"/>
                <w:szCs w:val="24"/>
              </w:rPr>
              <w:t>ь</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F70B456" w14:textId="7DC4C49B"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Комунальні підприємства Слобожансь</w:t>
            </w:r>
            <w:r w:rsidR="00177F5E">
              <w:rPr>
                <w:rFonts w:ascii="Times New Roman" w:eastAsia="Times New Roman" w:hAnsi="Times New Roman" w:cs="Times New Roman"/>
                <w:sz w:val="24"/>
                <w:szCs w:val="24"/>
              </w:rPr>
              <w:t>к</w:t>
            </w:r>
            <w:r>
              <w:rPr>
                <w:rFonts w:ascii="Times New Roman" w:eastAsia="Times New Roman" w:hAnsi="Times New Roman" w:cs="Times New Roman"/>
                <w:sz w:val="24"/>
                <w:szCs w:val="24"/>
              </w:rPr>
              <w:t xml:space="preserve">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відділ ЖКГ, благоустрою, транспорту, архітектури та містобудування</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1C338D6" w14:textId="321858C2"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9682B4E" w14:textId="02D9231A"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C5226B4" w14:textId="4518231B"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6A3994A" w14:textId="28BA73F5"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31.12.2026</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D3C73D1" w14:textId="76F353B8"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333DACA" w14:textId="2FB21C6E"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Придбання техніки та устаткування</w:t>
            </w:r>
          </w:p>
        </w:tc>
      </w:tr>
      <w:tr w:rsidR="00CC60D8" w14:paraId="26833335" w14:textId="77777777" w:rsidTr="00177F5E">
        <w:trPr>
          <w:trHeight w:val="52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F88FBAB" w14:textId="439FDB82"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5.4</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52BC223" w14:textId="7A80B692" w:rsidR="00CC60D8" w:rsidRPr="00C33E66" w:rsidRDefault="00CC60D8" w:rsidP="00CC60D8">
            <w:pPr>
              <w:rPr>
                <w:rFonts w:ascii="Times New Roman" w:hAnsi="Times New Roman" w:cs="Times New Roman"/>
                <w:sz w:val="24"/>
                <w:szCs w:val="24"/>
              </w:rPr>
            </w:pPr>
            <w:r>
              <w:rPr>
                <w:rFonts w:ascii="Times New Roman" w:hAnsi="Times New Roman" w:cs="Times New Roman"/>
                <w:sz w:val="24"/>
                <w:szCs w:val="24"/>
              </w:rPr>
              <w:t>Сприяти визначенню збитків та ліквідації наслідків лісовому та природно-заповідному фонду</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AC38B97" w14:textId="6903F8C3"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Органи виконавчої влади, структурні підрозділи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ACECF49" w14:textId="111FCD9A"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AF2FC89" w14:textId="42B67506"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Державний бюджет</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6CEE584" w14:textId="06775C55"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A47D950" w14:textId="7C9D1F85" w:rsidR="00CC60D8" w:rsidRDefault="00CC60D8" w:rsidP="00CC60D8">
            <w:pPr>
              <w:ind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Постійно до ліквідації наслідків</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1689C2B" w14:textId="32CF23E2"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53BE9C0" w14:textId="1C261DB5" w:rsidR="00BD6089" w:rsidRDefault="00CC60D8" w:rsidP="00485A6C">
            <w:pPr>
              <w:rPr>
                <w:rFonts w:ascii="Times New Roman" w:eastAsia="Times New Roman" w:hAnsi="Times New Roman" w:cs="Times New Roman"/>
                <w:sz w:val="24"/>
                <w:szCs w:val="24"/>
              </w:rPr>
            </w:pPr>
            <w:r>
              <w:rPr>
                <w:rFonts w:ascii="Times New Roman" w:eastAsia="Times New Roman" w:hAnsi="Times New Roman" w:cs="Times New Roman"/>
                <w:sz w:val="24"/>
                <w:szCs w:val="24"/>
              </w:rPr>
              <w:t>Визначення розміру та відшкодування збитків, відновлення об’єктів лісового та природно-заповідного фонду</w:t>
            </w:r>
          </w:p>
        </w:tc>
      </w:tr>
      <w:tr w:rsidR="00CC60D8" w14:paraId="4A277110" w14:textId="77777777">
        <w:trPr>
          <w:trHeight w:val="455"/>
        </w:trPr>
        <w:tc>
          <w:tcPr>
            <w:tcW w:w="855" w:type="dxa"/>
            <w:tcBorders>
              <w:top w:val="single" w:sz="4" w:space="0" w:color="000000"/>
              <w:left w:val="single" w:sz="4" w:space="0" w:color="000000"/>
              <w:bottom w:val="single" w:sz="4" w:space="0" w:color="000000"/>
              <w:right w:val="single" w:sz="4" w:space="0" w:color="000000"/>
            </w:tcBorders>
            <w:shd w:val="clear" w:color="auto" w:fill="DBE5F1"/>
            <w:tcMar>
              <w:top w:w="0" w:type="dxa"/>
              <w:left w:w="100" w:type="dxa"/>
              <w:bottom w:w="0" w:type="dxa"/>
              <w:right w:w="100" w:type="dxa"/>
            </w:tcMar>
          </w:tcPr>
          <w:p w14:paraId="2CE998AB" w14:textId="4B08B27B"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14265" w:type="dxa"/>
            <w:gridSpan w:val="8"/>
            <w:tcBorders>
              <w:top w:val="single" w:sz="4" w:space="0" w:color="000000"/>
              <w:left w:val="single" w:sz="4" w:space="0" w:color="000000"/>
              <w:bottom w:val="single" w:sz="4" w:space="0" w:color="000000"/>
              <w:right w:val="single" w:sz="4" w:space="0" w:color="000000"/>
            </w:tcBorders>
            <w:shd w:val="clear" w:color="auto" w:fill="DBE5F1"/>
            <w:tcMar>
              <w:top w:w="0" w:type="dxa"/>
              <w:left w:w="100" w:type="dxa"/>
              <w:bottom w:w="0" w:type="dxa"/>
              <w:right w:w="100" w:type="dxa"/>
            </w:tcMar>
          </w:tcPr>
          <w:p w14:paraId="1892933E" w14:textId="77777777" w:rsidR="00CC60D8" w:rsidRDefault="00CC60D8" w:rsidP="00CC60D8">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Заповідники</w:t>
            </w:r>
          </w:p>
        </w:tc>
      </w:tr>
      <w:tr w:rsidR="00CC60D8" w14:paraId="6355B14E" w14:textId="77777777" w:rsidTr="00485A6C">
        <w:trPr>
          <w:trHeight w:val="1821"/>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6294DD9"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6.1</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99C724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Сприяння організації</w:t>
            </w:r>
          </w:p>
          <w:p w14:paraId="61D8A53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/організація рекреаційних зон на території громади</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F48361B" w14:textId="23793990"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05089F2"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CC8BE1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C323706"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D75CEE0"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B8E3E37"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AF5B1D3"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Вжито заходи щодо сприяння організації</w:t>
            </w:r>
          </w:p>
          <w:p w14:paraId="4EB3D09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рекреаційних зон на території громади</w:t>
            </w:r>
          </w:p>
        </w:tc>
      </w:tr>
      <w:tr w:rsidR="00CC60D8" w14:paraId="307ADB85" w14:textId="77777777" w:rsidTr="00177F5E">
        <w:trPr>
          <w:trHeight w:val="52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97FDA9F"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6.2</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8F2E511"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Сприяння дотриманню належного санітарного стану території громади</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94ABF2D" w14:textId="72BB45E1"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39500C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64CC86A"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AB13B5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C3F22BF"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D24C98F"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7555A6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Вжито заходи щодо сприяння дотриманню належного санітарного стану території громади</w:t>
            </w:r>
          </w:p>
        </w:tc>
      </w:tr>
      <w:tr w:rsidR="00CC60D8" w14:paraId="537662EB" w14:textId="77777777">
        <w:trPr>
          <w:trHeight w:val="440"/>
        </w:trPr>
        <w:tc>
          <w:tcPr>
            <w:tcW w:w="855" w:type="dxa"/>
            <w:tcBorders>
              <w:top w:val="single" w:sz="4" w:space="0" w:color="000000"/>
              <w:left w:val="single" w:sz="4" w:space="0" w:color="000000"/>
              <w:bottom w:val="single" w:sz="4" w:space="0" w:color="000000"/>
              <w:right w:val="single" w:sz="4" w:space="0" w:color="000000"/>
            </w:tcBorders>
            <w:shd w:val="clear" w:color="auto" w:fill="DBE5F1"/>
            <w:tcMar>
              <w:top w:w="0" w:type="dxa"/>
              <w:left w:w="100" w:type="dxa"/>
              <w:bottom w:w="0" w:type="dxa"/>
              <w:right w:w="100" w:type="dxa"/>
            </w:tcMar>
          </w:tcPr>
          <w:p w14:paraId="74444193"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c>
          <w:tcPr>
            <w:tcW w:w="14265" w:type="dxa"/>
            <w:gridSpan w:val="8"/>
            <w:tcBorders>
              <w:top w:val="single" w:sz="4" w:space="0" w:color="000000"/>
              <w:left w:val="single" w:sz="4" w:space="0" w:color="000000"/>
              <w:bottom w:val="single" w:sz="4" w:space="0" w:color="000000"/>
              <w:right w:val="single" w:sz="4" w:space="0" w:color="000000"/>
            </w:tcBorders>
            <w:shd w:val="clear" w:color="auto" w:fill="DBE5F1"/>
            <w:tcMar>
              <w:top w:w="0" w:type="dxa"/>
              <w:left w:w="100" w:type="dxa"/>
              <w:bottom w:w="0" w:type="dxa"/>
              <w:right w:w="100" w:type="dxa"/>
            </w:tcMar>
          </w:tcPr>
          <w:p w14:paraId="79949072" w14:textId="77777777" w:rsidR="00CC60D8" w:rsidRDefault="00CC60D8" w:rsidP="00CC60D8">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Відновлення та розвиток</w:t>
            </w:r>
          </w:p>
        </w:tc>
      </w:tr>
      <w:tr w:rsidR="00CC60D8" w14:paraId="793A94BD" w14:textId="77777777" w:rsidTr="00177F5E">
        <w:trPr>
          <w:trHeight w:val="52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FBDB4C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7.1</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BCDF7BD" w14:textId="77777777" w:rsidR="00CC60D8" w:rsidRDefault="00CC60D8" w:rsidP="00CC60D8">
            <w:pPr>
              <w:rPr>
                <w:rFonts w:ascii="Times New Roman" w:eastAsia="Times New Roman" w:hAnsi="Times New Roman" w:cs="Times New Roman"/>
                <w:sz w:val="24"/>
                <w:szCs w:val="24"/>
              </w:rPr>
            </w:pPr>
            <w:bookmarkStart w:id="96" w:name="_heading=h.4anzqyu" w:colFirst="0" w:colLast="0"/>
            <w:bookmarkEnd w:id="96"/>
            <w:r>
              <w:rPr>
                <w:rFonts w:ascii="Times New Roman" w:eastAsia="Times New Roman" w:hAnsi="Times New Roman" w:cs="Times New Roman"/>
                <w:sz w:val="24"/>
                <w:szCs w:val="24"/>
              </w:rPr>
              <w:t xml:space="preserve">Будівництво модульних </w:t>
            </w:r>
            <w:proofErr w:type="spellStart"/>
            <w:r>
              <w:rPr>
                <w:rFonts w:ascii="Times New Roman" w:eastAsia="Times New Roman" w:hAnsi="Times New Roman" w:cs="Times New Roman"/>
                <w:sz w:val="24"/>
                <w:szCs w:val="24"/>
              </w:rPr>
              <w:t>котелень</w:t>
            </w:r>
            <w:proofErr w:type="spellEnd"/>
            <w:r>
              <w:rPr>
                <w:rFonts w:ascii="Times New Roman" w:eastAsia="Times New Roman" w:hAnsi="Times New Roman" w:cs="Times New Roman"/>
                <w:sz w:val="24"/>
                <w:szCs w:val="24"/>
              </w:rPr>
              <w:t xml:space="preserve"> для опалення селища Слобожанське</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7A5CA6E" w14:textId="3D560B66"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E539D5A"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8C852C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81D326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3246307"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31.12.2025</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5F7DEC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12B67D2"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Побудовано 2 модульні котельні в селищі Слобожанське, забезпечення мешканців якісними комунальними послугами </w:t>
            </w:r>
          </w:p>
        </w:tc>
      </w:tr>
      <w:tr w:rsidR="00CC60D8" w14:paraId="165863E9" w14:textId="77777777">
        <w:trPr>
          <w:trHeight w:val="395"/>
        </w:trPr>
        <w:tc>
          <w:tcPr>
            <w:tcW w:w="855" w:type="dxa"/>
            <w:tcBorders>
              <w:top w:val="single" w:sz="4" w:space="0" w:color="000000"/>
              <w:left w:val="single" w:sz="4" w:space="0" w:color="000000"/>
              <w:bottom w:val="single" w:sz="4" w:space="0" w:color="000000"/>
              <w:right w:val="single" w:sz="4" w:space="0" w:color="000000"/>
            </w:tcBorders>
            <w:shd w:val="clear" w:color="auto" w:fill="DBE5F1"/>
            <w:tcMar>
              <w:top w:w="0" w:type="dxa"/>
              <w:left w:w="100" w:type="dxa"/>
              <w:bottom w:w="0" w:type="dxa"/>
              <w:right w:w="100" w:type="dxa"/>
            </w:tcMar>
          </w:tcPr>
          <w:p w14:paraId="5769125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8</w:t>
            </w:r>
          </w:p>
        </w:tc>
        <w:tc>
          <w:tcPr>
            <w:tcW w:w="14265" w:type="dxa"/>
            <w:gridSpan w:val="8"/>
            <w:tcBorders>
              <w:top w:val="single" w:sz="4" w:space="0" w:color="000000"/>
              <w:left w:val="single" w:sz="4" w:space="0" w:color="000000"/>
              <w:bottom w:val="single" w:sz="4" w:space="0" w:color="000000"/>
              <w:right w:val="single" w:sz="4" w:space="0" w:color="000000"/>
            </w:tcBorders>
            <w:shd w:val="clear" w:color="auto" w:fill="DBE5F1"/>
            <w:tcMar>
              <w:top w:w="0" w:type="dxa"/>
              <w:left w:w="100" w:type="dxa"/>
              <w:bottom w:w="0" w:type="dxa"/>
              <w:right w:w="100" w:type="dxa"/>
            </w:tcMar>
          </w:tcPr>
          <w:p w14:paraId="74F28154" w14:textId="77777777" w:rsidR="00CC60D8" w:rsidRDefault="00CC60D8" w:rsidP="00CC60D8">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Будівництво нового замість зруйнованого</w:t>
            </w:r>
          </w:p>
        </w:tc>
      </w:tr>
      <w:tr w:rsidR="00CC60D8" w14:paraId="6AB00D02" w14:textId="77777777" w:rsidTr="00177F5E">
        <w:trPr>
          <w:trHeight w:val="52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7FDA6C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8.1</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8F4F96A" w14:textId="3A4E6A0A"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Будівництво АЗПСМ </w:t>
            </w:r>
            <w:r w:rsidR="00BD6089">
              <w:rPr>
                <w:rFonts w:ascii="Times New Roman" w:eastAsia="Times New Roman" w:hAnsi="Times New Roman" w:cs="Times New Roman"/>
                <w:sz w:val="24"/>
                <w:szCs w:val="24"/>
              </w:rPr>
              <w:t>в с. Шелудьківка</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9112369" w14:textId="0C11500B"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КНП </w:t>
            </w:r>
            <w:r w:rsidR="00BD6089">
              <w:rPr>
                <w:rFonts w:ascii="Times New Roman" w:eastAsia="Times New Roman" w:hAnsi="Times New Roman" w:cs="Times New Roman"/>
                <w:sz w:val="24"/>
                <w:szCs w:val="24"/>
              </w:rPr>
              <w:t>«</w:t>
            </w:r>
            <w:r>
              <w:rPr>
                <w:rFonts w:ascii="Times New Roman" w:eastAsia="Times New Roman" w:hAnsi="Times New Roman" w:cs="Times New Roman"/>
                <w:sz w:val="24"/>
                <w:szCs w:val="24"/>
              </w:rPr>
              <w:t>Слобожанська лікарня</w:t>
            </w:r>
            <w:r w:rsidR="00BD6089">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с</w:t>
            </w:r>
            <w:r>
              <w:rPr>
                <w:rFonts w:ascii="Times New Roman" w:eastAsia="Times New Roman" w:hAnsi="Times New Roman" w:cs="Times New Roman"/>
                <w:sz w:val="24"/>
                <w:szCs w:val="24"/>
              </w:rPr>
              <w:t xml:space="preserve">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1884D10"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5011117"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4F974A1"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0FBECB9"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BB563C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8C28D35" w14:textId="53C2F29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Побудовано АЗПСМ в с. Шелудьківка</w:t>
            </w:r>
          </w:p>
        </w:tc>
      </w:tr>
      <w:tr w:rsidR="00CC60D8" w14:paraId="53D6DA28" w14:textId="77777777" w:rsidTr="00177F5E">
        <w:trPr>
          <w:trHeight w:val="52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EEFEEFF"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8.2</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5B0B4B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Будівництво об’єктів відновлювальних джерел енергетики на території громади</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7115832" w14:textId="4E39DAE1"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 громадські та благодійні організації (за згодою)</w:t>
            </w:r>
          </w:p>
          <w:p w14:paraId="6F716B33" w14:textId="77777777" w:rsidR="00CC60D8" w:rsidRDefault="00CC60D8" w:rsidP="00CC60D8">
            <w:pPr>
              <w:rPr>
                <w:rFonts w:ascii="Times New Roman" w:eastAsia="Times New Roman" w:hAnsi="Times New Roman" w:cs="Times New Roman"/>
                <w:sz w:val="24"/>
                <w:szCs w:val="24"/>
              </w:rPr>
            </w:pP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D2A793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17A00CA"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07D00F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69A53A1"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98709C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C8FCDC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Побудовано щонайменше 16 сонячних дахових станцій та 1 наземну сонячну станцію</w:t>
            </w:r>
          </w:p>
        </w:tc>
      </w:tr>
      <w:tr w:rsidR="00CC60D8" w14:paraId="00E9EB96" w14:textId="77777777" w:rsidTr="00177F5E">
        <w:trPr>
          <w:trHeight w:val="52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47C2292"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8.3</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9472669" w14:textId="28CFE2C8"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Встановлення когенераційних установок на території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E4CB8D2" w14:textId="29AB1270" w:rsidR="00CC60D8" w:rsidRDefault="00CC60D8" w:rsidP="00485A6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 громадські та благодійні організації (за згодою)</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05B255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3B40DF0"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D8784C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2FDC94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D1F2306"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E8F778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Встановлено щонайменше </w:t>
            </w:r>
            <w:r w:rsidRPr="00BD6089">
              <w:rPr>
                <w:rFonts w:ascii="Times New Roman" w:eastAsia="Times New Roman" w:hAnsi="Times New Roman" w:cs="Times New Roman"/>
                <w:sz w:val="24"/>
                <w:szCs w:val="24"/>
              </w:rPr>
              <w:t>4</w:t>
            </w:r>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когенераційні</w:t>
            </w:r>
            <w:proofErr w:type="spellEnd"/>
            <w:r>
              <w:rPr>
                <w:rFonts w:ascii="Times New Roman" w:eastAsia="Times New Roman" w:hAnsi="Times New Roman" w:cs="Times New Roman"/>
                <w:sz w:val="24"/>
                <w:szCs w:val="24"/>
              </w:rPr>
              <w:t xml:space="preserve"> установки</w:t>
            </w:r>
          </w:p>
        </w:tc>
      </w:tr>
      <w:tr w:rsidR="00CC60D8" w14:paraId="3E2272D9" w14:textId="77777777" w:rsidTr="00177F5E">
        <w:trPr>
          <w:trHeight w:val="525"/>
        </w:trPr>
        <w:tc>
          <w:tcPr>
            <w:tcW w:w="8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8FF9609"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8.4</w:t>
            </w:r>
          </w:p>
        </w:tc>
        <w:tc>
          <w:tcPr>
            <w:tcW w:w="264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02BA81E" w14:textId="58331343"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Сприяння залученню інвесторів для започаткування організації нових підприємств на території громади</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5DD6BD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економічного розвитку, комунальної та інвестиційної діяльності </w:t>
            </w:r>
          </w:p>
        </w:tc>
        <w:tc>
          <w:tcPr>
            <w:tcW w:w="133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A7FE12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6EDE6F9"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FC2825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40F6A66"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E718B6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54EDF71"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Проведено заходи щодо залучення інвесторів для започаткування організації нових підприємств на території громади</w:t>
            </w:r>
          </w:p>
          <w:p w14:paraId="54FE62D5" w14:textId="79522168" w:rsidR="00BD6089" w:rsidRDefault="00BD6089" w:rsidP="00485A6C">
            <w:pPr>
              <w:rPr>
                <w:rFonts w:ascii="Times New Roman" w:eastAsia="Times New Roman" w:hAnsi="Times New Roman" w:cs="Times New Roman"/>
                <w:sz w:val="24"/>
                <w:szCs w:val="24"/>
              </w:rPr>
            </w:pPr>
          </w:p>
        </w:tc>
      </w:tr>
      <w:tr w:rsidR="00CC60D8" w14:paraId="627EECD1" w14:textId="77777777">
        <w:trPr>
          <w:trHeight w:val="365"/>
        </w:trPr>
        <w:tc>
          <w:tcPr>
            <w:tcW w:w="855" w:type="dxa"/>
            <w:tcBorders>
              <w:top w:val="single" w:sz="4" w:space="0" w:color="000000"/>
              <w:left w:val="single" w:sz="4" w:space="0" w:color="000000"/>
              <w:bottom w:val="single" w:sz="4" w:space="0" w:color="000000"/>
              <w:right w:val="single" w:sz="4" w:space="0" w:color="000000"/>
            </w:tcBorders>
            <w:shd w:val="clear" w:color="auto" w:fill="DBE5F1"/>
            <w:tcMar>
              <w:top w:w="0" w:type="dxa"/>
              <w:left w:w="100" w:type="dxa"/>
              <w:bottom w:w="0" w:type="dxa"/>
              <w:right w:w="100" w:type="dxa"/>
            </w:tcMar>
          </w:tcPr>
          <w:p w14:paraId="4A9CD722"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9</w:t>
            </w:r>
          </w:p>
        </w:tc>
        <w:tc>
          <w:tcPr>
            <w:tcW w:w="14265" w:type="dxa"/>
            <w:gridSpan w:val="8"/>
            <w:tcBorders>
              <w:top w:val="single" w:sz="4" w:space="0" w:color="000000"/>
              <w:left w:val="single" w:sz="4" w:space="0" w:color="000000"/>
              <w:bottom w:val="single" w:sz="4" w:space="0" w:color="000000"/>
              <w:right w:val="single" w:sz="4" w:space="0" w:color="000000"/>
            </w:tcBorders>
            <w:shd w:val="clear" w:color="auto" w:fill="DBE5F1"/>
            <w:tcMar>
              <w:top w:w="0" w:type="dxa"/>
              <w:left w:w="100" w:type="dxa"/>
              <w:bottom w:w="0" w:type="dxa"/>
              <w:right w:w="100" w:type="dxa"/>
            </w:tcMar>
          </w:tcPr>
          <w:p w14:paraId="7DF60731" w14:textId="77777777" w:rsidR="00CC60D8" w:rsidRDefault="00CC60D8" w:rsidP="00CC60D8">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Розвиток економічного потенціалу громади</w:t>
            </w:r>
          </w:p>
        </w:tc>
      </w:tr>
      <w:tr w:rsidR="00CC60D8" w14:paraId="115F5560" w14:textId="77777777" w:rsidTr="00485A6C">
        <w:trPr>
          <w:trHeight w:val="618"/>
        </w:trPr>
        <w:tc>
          <w:tcPr>
            <w:tcW w:w="855" w:type="dxa"/>
            <w:vMerge w:val="restart"/>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A4FFE3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9.1</w:t>
            </w:r>
          </w:p>
        </w:tc>
        <w:tc>
          <w:tcPr>
            <w:tcW w:w="2640" w:type="dxa"/>
            <w:vMerge w:val="restart"/>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9D9751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Реалізація спеціальних цільових програм підтримки малого та середнього підприємництва</w:t>
            </w:r>
          </w:p>
        </w:tc>
        <w:tc>
          <w:tcPr>
            <w:tcW w:w="2295" w:type="dxa"/>
            <w:vMerge w:val="restart"/>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66D50F7"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економічного розвитку, комунальної та інвестиційної діяльності </w:t>
            </w:r>
          </w:p>
        </w:tc>
        <w:tc>
          <w:tcPr>
            <w:tcW w:w="1335" w:type="dxa"/>
            <w:vMerge w:val="restart"/>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AC7DF41"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vMerge w:val="restart"/>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0CCC469"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Кошти програм та проектів МТД, громадських організацій, кошти бюджету ТГ (за можливості)</w:t>
            </w:r>
          </w:p>
        </w:tc>
        <w:tc>
          <w:tcPr>
            <w:tcW w:w="1469" w:type="dxa"/>
            <w:vMerge w:val="restart"/>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A97DD77"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vMerge w:val="restart"/>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F17F899"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Постійно до 31.12.2030 </w:t>
            </w:r>
          </w:p>
        </w:tc>
        <w:tc>
          <w:tcPr>
            <w:tcW w:w="924" w:type="dxa"/>
            <w:vMerge w:val="restart"/>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5A8BB4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526823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Підтримку отримали 15 осіб</w:t>
            </w:r>
          </w:p>
        </w:tc>
      </w:tr>
      <w:tr w:rsidR="00CC60D8" w14:paraId="25798D65" w14:textId="77777777" w:rsidTr="00485A6C">
        <w:trPr>
          <w:trHeight w:val="1229"/>
        </w:trPr>
        <w:tc>
          <w:tcPr>
            <w:tcW w:w="855"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15AF6FB"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640"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9C1AA03"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295"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5A42316"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335"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4E2CF58"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755"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C394054"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469"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B65BCCB"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417"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9088F44"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924"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86CDD2C"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36DC70A"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Створено 50 нових робочих місць створено, кількість місць</w:t>
            </w:r>
          </w:p>
        </w:tc>
      </w:tr>
      <w:tr w:rsidR="00CC60D8" w14:paraId="2FB78593" w14:textId="77777777" w:rsidTr="00485A6C">
        <w:trPr>
          <w:trHeight w:val="1126"/>
        </w:trPr>
        <w:tc>
          <w:tcPr>
            <w:tcW w:w="855"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3322F76"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640"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7539E8D"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295"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DF67B83"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335"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3ED26D5"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755"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BF795D7"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469"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43C387C"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417"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54FF604"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924"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79DD2CB"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CAC795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Цільове використання коштів (ресурсів) підтримки, 95 відсотків</w:t>
            </w:r>
          </w:p>
        </w:tc>
      </w:tr>
      <w:tr w:rsidR="00CC60D8" w14:paraId="69CFF9EF" w14:textId="77777777" w:rsidTr="00177F5E">
        <w:trPr>
          <w:trHeight w:val="1740"/>
        </w:trPr>
        <w:tc>
          <w:tcPr>
            <w:tcW w:w="855" w:type="dxa"/>
            <w:vMerge w:val="restart"/>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E8C2E32"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9.2</w:t>
            </w:r>
          </w:p>
        </w:tc>
        <w:tc>
          <w:tcPr>
            <w:tcW w:w="2640" w:type="dxa"/>
            <w:vMerge w:val="restart"/>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2D50D2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Створення підприємств переробки сільськогосподарської продукції</w:t>
            </w:r>
          </w:p>
        </w:tc>
        <w:tc>
          <w:tcPr>
            <w:tcW w:w="2295" w:type="dxa"/>
            <w:vMerge w:val="restart"/>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2676F7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економічного розвитку, комунальної та інвестиційної діяльності</w:t>
            </w:r>
          </w:p>
        </w:tc>
        <w:tc>
          <w:tcPr>
            <w:tcW w:w="1335" w:type="dxa"/>
            <w:vMerge w:val="restart"/>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52BBBD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vMerge w:val="restart"/>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9D2D763"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Кошти програм та проектів МТД, громадських організацій, кошти бюджету ТГ (за можливості)</w:t>
            </w:r>
          </w:p>
        </w:tc>
        <w:tc>
          <w:tcPr>
            <w:tcW w:w="1469" w:type="dxa"/>
            <w:vMerge w:val="restart"/>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89DE37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vMerge w:val="restart"/>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C2BC7F6"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p w14:paraId="26A2F4A5" w14:textId="77777777" w:rsidR="00CC60D8" w:rsidRDefault="00CC60D8" w:rsidP="00CC60D8">
            <w:pPr>
              <w:rPr>
                <w:rFonts w:ascii="Times New Roman" w:eastAsia="Times New Roman" w:hAnsi="Times New Roman" w:cs="Times New Roman"/>
                <w:sz w:val="24"/>
                <w:szCs w:val="24"/>
              </w:rPr>
            </w:pPr>
          </w:p>
        </w:tc>
        <w:tc>
          <w:tcPr>
            <w:tcW w:w="924" w:type="dxa"/>
            <w:vMerge w:val="restart"/>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490345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B348B47"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На території громади зареєстровано 1 нове підприємство переробки сільськогосподарської продукції</w:t>
            </w:r>
          </w:p>
        </w:tc>
      </w:tr>
      <w:tr w:rsidR="00CC60D8" w14:paraId="4E45171B" w14:textId="77777777" w:rsidTr="00485A6C">
        <w:trPr>
          <w:trHeight w:val="659"/>
        </w:trPr>
        <w:tc>
          <w:tcPr>
            <w:tcW w:w="855"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AB4292D"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64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C9C9E02"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295"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F667377"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335"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86873AC"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755"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A2A665A"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469"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7A54E82"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417"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BC19376"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924"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C430595"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ABA0B01" w14:textId="77564E03" w:rsidR="00CC60D8" w:rsidRDefault="00CC60D8" w:rsidP="00485A6C">
            <w:pPr>
              <w:rPr>
                <w:rFonts w:ascii="Times New Roman" w:eastAsia="Times New Roman" w:hAnsi="Times New Roman" w:cs="Times New Roman"/>
                <w:sz w:val="24"/>
                <w:szCs w:val="24"/>
              </w:rPr>
            </w:pPr>
            <w:r>
              <w:rPr>
                <w:rFonts w:ascii="Times New Roman" w:eastAsia="Times New Roman" w:hAnsi="Times New Roman" w:cs="Times New Roman"/>
                <w:sz w:val="24"/>
                <w:szCs w:val="24"/>
              </w:rPr>
              <w:t>Створено 5 робочих місць.</w:t>
            </w:r>
          </w:p>
        </w:tc>
      </w:tr>
      <w:tr w:rsidR="00CC60D8" w14:paraId="52B4BC63" w14:textId="77777777" w:rsidTr="00177F5E">
        <w:trPr>
          <w:trHeight w:val="1740"/>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B94367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9.3</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FFA0391" w14:textId="356C00A4"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Створення інфраструктури розвитку малого та середнього підприємництва</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5679C1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економічного розвитку, комунальної та інвестиційної діяльності</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2DB9343"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CAD7609"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Кошти програм та проектів МТД, громадських організацій, кошти бюджету ТГ </w:t>
            </w:r>
            <w:r>
              <w:rPr>
                <w:rFonts w:ascii="Times New Roman" w:eastAsia="Times New Roman" w:hAnsi="Times New Roman" w:cs="Times New Roman"/>
                <w:sz w:val="24"/>
                <w:szCs w:val="24"/>
              </w:rPr>
              <w:lastRenderedPageBreak/>
              <w:t>(за можливості)</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5962B7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D0F036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402213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0C22290"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Створено центр підтримки та розвитку підприємництва</w:t>
            </w:r>
          </w:p>
        </w:tc>
      </w:tr>
      <w:tr w:rsidR="00CC60D8" w14:paraId="213D57AF" w14:textId="77777777" w:rsidTr="00177F5E">
        <w:trPr>
          <w:trHeight w:val="1467"/>
        </w:trPr>
        <w:tc>
          <w:tcPr>
            <w:tcW w:w="855" w:type="dxa"/>
            <w:vMerge w:val="restart"/>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AAC062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9.4</w:t>
            </w:r>
          </w:p>
        </w:tc>
        <w:tc>
          <w:tcPr>
            <w:tcW w:w="2640" w:type="dxa"/>
            <w:vMerge w:val="restart"/>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4748DA9"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Посилення діяльності в напрямку міжнародного співробітництва</w:t>
            </w:r>
          </w:p>
        </w:tc>
        <w:tc>
          <w:tcPr>
            <w:tcW w:w="2295" w:type="dxa"/>
            <w:vMerge w:val="restart"/>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66B6C86"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економічного розвитку, комунальної та інвестиційної діяльності</w:t>
            </w:r>
          </w:p>
        </w:tc>
        <w:tc>
          <w:tcPr>
            <w:tcW w:w="1335" w:type="dxa"/>
            <w:vMerge w:val="restart"/>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22F529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vMerge w:val="restart"/>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C80DCF3"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Кошти програм та проектів МТД, громадських організацій, кошти бюджету ТГ (за можливості)</w:t>
            </w:r>
          </w:p>
        </w:tc>
        <w:tc>
          <w:tcPr>
            <w:tcW w:w="1469" w:type="dxa"/>
            <w:vMerge w:val="restart"/>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6A92B8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vMerge w:val="restart"/>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2F86876"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vMerge w:val="restart"/>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ECC3F19"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C9D7FD1"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Створено структурний підрозділ з </w:t>
            </w:r>
            <w:proofErr w:type="spellStart"/>
            <w:r>
              <w:rPr>
                <w:rFonts w:ascii="Times New Roman" w:eastAsia="Times New Roman" w:hAnsi="Times New Roman" w:cs="Times New Roman"/>
                <w:sz w:val="24"/>
                <w:szCs w:val="24"/>
              </w:rPr>
              <w:t>проєктної</w:t>
            </w:r>
            <w:proofErr w:type="spellEnd"/>
            <w:r>
              <w:rPr>
                <w:rFonts w:ascii="Times New Roman" w:eastAsia="Times New Roman" w:hAnsi="Times New Roman" w:cs="Times New Roman"/>
                <w:sz w:val="24"/>
                <w:szCs w:val="24"/>
              </w:rPr>
              <w:t xml:space="preserve"> діяльності</w:t>
            </w:r>
          </w:p>
        </w:tc>
      </w:tr>
      <w:tr w:rsidR="00CC60D8" w14:paraId="49CB04F5" w14:textId="77777777" w:rsidTr="00485A6C">
        <w:trPr>
          <w:trHeight w:val="1045"/>
        </w:trPr>
        <w:tc>
          <w:tcPr>
            <w:tcW w:w="855"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959977C"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64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D1551C2"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295"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5EE2D90"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335"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D5695A0"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755"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DB6EA54"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469"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D484BC5"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417"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98F8156"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924"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1617FA3"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46A36F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Укладено нові міжмуніципальні та міжнародні партнерства</w:t>
            </w:r>
          </w:p>
        </w:tc>
      </w:tr>
      <w:tr w:rsidR="00CC60D8" w14:paraId="120D4ACF" w14:textId="77777777" w:rsidTr="00177F5E">
        <w:trPr>
          <w:trHeight w:val="1467"/>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C8A19F0"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9.5</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911CFC6" w14:textId="238054BF"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Проведення заходів щодо раціонального та ефективного використання майна комунальної власності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B5CB2A0" w14:textId="6BE6ADDE"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 та комунальні підприємства </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E3D79D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778258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7440ED3"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8F96E46"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408410F"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4BB496D1" w14:textId="78090E8F" w:rsidR="00CC60D8" w:rsidRDefault="00CC60D8" w:rsidP="00CC60D8">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Проведена інвентаризація об’єктів комунальної власності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p>
          <w:p w14:paraId="6A0ABCDF" w14:textId="77777777" w:rsidR="00CC60D8" w:rsidRDefault="00CC60D8" w:rsidP="00CC60D8">
            <w:pPr>
              <w:pBdr>
                <w:top w:val="nil"/>
                <w:left w:val="nil"/>
                <w:bottom w:val="nil"/>
                <w:right w:val="nil"/>
                <w:between w:val="nil"/>
              </w:pBdr>
              <w:rPr>
                <w:rFonts w:ascii="Times New Roman" w:eastAsia="Times New Roman" w:hAnsi="Times New Roman" w:cs="Times New Roman"/>
                <w:sz w:val="24"/>
                <w:szCs w:val="24"/>
              </w:rPr>
            </w:pPr>
          </w:p>
          <w:p w14:paraId="38FC94E6" w14:textId="6B219EF5" w:rsidR="00CC60D8" w:rsidRDefault="00CC60D8" w:rsidP="00CC60D8">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Виготовлено технічну документацію на об’єкти комунальної власності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p>
          <w:p w14:paraId="4CE905E2" w14:textId="77777777" w:rsidR="00CC60D8" w:rsidRDefault="00CC60D8" w:rsidP="00CC60D8">
            <w:pPr>
              <w:pBdr>
                <w:top w:val="nil"/>
                <w:left w:val="nil"/>
                <w:bottom w:val="nil"/>
                <w:right w:val="nil"/>
                <w:between w:val="nil"/>
              </w:pBdr>
              <w:rPr>
                <w:rFonts w:ascii="Times New Roman" w:eastAsia="Times New Roman" w:hAnsi="Times New Roman" w:cs="Times New Roman"/>
                <w:sz w:val="24"/>
                <w:szCs w:val="24"/>
              </w:rPr>
            </w:pPr>
          </w:p>
          <w:p w14:paraId="22939023" w14:textId="5676E2CA" w:rsidR="00CC60D8" w:rsidRDefault="00CC60D8" w:rsidP="00CC60D8">
            <w:pPr>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Проведено оцінку об’єктів комунальної власності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p>
        </w:tc>
      </w:tr>
      <w:tr w:rsidR="00CC60D8" w14:paraId="711F420B" w14:textId="77777777" w:rsidTr="00177F5E">
        <w:trPr>
          <w:trHeight w:val="1467"/>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7B2BD17" w14:textId="1E6B9CF2" w:rsidR="00CC60D8" w:rsidRPr="001C7794" w:rsidRDefault="00CC60D8" w:rsidP="00CC60D8">
            <w:pPr>
              <w:rPr>
                <w:rFonts w:ascii="Times New Roman" w:eastAsia="Times New Roman" w:hAnsi="Times New Roman" w:cs="Times New Roman"/>
                <w:sz w:val="24"/>
                <w:szCs w:val="24"/>
              </w:rPr>
            </w:pPr>
            <w:r w:rsidRPr="001C7794">
              <w:rPr>
                <w:rFonts w:ascii="Times New Roman" w:eastAsia="Times New Roman" w:hAnsi="Times New Roman" w:cs="Times New Roman"/>
                <w:sz w:val="24"/>
                <w:szCs w:val="24"/>
              </w:rPr>
              <w:lastRenderedPageBreak/>
              <w:t>9.6</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F0CC90F" w14:textId="2FE93230" w:rsidR="00CC60D8" w:rsidRPr="001C7794" w:rsidRDefault="00CC60D8" w:rsidP="00CC60D8">
            <w:pPr>
              <w:rPr>
                <w:rFonts w:ascii="Times New Roman" w:eastAsia="Times New Roman" w:hAnsi="Times New Roman" w:cs="Times New Roman"/>
                <w:sz w:val="24"/>
                <w:szCs w:val="24"/>
              </w:rPr>
            </w:pPr>
            <w:r w:rsidRPr="001C7794">
              <w:rPr>
                <w:rFonts w:ascii="Times New Roman" w:eastAsia="Times New Roman" w:hAnsi="Times New Roman" w:cs="Times New Roman"/>
                <w:sz w:val="24"/>
                <w:szCs w:val="24"/>
              </w:rPr>
              <w:t xml:space="preserve">Створення індустріального парку на території Слобожанської </w:t>
            </w:r>
            <w:r w:rsidR="00DA28D6">
              <w:rPr>
                <w:rFonts w:ascii="Times New Roman" w:eastAsia="Times New Roman" w:hAnsi="Times New Roman" w:cs="Times New Roman"/>
                <w:sz w:val="24"/>
                <w:szCs w:val="24"/>
              </w:rPr>
              <w:t>міської</w:t>
            </w:r>
            <w:r w:rsidRPr="001C7794">
              <w:rPr>
                <w:rFonts w:ascii="Times New Roman" w:eastAsia="Times New Roman" w:hAnsi="Times New Roman" w:cs="Times New Roman"/>
                <w:sz w:val="24"/>
                <w:szCs w:val="24"/>
              </w:rPr>
              <w:t xml:space="preserve"> територіальної громади </w:t>
            </w:r>
          </w:p>
        </w:tc>
        <w:tc>
          <w:tcPr>
            <w:tcW w:w="2295"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88A3D02" w14:textId="7FC4A4D1" w:rsidR="00CC60D8" w:rsidRPr="001C7794" w:rsidRDefault="00CC60D8" w:rsidP="00CC60D8">
            <w:pPr>
              <w:rPr>
                <w:rFonts w:ascii="Times New Roman" w:eastAsia="Times New Roman" w:hAnsi="Times New Roman" w:cs="Times New Roman"/>
                <w:sz w:val="24"/>
                <w:szCs w:val="24"/>
              </w:rPr>
            </w:pPr>
            <w:r w:rsidRPr="001C7794">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sidRPr="001C7794">
              <w:rPr>
                <w:rFonts w:ascii="Times New Roman" w:eastAsia="Times New Roman" w:hAnsi="Times New Roman" w:cs="Times New Roman"/>
                <w:sz w:val="24"/>
                <w:szCs w:val="24"/>
              </w:rPr>
              <w:t xml:space="preserve"> ради за напрямком роботи та комунальні підприємства </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A53599B" w14:textId="72D870EC" w:rsidR="00CC60D8" w:rsidRPr="001C7794" w:rsidRDefault="00CC60D8" w:rsidP="00CC60D8">
            <w:pPr>
              <w:rPr>
                <w:rFonts w:ascii="Times New Roman" w:eastAsia="Times New Roman" w:hAnsi="Times New Roman" w:cs="Times New Roman"/>
                <w:sz w:val="24"/>
                <w:szCs w:val="24"/>
              </w:rPr>
            </w:pPr>
            <w:r w:rsidRPr="001C7794">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650D8A5" w14:textId="77777777" w:rsidR="00CC60D8" w:rsidRDefault="00CC60D8" w:rsidP="00CC60D8">
            <w:pPr>
              <w:rPr>
                <w:rFonts w:ascii="Times New Roman" w:eastAsia="Times New Roman" w:hAnsi="Times New Roman" w:cs="Times New Roman"/>
                <w:sz w:val="24"/>
                <w:szCs w:val="24"/>
              </w:rPr>
            </w:pPr>
            <w:r w:rsidRPr="001C7794">
              <w:rPr>
                <w:rFonts w:ascii="Times New Roman" w:eastAsia="Times New Roman" w:hAnsi="Times New Roman" w:cs="Times New Roman"/>
                <w:sz w:val="24"/>
                <w:szCs w:val="24"/>
              </w:rPr>
              <w:t>Бюджет територіальної громади та інші не заборонені законодавством кошти</w:t>
            </w:r>
          </w:p>
          <w:p w14:paraId="747E7866" w14:textId="77777777" w:rsidR="00485A6C" w:rsidRDefault="00485A6C" w:rsidP="00CC60D8">
            <w:pPr>
              <w:rPr>
                <w:rFonts w:ascii="Times New Roman" w:eastAsia="Times New Roman" w:hAnsi="Times New Roman" w:cs="Times New Roman"/>
                <w:sz w:val="24"/>
                <w:szCs w:val="24"/>
              </w:rPr>
            </w:pPr>
          </w:p>
          <w:p w14:paraId="7AA16E04" w14:textId="3496B232" w:rsidR="00485A6C" w:rsidRPr="001C7794" w:rsidRDefault="00485A6C" w:rsidP="00CC60D8">
            <w:pPr>
              <w:rPr>
                <w:rFonts w:ascii="Times New Roman" w:eastAsia="Times New Roman" w:hAnsi="Times New Roman" w:cs="Times New Roman"/>
                <w:sz w:val="24"/>
                <w:szCs w:val="24"/>
              </w:rPr>
            </w:pP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E068013" w14:textId="143EEE86" w:rsidR="00CC60D8" w:rsidRPr="001C7794" w:rsidRDefault="00CC60D8" w:rsidP="00CC60D8">
            <w:pPr>
              <w:rPr>
                <w:rFonts w:ascii="Times New Roman" w:eastAsia="Times New Roman" w:hAnsi="Times New Roman" w:cs="Times New Roman"/>
                <w:sz w:val="24"/>
                <w:szCs w:val="24"/>
              </w:rPr>
            </w:pPr>
            <w:r w:rsidRPr="001C7794">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A6C0CAD" w14:textId="4D5153A9" w:rsidR="00CC60D8" w:rsidRPr="001C7794" w:rsidRDefault="00CC60D8" w:rsidP="00CC60D8">
            <w:pPr>
              <w:rPr>
                <w:rFonts w:ascii="Times New Roman" w:eastAsia="Times New Roman" w:hAnsi="Times New Roman" w:cs="Times New Roman"/>
                <w:sz w:val="24"/>
                <w:szCs w:val="24"/>
              </w:rPr>
            </w:pPr>
            <w:r w:rsidRPr="001C7794">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E2F3665" w14:textId="44035116" w:rsidR="00CC60D8" w:rsidRPr="001C7794" w:rsidRDefault="00CC60D8" w:rsidP="00CC60D8">
            <w:pPr>
              <w:rPr>
                <w:rFonts w:ascii="Times New Roman" w:eastAsia="Times New Roman" w:hAnsi="Times New Roman" w:cs="Times New Roman"/>
                <w:sz w:val="24"/>
                <w:szCs w:val="24"/>
              </w:rPr>
            </w:pPr>
            <w:r w:rsidRPr="001C7794">
              <w:rPr>
                <w:rFonts w:ascii="Times New Roman" w:eastAsia="Times New Roman" w:hAnsi="Times New Roman" w:cs="Times New Roman"/>
                <w:sz w:val="24"/>
                <w:szCs w:val="24"/>
              </w:rPr>
              <w:t>-</w:t>
            </w:r>
          </w:p>
        </w:tc>
        <w:tc>
          <w:tcPr>
            <w:tcW w:w="243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144689C0" w14:textId="168242CB" w:rsidR="00CC60D8" w:rsidRPr="001C7794" w:rsidRDefault="00CC60D8" w:rsidP="00CC60D8">
            <w:pPr>
              <w:pBdr>
                <w:top w:val="nil"/>
                <w:left w:val="nil"/>
                <w:bottom w:val="nil"/>
                <w:right w:val="nil"/>
                <w:between w:val="nil"/>
              </w:pBdr>
              <w:rPr>
                <w:rFonts w:ascii="Times New Roman" w:eastAsia="Times New Roman" w:hAnsi="Times New Roman" w:cs="Times New Roman"/>
                <w:sz w:val="24"/>
                <w:szCs w:val="24"/>
              </w:rPr>
            </w:pPr>
            <w:r w:rsidRPr="001C7794">
              <w:rPr>
                <w:rFonts w:ascii="Times New Roman" w:eastAsia="Times New Roman" w:hAnsi="Times New Roman" w:cs="Times New Roman"/>
                <w:sz w:val="24"/>
                <w:szCs w:val="24"/>
              </w:rPr>
              <w:t xml:space="preserve">Створено індустріальний парк на території Слобожанської </w:t>
            </w:r>
            <w:r w:rsidR="00DA28D6">
              <w:rPr>
                <w:rFonts w:ascii="Times New Roman" w:eastAsia="Times New Roman" w:hAnsi="Times New Roman" w:cs="Times New Roman"/>
                <w:sz w:val="24"/>
                <w:szCs w:val="24"/>
              </w:rPr>
              <w:t>міської</w:t>
            </w:r>
            <w:r w:rsidRPr="001C7794">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p>
        </w:tc>
      </w:tr>
      <w:tr w:rsidR="00CC60D8" w14:paraId="61D0D5E0" w14:textId="77777777">
        <w:trPr>
          <w:trHeight w:val="333"/>
        </w:trPr>
        <w:tc>
          <w:tcPr>
            <w:tcW w:w="855" w:type="dxa"/>
            <w:tcBorders>
              <w:top w:val="single" w:sz="4" w:space="0" w:color="000000"/>
              <w:left w:val="single" w:sz="4" w:space="0" w:color="000000"/>
              <w:bottom w:val="single" w:sz="4" w:space="0" w:color="000000"/>
              <w:right w:val="single" w:sz="4" w:space="0" w:color="000000"/>
            </w:tcBorders>
            <w:shd w:val="clear" w:color="auto" w:fill="DBE5F1"/>
            <w:tcMar>
              <w:top w:w="100" w:type="dxa"/>
              <w:left w:w="100" w:type="dxa"/>
              <w:bottom w:w="100" w:type="dxa"/>
              <w:right w:w="100" w:type="dxa"/>
            </w:tcMar>
          </w:tcPr>
          <w:p w14:paraId="22FBB49A"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10</w:t>
            </w:r>
          </w:p>
        </w:tc>
        <w:tc>
          <w:tcPr>
            <w:tcW w:w="14265" w:type="dxa"/>
            <w:gridSpan w:val="8"/>
            <w:tcBorders>
              <w:top w:val="single" w:sz="4" w:space="0" w:color="000000"/>
              <w:left w:val="single" w:sz="4" w:space="0" w:color="000000"/>
              <w:bottom w:val="single" w:sz="4" w:space="0" w:color="000000"/>
              <w:right w:val="single" w:sz="4" w:space="0" w:color="000000"/>
            </w:tcBorders>
            <w:shd w:val="clear" w:color="auto" w:fill="DBE5F1"/>
            <w:tcMar>
              <w:top w:w="100" w:type="dxa"/>
              <w:left w:w="100" w:type="dxa"/>
              <w:bottom w:w="100" w:type="dxa"/>
              <w:right w:w="100" w:type="dxa"/>
            </w:tcMar>
          </w:tcPr>
          <w:p w14:paraId="2D4C43C6" w14:textId="77777777" w:rsidR="00CC60D8" w:rsidRDefault="00CC60D8" w:rsidP="00CC60D8">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Дороги</w:t>
            </w:r>
          </w:p>
        </w:tc>
      </w:tr>
      <w:tr w:rsidR="00CC60D8" w14:paraId="56C71CFA" w14:textId="77777777" w:rsidTr="00177F5E">
        <w:trPr>
          <w:trHeight w:val="555"/>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3A9CF23"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10.1</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47C469C" w14:textId="34A9884B"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Удосконалення системи транспортного сполучення в середині громади</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EADA0CA"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ЖКГ, благоустрою, транспорту, містобудування та архітектури</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5FE6896"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3AB61DA"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p w14:paraId="5BFEF811" w14:textId="77777777" w:rsidR="00485A6C" w:rsidRDefault="00485A6C" w:rsidP="00CC60D8">
            <w:pPr>
              <w:rPr>
                <w:rFonts w:ascii="Times New Roman" w:eastAsia="Times New Roman" w:hAnsi="Times New Roman" w:cs="Times New Roman"/>
                <w:sz w:val="24"/>
                <w:szCs w:val="24"/>
              </w:rPr>
            </w:pP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F7F792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857598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A128F20"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5097481"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Запроваджено додаткові внутрішні автобусні рейси, в тому числі соціальні маршрути</w:t>
            </w:r>
          </w:p>
        </w:tc>
      </w:tr>
      <w:tr w:rsidR="00CC60D8" w14:paraId="3CC77D05" w14:textId="77777777" w:rsidTr="00177F5E">
        <w:trPr>
          <w:trHeight w:val="555"/>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FAF91CA"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10.2</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D78CC9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Проведення ремонтних робіт дорожньої мережі, що належить до комунальної власності громади</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E4DD7BC" w14:textId="55866929"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 КП </w:t>
            </w:r>
            <w:r w:rsidR="00BD6089">
              <w:rPr>
                <w:rFonts w:ascii="Times New Roman" w:eastAsia="Times New Roman" w:hAnsi="Times New Roman" w:cs="Times New Roman"/>
                <w:sz w:val="24"/>
                <w:szCs w:val="24"/>
              </w:rPr>
              <w:t>«</w:t>
            </w:r>
            <w:r>
              <w:rPr>
                <w:rFonts w:ascii="Times New Roman" w:eastAsia="Times New Roman" w:hAnsi="Times New Roman" w:cs="Times New Roman"/>
                <w:sz w:val="24"/>
                <w:szCs w:val="24"/>
              </w:rPr>
              <w:t>Комунальник</w:t>
            </w:r>
            <w:r w:rsidR="00BD6089">
              <w:rPr>
                <w:rFonts w:ascii="Times New Roman" w:eastAsia="Times New Roman" w:hAnsi="Times New Roman" w:cs="Times New Roman"/>
                <w:sz w:val="24"/>
                <w:szCs w:val="24"/>
              </w:rPr>
              <w:t>»</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B5A0C2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C54EE96"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Кошти програм та проектів МТД, громадських організацій, кошти бюджету ТГ </w:t>
            </w:r>
            <w:r>
              <w:rPr>
                <w:rFonts w:ascii="Times New Roman" w:eastAsia="Times New Roman" w:hAnsi="Times New Roman" w:cs="Times New Roman"/>
                <w:sz w:val="24"/>
                <w:szCs w:val="24"/>
              </w:rPr>
              <w:lastRenderedPageBreak/>
              <w:t>(за можливості)</w:t>
            </w:r>
          </w:p>
          <w:p w14:paraId="059BACC7" w14:textId="77777777" w:rsidR="00485A6C" w:rsidRDefault="00485A6C" w:rsidP="00CC60D8">
            <w:pPr>
              <w:rPr>
                <w:rFonts w:ascii="Times New Roman" w:eastAsia="Times New Roman" w:hAnsi="Times New Roman" w:cs="Times New Roman"/>
                <w:sz w:val="24"/>
                <w:szCs w:val="24"/>
              </w:rPr>
            </w:pPr>
          </w:p>
          <w:p w14:paraId="38913199" w14:textId="77777777" w:rsidR="00485A6C" w:rsidRDefault="00485A6C" w:rsidP="00CC60D8">
            <w:pPr>
              <w:rPr>
                <w:rFonts w:ascii="Times New Roman" w:eastAsia="Times New Roman" w:hAnsi="Times New Roman" w:cs="Times New Roman"/>
                <w:sz w:val="24"/>
                <w:szCs w:val="24"/>
              </w:rPr>
            </w:pP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52896F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1348082"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632E1F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91328AD" w14:textId="0EF05DDA" w:rsidR="00CC60D8" w:rsidRPr="00BD6089" w:rsidRDefault="00CC60D8" w:rsidP="00CC60D8">
            <w:pPr>
              <w:rPr>
                <w:rFonts w:ascii="Times New Roman" w:eastAsia="Times New Roman" w:hAnsi="Times New Roman" w:cs="Times New Roman"/>
                <w:sz w:val="24"/>
                <w:szCs w:val="24"/>
              </w:rPr>
            </w:pPr>
            <w:r w:rsidRPr="00BD6089">
              <w:rPr>
                <w:rFonts w:ascii="Times New Roman" w:eastAsia="Times New Roman" w:hAnsi="Times New Roman" w:cs="Times New Roman"/>
                <w:sz w:val="24"/>
                <w:szCs w:val="24"/>
              </w:rPr>
              <w:t xml:space="preserve">Відремонтовано 19,6 км доріг </w:t>
            </w:r>
            <w:r w:rsidR="00BD6089" w:rsidRPr="00BD6089">
              <w:rPr>
                <w:rFonts w:ascii="Times New Roman" w:eastAsia="Times New Roman" w:hAnsi="Times New Roman" w:cs="Times New Roman"/>
                <w:sz w:val="24"/>
                <w:szCs w:val="24"/>
              </w:rPr>
              <w:t xml:space="preserve">комунальної форми власності </w:t>
            </w:r>
            <w:r w:rsidRPr="00BD6089">
              <w:rPr>
                <w:rFonts w:ascii="Times New Roman" w:eastAsia="Times New Roman" w:hAnsi="Times New Roman" w:cs="Times New Roman"/>
                <w:sz w:val="24"/>
                <w:szCs w:val="24"/>
              </w:rPr>
              <w:t xml:space="preserve">з твердим покриттям </w:t>
            </w:r>
          </w:p>
          <w:p w14:paraId="1F0C694A" w14:textId="77777777" w:rsidR="00CC60D8" w:rsidRPr="00BD6089" w:rsidRDefault="00CC60D8" w:rsidP="00CC60D8">
            <w:pPr>
              <w:rPr>
                <w:rFonts w:ascii="Times New Roman" w:eastAsia="Times New Roman" w:hAnsi="Times New Roman" w:cs="Times New Roman"/>
                <w:sz w:val="24"/>
                <w:szCs w:val="24"/>
              </w:rPr>
            </w:pPr>
          </w:p>
          <w:p w14:paraId="5D8B1C3F" w14:textId="5A18688A" w:rsidR="00CC60D8" w:rsidRDefault="00BD6089" w:rsidP="00485A6C">
            <w:pPr>
              <w:rPr>
                <w:rFonts w:ascii="Times New Roman" w:eastAsia="Times New Roman" w:hAnsi="Times New Roman" w:cs="Times New Roman"/>
                <w:sz w:val="24"/>
                <w:szCs w:val="24"/>
              </w:rPr>
            </w:pPr>
            <w:r w:rsidRPr="00BD6089">
              <w:rPr>
                <w:rFonts w:ascii="Times New Roman" w:eastAsia="Times New Roman" w:hAnsi="Times New Roman" w:cs="Times New Roman"/>
                <w:sz w:val="24"/>
                <w:szCs w:val="24"/>
              </w:rPr>
              <w:t>Зроблено планування</w:t>
            </w:r>
            <w:r w:rsidR="00CC60D8" w:rsidRPr="00BD6089">
              <w:rPr>
                <w:rFonts w:ascii="Times New Roman" w:eastAsia="Times New Roman" w:hAnsi="Times New Roman" w:cs="Times New Roman"/>
                <w:sz w:val="24"/>
                <w:szCs w:val="24"/>
              </w:rPr>
              <w:t xml:space="preserve"> 126,8 км </w:t>
            </w:r>
            <w:r w:rsidRPr="00BD6089">
              <w:rPr>
                <w:rFonts w:ascii="Times New Roman" w:eastAsia="Times New Roman" w:hAnsi="Times New Roman" w:cs="Times New Roman"/>
                <w:sz w:val="24"/>
                <w:szCs w:val="24"/>
              </w:rPr>
              <w:t xml:space="preserve">ґрунтових </w:t>
            </w:r>
            <w:r w:rsidR="00CC60D8" w:rsidRPr="00BD6089">
              <w:rPr>
                <w:rFonts w:ascii="Times New Roman" w:eastAsia="Times New Roman" w:hAnsi="Times New Roman" w:cs="Times New Roman"/>
                <w:sz w:val="24"/>
                <w:szCs w:val="24"/>
              </w:rPr>
              <w:lastRenderedPageBreak/>
              <w:t>доріг комунальн</w:t>
            </w:r>
            <w:r w:rsidRPr="00BD6089">
              <w:rPr>
                <w:rFonts w:ascii="Times New Roman" w:eastAsia="Times New Roman" w:hAnsi="Times New Roman" w:cs="Times New Roman"/>
                <w:sz w:val="24"/>
                <w:szCs w:val="24"/>
              </w:rPr>
              <w:t>ої</w:t>
            </w:r>
            <w:r w:rsidR="00CC60D8" w:rsidRPr="00BD6089">
              <w:rPr>
                <w:rFonts w:ascii="Times New Roman" w:eastAsia="Times New Roman" w:hAnsi="Times New Roman" w:cs="Times New Roman"/>
                <w:sz w:val="24"/>
                <w:szCs w:val="24"/>
              </w:rPr>
              <w:t xml:space="preserve"> форм</w:t>
            </w:r>
            <w:r w:rsidRPr="00BD6089">
              <w:rPr>
                <w:rFonts w:ascii="Times New Roman" w:eastAsia="Times New Roman" w:hAnsi="Times New Roman" w:cs="Times New Roman"/>
                <w:sz w:val="24"/>
                <w:szCs w:val="24"/>
              </w:rPr>
              <w:t>и</w:t>
            </w:r>
            <w:r w:rsidR="00CC60D8" w:rsidRPr="00BD6089">
              <w:rPr>
                <w:rFonts w:ascii="Times New Roman" w:eastAsia="Times New Roman" w:hAnsi="Times New Roman" w:cs="Times New Roman"/>
                <w:sz w:val="24"/>
                <w:szCs w:val="24"/>
              </w:rPr>
              <w:t xml:space="preserve"> власності</w:t>
            </w:r>
          </w:p>
        </w:tc>
      </w:tr>
      <w:tr w:rsidR="00CC60D8" w14:paraId="52976FF6" w14:textId="77777777" w:rsidTr="00177F5E">
        <w:trPr>
          <w:trHeight w:val="555"/>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C140461"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10.3</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6F8D5BB" w14:textId="17639214"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Придбання транспортних засобів, обладнання для поліпшення утримання та експлуатації доріг</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32C2E45" w14:textId="0BDE2982"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 комунальні підприємства</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0F7BD8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B2F6B5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535E462"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F878681"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D3FC2E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225E38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Придбано щонайменше 2 одиниці спеціалізованої техніки для утримання та експлуатації доріг</w:t>
            </w:r>
          </w:p>
        </w:tc>
      </w:tr>
      <w:tr w:rsidR="00CC60D8" w14:paraId="2B16303D" w14:textId="77777777" w:rsidTr="00485A6C">
        <w:trPr>
          <w:trHeight w:val="315"/>
        </w:trPr>
        <w:tc>
          <w:tcPr>
            <w:tcW w:w="855" w:type="dxa"/>
            <w:tcBorders>
              <w:top w:val="single" w:sz="4" w:space="0" w:color="000000"/>
              <w:left w:val="single" w:sz="4" w:space="0" w:color="000000"/>
              <w:bottom w:val="single" w:sz="4" w:space="0" w:color="000000"/>
              <w:right w:val="single" w:sz="4" w:space="0" w:color="000000"/>
            </w:tcBorders>
            <w:shd w:val="clear" w:color="auto" w:fill="DBE5F1"/>
            <w:tcMar>
              <w:top w:w="100" w:type="dxa"/>
              <w:left w:w="100" w:type="dxa"/>
              <w:bottom w:w="100" w:type="dxa"/>
              <w:right w:w="100" w:type="dxa"/>
            </w:tcMar>
          </w:tcPr>
          <w:p w14:paraId="16AF251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11</w:t>
            </w:r>
          </w:p>
        </w:tc>
        <w:tc>
          <w:tcPr>
            <w:tcW w:w="14265" w:type="dxa"/>
            <w:gridSpan w:val="8"/>
            <w:tcBorders>
              <w:top w:val="single" w:sz="4" w:space="0" w:color="000000"/>
              <w:left w:val="single" w:sz="4" w:space="0" w:color="000000"/>
              <w:bottom w:val="single" w:sz="4" w:space="0" w:color="000000"/>
              <w:right w:val="single" w:sz="4" w:space="0" w:color="000000"/>
            </w:tcBorders>
            <w:shd w:val="clear" w:color="auto" w:fill="DBE5F1"/>
            <w:tcMar>
              <w:top w:w="100" w:type="dxa"/>
              <w:left w:w="100" w:type="dxa"/>
              <w:bottom w:w="100" w:type="dxa"/>
              <w:right w:w="100" w:type="dxa"/>
            </w:tcMar>
          </w:tcPr>
          <w:p w14:paraId="582F567F" w14:textId="77777777" w:rsidR="00CC60D8" w:rsidRDefault="00CC60D8" w:rsidP="00CC60D8">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Благоустрій</w:t>
            </w:r>
          </w:p>
        </w:tc>
      </w:tr>
      <w:tr w:rsidR="00CC60D8" w14:paraId="760728B5" w14:textId="77777777" w:rsidTr="00177F5E">
        <w:trPr>
          <w:trHeight w:val="555"/>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D454F6F"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11.1</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704FC70" w14:textId="7B4DCEB8"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Розробка Плану управління відходами на території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555277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ЖКГ, благоустрою, транспорту, містобудування та архітектури</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ED88EDF"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4EDDE27"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470292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DE8873A"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C989AC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576B4E9" w14:textId="1E0B2355"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Затверджено План управління відходами на території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p>
        </w:tc>
      </w:tr>
      <w:tr w:rsidR="00CC60D8" w14:paraId="0DBCF331" w14:textId="77777777" w:rsidTr="00177F5E">
        <w:trPr>
          <w:trHeight w:val="555"/>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BB18E56" w14:textId="77777777" w:rsidR="00CC60D8" w:rsidRDefault="00CC60D8" w:rsidP="00CC60D8">
            <w:pPr>
              <w:rPr>
                <w:rFonts w:ascii="Times New Roman" w:eastAsia="Times New Roman" w:hAnsi="Times New Roman" w:cs="Times New Roman"/>
                <w:sz w:val="24"/>
                <w:szCs w:val="24"/>
              </w:rPr>
            </w:pPr>
            <w:bookmarkStart w:id="97" w:name="_heading=h.2pta16n" w:colFirst="0" w:colLast="0"/>
            <w:bookmarkEnd w:id="97"/>
            <w:r>
              <w:rPr>
                <w:rFonts w:ascii="Times New Roman" w:eastAsia="Times New Roman" w:hAnsi="Times New Roman" w:cs="Times New Roman"/>
                <w:sz w:val="24"/>
                <w:szCs w:val="24"/>
              </w:rPr>
              <w:t>11.2</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5AE1FFB" w14:textId="2F85DEC6"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Створення інфраструктури управління відходами та запровадження системи роздільного збирання відходів на території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40DB680" w14:textId="48516DB5"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Відділ ЖКГ, благоустрою, транспорту, містобудування та архітектури, КП </w:t>
            </w:r>
            <w:r w:rsidR="00BD6089">
              <w:rPr>
                <w:rFonts w:ascii="Times New Roman" w:eastAsia="Times New Roman" w:hAnsi="Times New Roman" w:cs="Times New Roman"/>
                <w:sz w:val="24"/>
                <w:szCs w:val="24"/>
              </w:rPr>
              <w:t>«</w:t>
            </w:r>
            <w:r>
              <w:rPr>
                <w:rFonts w:ascii="Times New Roman" w:eastAsia="Times New Roman" w:hAnsi="Times New Roman" w:cs="Times New Roman"/>
                <w:sz w:val="24"/>
                <w:szCs w:val="24"/>
              </w:rPr>
              <w:t>Комунальник</w:t>
            </w:r>
            <w:r w:rsidR="00BD6089">
              <w:rPr>
                <w:rFonts w:ascii="Times New Roman" w:eastAsia="Times New Roman" w:hAnsi="Times New Roman" w:cs="Times New Roman"/>
                <w:sz w:val="24"/>
                <w:szCs w:val="24"/>
              </w:rPr>
              <w:t>»</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D1F2FE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07E98C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3B8B40F"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FE0772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1479C2A"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33EA2F2"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Проведено модернізацію матеріально- технічної бази системи поводження з відходами на території громади</w:t>
            </w:r>
          </w:p>
          <w:p w14:paraId="14FDCD6C" w14:textId="77777777" w:rsidR="00CC60D8" w:rsidRDefault="00CC60D8" w:rsidP="00CC60D8">
            <w:pPr>
              <w:rPr>
                <w:rFonts w:ascii="Times New Roman" w:eastAsia="Times New Roman" w:hAnsi="Times New Roman" w:cs="Times New Roman"/>
                <w:sz w:val="24"/>
                <w:szCs w:val="24"/>
              </w:rPr>
            </w:pPr>
          </w:p>
          <w:p w14:paraId="67BE61DB" w14:textId="31FE911F"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Проведено реконструкцію полігону твердих </w:t>
            </w:r>
            <w:r>
              <w:rPr>
                <w:rFonts w:ascii="Times New Roman" w:eastAsia="Times New Roman" w:hAnsi="Times New Roman" w:cs="Times New Roman"/>
                <w:sz w:val="24"/>
                <w:szCs w:val="24"/>
              </w:rPr>
              <w:lastRenderedPageBreak/>
              <w:t xml:space="preserve">побутових відходів за адресою: </w:t>
            </w:r>
            <w:r w:rsidR="00BD6089">
              <w:rPr>
                <w:rFonts w:ascii="Times New Roman" w:eastAsia="Times New Roman" w:hAnsi="Times New Roman" w:cs="Times New Roman"/>
                <w:sz w:val="24"/>
                <w:szCs w:val="24"/>
              </w:rPr>
              <w:t>м</w:t>
            </w:r>
            <w:r>
              <w:rPr>
                <w:rFonts w:ascii="Times New Roman" w:eastAsia="Times New Roman" w:hAnsi="Times New Roman" w:cs="Times New Roman"/>
                <w:sz w:val="24"/>
                <w:szCs w:val="24"/>
              </w:rPr>
              <w:t>. Слобожанське, Чугуївського району, Харківської області</w:t>
            </w:r>
            <w:r w:rsidR="008B31EA">
              <w:rPr>
                <w:rFonts w:ascii="Times New Roman" w:eastAsia="Times New Roman" w:hAnsi="Times New Roman" w:cs="Times New Roman"/>
                <w:sz w:val="24"/>
                <w:szCs w:val="24"/>
              </w:rPr>
              <w:t xml:space="preserve"> </w:t>
            </w:r>
          </w:p>
        </w:tc>
      </w:tr>
      <w:tr w:rsidR="00CC60D8" w14:paraId="3976316A" w14:textId="77777777" w:rsidTr="00177F5E">
        <w:trPr>
          <w:trHeight w:val="555"/>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4CA501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11.3</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06FE33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Створення нових, реконструкція та капітальний ремонт існуючих місць відпочинку </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F6C92CA" w14:textId="2BD841D6"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 </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348391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4C3B16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27A7CA9"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00D45F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8422E7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DFE1A66" w14:textId="37F0A89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Проведено реконструкцію (за необхідності, створення) місць відпочинку на території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p>
          <w:p w14:paraId="08477C3F" w14:textId="77777777" w:rsidR="00CC60D8" w:rsidRDefault="00CC60D8" w:rsidP="00CC60D8">
            <w:pPr>
              <w:rPr>
                <w:rFonts w:ascii="Times New Roman" w:eastAsia="Times New Roman" w:hAnsi="Times New Roman" w:cs="Times New Roman"/>
                <w:sz w:val="24"/>
                <w:szCs w:val="24"/>
              </w:rPr>
            </w:pPr>
          </w:p>
        </w:tc>
      </w:tr>
      <w:tr w:rsidR="00CC60D8" w14:paraId="750C4610" w14:textId="77777777" w:rsidTr="00177F5E">
        <w:trPr>
          <w:trHeight w:val="555"/>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6526FA6"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11.4</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391F95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Запровадження системи </w:t>
            </w:r>
            <w:proofErr w:type="spellStart"/>
            <w:r>
              <w:rPr>
                <w:rFonts w:ascii="Times New Roman" w:eastAsia="Times New Roman" w:hAnsi="Times New Roman" w:cs="Times New Roman"/>
                <w:sz w:val="24"/>
                <w:szCs w:val="24"/>
              </w:rPr>
              <w:t>енергоменеджменту</w:t>
            </w:r>
            <w:proofErr w:type="spellEnd"/>
            <w:r>
              <w:rPr>
                <w:rFonts w:ascii="Times New Roman" w:eastAsia="Times New Roman" w:hAnsi="Times New Roman" w:cs="Times New Roman"/>
                <w:sz w:val="24"/>
                <w:szCs w:val="24"/>
              </w:rPr>
              <w:t xml:space="preserve"> в бюджетних установах громади</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2183842" w14:textId="5140C7C9"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Відділ ЖКГ, благоустрою, транспорту, містобудування та архітектури, інші 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 підприємства, установи, організації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632FCCA"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D18AFC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71CD37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7EA4CF6"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297381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E4F58BD" w14:textId="77E867C2"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Запроваджено систему </w:t>
            </w:r>
            <w:proofErr w:type="spellStart"/>
            <w:r>
              <w:rPr>
                <w:rFonts w:ascii="Times New Roman" w:eastAsia="Times New Roman" w:hAnsi="Times New Roman" w:cs="Times New Roman"/>
                <w:sz w:val="24"/>
                <w:szCs w:val="24"/>
              </w:rPr>
              <w:t>енергоменеджменту</w:t>
            </w:r>
            <w:proofErr w:type="spellEnd"/>
            <w:r>
              <w:rPr>
                <w:rFonts w:ascii="Times New Roman" w:eastAsia="Times New Roman" w:hAnsi="Times New Roman" w:cs="Times New Roman"/>
                <w:sz w:val="24"/>
                <w:szCs w:val="24"/>
              </w:rPr>
              <w:t xml:space="preserve"> в бюджетних установах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p>
        </w:tc>
      </w:tr>
      <w:tr w:rsidR="00CC60D8" w14:paraId="3908BCA7" w14:textId="77777777" w:rsidTr="00177F5E">
        <w:trPr>
          <w:trHeight w:val="555"/>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2E8DA4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11.5</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A0BE456"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Розробка Муніципального </w:t>
            </w:r>
            <w:r>
              <w:rPr>
                <w:rFonts w:ascii="Times New Roman" w:eastAsia="Times New Roman" w:hAnsi="Times New Roman" w:cs="Times New Roman"/>
                <w:sz w:val="24"/>
                <w:szCs w:val="24"/>
              </w:rPr>
              <w:lastRenderedPageBreak/>
              <w:t>енергетичного плану територіальної громади</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54396C6"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Відділ ЖКГ, благоустрою, транспорту, </w:t>
            </w:r>
            <w:r>
              <w:rPr>
                <w:rFonts w:ascii="Times New Roman" w:eastAsia="Times New Roman" w:hAnsi="Times New Roman" w:cs="Times New Roman"/>
                <w:sz w:val="24"/>
                <w:szCs w:val="24"/>
              </w:rPr>
              <w:lastRenderedPageBreak/>
              <w:t>містобудування та архітектури</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CFC1A7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ІІ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E90670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Бюджет територіальної громади та </w:t>
            </w:r>
            <w:r>
              <w:rPr>
                <w:rFonts w:ascii="Times New Roman" w:eastAsia="Times New Roman" w:hAnsi="Times New Roman" w:cs="Times New Roman"/>
                <w:sz w:val="24"/>
                <w:szCs w:val="24"/>
              </w:rPr>
              <w:lastRenderedPageBreak/>
              <w:t>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4CE487F"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8C003C2"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95CF83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EAB9F3D" w14:textId="1B8B1E55"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Затверджено Муніципальний енергетичний план </w:t>
            </w:r>
            <w:r>
              <w:rPr>
                <w:rFonts w:ascii="Times New Roman" w:eastAsia="Times New Roman" w:hAnsi="Times New Roman" w:cs="Times New Roman"/>
                <w:sz w:val="24"/>
                <w:szCs w:val="24"/>
              </w:rPr>
              <w:lastRenderedPageBreak/>
              <w:t xml:space="preserve">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p>
        </w:tc>
      </w:tr>
      <w:tr w:rsidR="00CC60D8" w14:paraId="46CB497B" w14:textId="77777777" w:rsidTr="00177F5E">
        <w:trPr>
          <w:trHeight w:val="555"/>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F3A362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11.6</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73D183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Поширення використання альтернативних джерел опалення та енергозабезпечення з використанням відновлювальних джерел енергії</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DD6D4D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Комунальні установи, підприємства та комунальні некомерційні підприємства</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5B0144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F07796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CCA584A"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9A9D4D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3581526"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5303E1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Поширено інформацію та досвід щодо використання альтернативних джерел опалення та енергозабезпечення з використанням відновлювальних джерел енергії </w:t>
            </w:r>
          </w:p>
        </w:tc>
      </w:tr>
      <w:tr w:rsidR="00CC60D8" w14:paraId="096A260D" w14:textId="77777777" w:rsidTr="00177F5E">
        <w:trPr>
          <w:trHeight w:val="940"/>
        </w:trPr>
        <w:tc>
          <w:tcPr>
            <w:tcW w:w="855" w:type="dxa"/>
            <w:vMerge w:val="restart"/>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FCECBF2" w14:textId="77777777" w:rsidR="00CC60D8" w:rsidRDefault="00CC60D8" w:rsidP="00CC60D8">
            <w:pPr>
              <w:rPr>
                <w:rFonts w:ascii="Times New Roman" w:eastAsia="Times New Roman" w:hAnsi="Times New Roman" w:cs="Times New Roman"/>
                <w:sz w:val="24"/>
                <w:szCs w:val="24"/>
              </w:rPr>
            </w:pPr>
            <w:bookmarkStart w:id="98" w:name="_heading=h.14ykbeg" w:colFirst="0" w:colLast="0"/>
            <w:bookmarkEnd w:id="98"/>
            <w:r>
              <w:rPr>
                <w:rFonts w:ascii="Times New Roman" w:eastAsia="Times New Roman" w:hAnsi="Times New Roman" w:cs="Times New Roman"/>
                <w:sz w:val="24"/>
                <w:szCs w:val="24"/>
              </w:rPr>
              <w:t>11.7</w:t>
            </w:r>
          </w:p>
        </w:tc>
        <w:tc>
          <w:tcPr>
            <w:tcW w:w="2640" w:type="dxa"/>
            <w:vMerge w:val="restart"/>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B730211"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Модернізація мереж водопостачання та водовідведення, теплопостачання</w:t>
            </w:r>
          </w:p>
        </w:tc>
        <w:tc>
          <w:tcPr>
            <w:tcW w:w="2295" w:type="dxa"/>
            <w:vMerge w:val="restart"/>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6232975" w14:textId="17688CAC"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 комунальні підприємства</w:t>
            </w:r>
          </w:p>
        </w:tc>
        <w:tc>
          <w:tcPr>
            <w:tcW w:w="1335" w:type="dxa"/>
            <w:vMerge w:val="restart"/>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DFA3AD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vMerge w:val="restart"/>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3AFC23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vMerge w:val="restart"/>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8BB753A"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vMerge w:val="restart"/>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A8D0E7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vMerge w:val="restart"/>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07076E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58EFC18" w14:textId="67C95592"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Проведено реконструкцію мережі водопостачання в с</w:t>
            </w:r>
            <w:r w:rsidR="00732441">
              <w:rPr>
                <w:rFonts w:ascii="Times New Roman" w:eastAsia="Times New Roman" w:hAnsi="Times New Roman" w:cs="Times New Roman"/>
                <w:sz w:val="24"/>
                <w:szCs w:val="24"/>
              </w:rPr>
              <w:t>-</w:t>
            </w:r>
            <w:proofErr w:type="spellStart"/>
            <w:r w:rsidR="00732441">
              <w:rPr>
                <w:rFonts w:ascii="Times New Roman" w:eastAsia="Times New Roman" w:hAnsi="Times New Roman" w:cs="Times New Roman"/>
                <w:sz w:val="24"/>
                <w:szCs w:val="24"/>
              </w:rPr>
              <w:t>ща</w:t>
            </w:r>
            <w:proofErr w:type="spellEnd"/>
            <w:r>
              <w:rPr>
                <w:rFonts w:ascii="Times New Roman" w:eastAsia="Times New Roman" w:hAnsi="Times New Roman" w:cs="Times New Roman"/>
                <w:sz w:val="24"/>
                <w:szCs w:val="24"/>
              </w:rPr>
              <w:t xml:space="preserve"> Донець</w:t>
            </w:r>
          </w:p>
        </w:tc>
      </w:tr>
      <w:tr w:rsidR="00CC60D8" w14:paraId="7893ABF0" w14:textId="77777777" w:rsidTr="00177F5E">
        <w:trPr>
          <w:trHeight w:val="940"/>
        </w:trPr>
        <w:tc>
          <w:tcPr>
            <w:tcW w:w="855"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8426D01"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64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75CA69E"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295"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870BA69"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335"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7AC4522"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755"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6E4EDE9"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469"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787E533"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417"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370C267"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924"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7DE99F8"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1C5B3E8" w14:textId="73BA174F"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Здійснено заходи щодо прийняття в комунальну власність та проведення капітального ремонту мереж водопостачання с. Лиман</w:t>
            </w:r>
          </w:p>
        </w:tc>
      </w:tr>
      <w:tr w:rsidR="00CC60D8" w14:paraId="04963730" w14:textId="77777777" w:rsidTr="00177F5E">
        <w:trPr>
          <w:trHeight w:val="940"/>
        </w:trPr>
        <w:tc>
          <w:tcPr>
            <w:tcW w:w="855"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437FC2A"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64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2D1B958"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295"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2C00F87"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335"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D208E7A"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755"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506C665"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469"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FF5F5FF"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417"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9EB014B"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924"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79D62EE"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430" w:type="dxa"/>
            <w:vMerge w:val="restart"/>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BE8FF48" w14:textId="0106D816"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Проведено капітальний ремонт мереж </w:t>
            </w:r>
            <w:r>
              <w:rPr>
                <w:rFonts w:ascii="Times New Roman" w:eastAsia="Times New Roman" w:hAnsi="Times New Roman" w:cs="Times New Roman"/>
                <w:sz w:val="24"/>
                <w:szCs w:val="24"/>
              </w:rPr>
              <w:lastRenderedPageBreak/>
              <w:t xml:space="preserve">централізованого водопостачання, водовідведення та теплопостачання </w:t>
            </w:r>
            <w:r w:rsidR="00732441">
              <w:rPr>
                <w:rFonts w:ascii="Times New Roman" w:eastAsia="Times New Roman" w:hAnsi="Times New Roman" w:cs="Times New Roman"/>
                <w:sz w:val="24"/>
                <w:szCs w:val="24"/>
              </w:rPr>
              <w:t>м</w:t>
            </w:r>
            <w:r w:rsidR="00BD6089">
              <w:rPr>
                <w:rFonts w:ascii="Times New Roman" w:eastAsia="Times New Roman" w:hAnsi="Times New Roman" w:cs="Times New Roman"/>
                <w:sz w:val="24"/>
                <w:szCs w:val="24"/>
              </w:rPr>
              <w:t>.</w:t>
            </w:r>
            <w:r w:rsidR="00732441">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Слобожанське</w:t>
            </w:r>
          </w:p>
        </w:tc>
      </w:tr>
      <w:tr w:rsidR="00CC60D8" w14:paraId="7FD4DA48" w14:textId="77777777" w:rsidTr="00177F5E">
        <w:trPr>
          <w:trHeight w:val="940"/>
        </w:trPr>
        <w:tc>
          <w:tcPr>
            <w:tcW w:w="855"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1CFF199"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640"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1744728"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295"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4DABBCD"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335"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6635B1A"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755"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CAAADB1"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469"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AD63073"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417"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60D7AC1"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924"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E2B02D3"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430" w:type="dxa"/>
            <w:vMerge/>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31821C8"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r>
      <w:tr w:rsidR="00CC60D8" w14:paraId="5FAA30DF" w14:textId="77777777" w:rsidTr="00177F5E">
        <w:trPr>
          <w:trHeight w:val="940"/>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3C6FA43"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11.8</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37BAAC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Створення умов для розташування та обслуговування комунальної техніки</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A53E80A" w14:textId="32E6EC4A"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 комунальні підприємства</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FF9AD9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8861BAF"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BE0AC2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539ABD1"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p w14:paraId="60811B42" w14:textId="77777777" w:rsidR="00CC60D8" w:rsidRDefault="00CC60D8" w:rsidP="00CC60D8">
            <w:pPr>
              <w:rPr>
                <w:rFonts w:ascii="Times New Roman" w:eastAsia="Times New Roman" w:hAnsi="Times New Roman" w:cs="Times New Roman"/>
                <w:sz w:val="24"/>
                <w:szCs w:val="24"/>
              </w:rPr>
            </w:pP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3FFA4D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164B616"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Створено центр технічного обслуговування та зберігання спеціалізованої комунальної техніки </w:t>
            </w:r>
          </w:p>
        </w:tc>
      </w:tr>
      <w:tr w:rsidR="00CC60D8" w14:paraId="5E132FCA" w14:textId="77777777" w:rsidTr="00177F5E">
        <w:trPr>
          <w:trHeight w:val="940"/>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F21D4C6"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11.9</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FEC69C6"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Запровадження механізму муніципального паркування на території громади</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BA2B376" w14:textId="30612CEA"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Відділ ЖКГ, благоустрою, транспорту, містобудування та архітектури, КП </w:t>
            </w:r>
            <w:r w:rsidR="00BD6089">
              <w:rPr>
                <w:rFonts w:ascii="Times New Roman" w:eastAsia="Times New Roman" w:hAnsi="Times New Roman" w:cs="Times New Roman"/>
                <w:sz w:val="24"/>
                <w:szCs w:val="24"/>
              </w:rPr>
              <w:t>«</w:t>
            </w:r>
            <w:r>
              <w:rPr>
                <w:rFonts w:ascii="Times New Roman" w:eastAsia="Times New Roman" w:hAnsi="Times New Roman" w:cs="Times New Roman"/>
                <w:sz w:val="24"/>
                <w:szCs w:val="24"/>
              </w:rPr>
              <w:t>Комунальник</w:t>
            </w:r>
            <w:r w:rsidR="00BD6089">
              <w:rPr>
                <w:rFonts w:ascii="Times New Roman" w:eastAsia="Times New Roman" w:hAnsi="Times New Roman" w:cs="Times New Roman"/>
                <w:sz w:val="24"/>
                <w:szCs w:val="24"/>
              </w:rPr>
              <w:t>»</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BCB8A51"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A85EDB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EFE3AD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A24E38A"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p w14:paraId="1439E1E7" w14:textId="77777777" w:rsidR="00CC60D8" w:rsidRDefault="00CC60D8" w:rsidP="00CC60D8">
            <w:pPr>
              <w:rPr>
                <w:rFonts w:ascii="Times New Roman" w:eastAsia="Times New Roman" w:hAnsi="Times New Roman" w:cs="Times New Roman"/>
                <w:sz w:val="24"/>
                <w:szCs w:val="24"/>
              </w:rPr>
            </w:pP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B9C1A50"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EAA15C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Запроваджено механізм муніципального паркування на території громади</w:t>
            </w:r>
          </w:p>
        </w:tc>
      </w:tr>
      <w:tr w:rsidR="00CC60D8" w14:paraId="10BF735C" w14:textId="77777777" w:rsidTr="00177F5E">
        <w:trPr>
          <w:trHeight w:val="940"/>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11D3BD1"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11.10</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98C75D2" w14:textId="77777777" w:rsidR="00CC60D8" w:rsidRDefault="00CC60D8" w:rsidP="00CC60D8">
            <w:pPr>
              <w:rPr>
                <w:rFonts w:ascii="Times New Roman" w:eastAsia="Times New Roman" w:hAnsi="Times New Roman" w:cs="Times New Roman"/>
                <w:color w:val="FF0000"/>
                <w:sz w:val="24"/>
                <w:szCs w:val="24"/>
              </w:rPr>
            </w:pPr>
            <w:r>
              <w:rPr>
                <w:rFonts w:ascii="Times New Roman" w:eastAsia="Times New Roman" w:hAnsi="Times New Roman" w:cs="Times New Roman"/>
                <w:sz w:val="24"/>
                <w:szCs w:val="24"/>
              </w:rPr>
              <w:t>Співфінансування ремонтних робіт автомобільних доріг, які проходять по території громади, але не належать до її комунальної власності</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C9102A3" w14:textId="2A90B1BD"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Відділ ЖКГ, благоустрою, транспорту, містобудування та архітектури, КП </w:t>
            </w:r>
            <w:r w:rsidR="00BD6089">
              <w:rPr>
                <w:rFonts w:ascii="Times New Roman" w:eastAsia="Times New Roman" w:hAnsi="Times New Roman" w:cs="Times New Roman"/>
                <w:sz w:val="24"/>
                <w:szCs w:val="24"/>
              </w:rPr>
              <w:t>«</w:t>
            </w:r>
            <w:r>
              <w:rPr>
                <w:rFonts w:ascii="Times New Roman" w:eastAsia="Times New Roman" w:hAnsi="Times New Roman" w:cs="Times New Roman"/>
                <w:sz w:val="24"/>
                <w:szCs w:val="24"/>
              </w:rPr>
              <w:t>Комунальник</w:t>
            </w:r>
            <w:r w:rsidR="00BD6089">
              <w:rPr>
                <w:rFonts w:ascii="Times New Roman" w:eastAsia="Times New Roman" w:hAnsi="Times New Roman" w:cs="Times New Roman"/>
                <w:sz w:val="24"/>
                <w:szCs w:val="24"/>
              </w:rPr>
              <w:t>»</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21ED8BF"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46DCD5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36B2DB1"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1C4BACA"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p w14:paraId="633EA8E7" w14:textId="77777777" w:rsidR="00CC60D8" w:rsidRDefault="00CC60D8" w:rsidP="00CC60D8">
            <w:pPr>
              <w:rPr>
                <w:rFonts w:ascii="Times New Roman" w:eastAsia="Times New Roman" w:hAnsi="Times New Roman" w:cs="Times New Roman"/>
                <w:sz w:val="24"/>
                <w:szCs w:val="24"/>
              </w:rPr>
            </w:pP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5E297B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0E3DDC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Виділено субвенцію на співфінансування ремонтних робіт автомобільних доріг, які проходять по території громади, але не належать до її комунальної власності</w:t>
            </w:r>
          </w:p>
        </w:tc>
      </w:tr>
      <w:tr w:rsidR="00CC60D8" w14:paraId="025141EC" w14:textId="77777777" w:rsidTr="00177F5E">
        <w:trPr>
          <w:trHeight w:val="940"/>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BB94B0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11.11</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E7FB3F1"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Реконструкція мереж вуличного освітлення</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426F612" w14:textId="69726EBD"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Відділ ЖКГ, благоустрою, транспорту, містобудування та архітектури, КП </w:t>
            </w:r>
            <w:r w:rsidR="00BD6089">
              <w:rPr>
                <w:rFonts w:ascii="Times New Roman" w:eastAsia="Times New Roman" w:hAnsi="Times New Roman" w:cs="Times New Roman"/>
                <w:sz w:val="24"/>
                <w:szCs w:val="24"/>
              </w:rPr>
              <w:t>«</w:t>
            </w:r>
            <w:r>
              <w:rPr>
                <w:rFonts w:ascii="Times New Roman" w:eastAsia="Times New Roman" w:hAnsi="Times New Roman" w:cs="Times New Roman"/>
                <w:sz w:val="24"/>
                <w:szCs w:val="24"/>
              </w:rPr>
              <w:t>Комунальник</w:t>
            </w:r>
            <w:r w:rsidR="00BD6089">
              <w:rPr>
                <w:rFonts w:ascii="Times New Roman" w:eastAsia="Times New Roman" w:hAnsi="Times New Roman" w:cs="Times New Roman"/>
                <w:sz w:val="24"/>
                <w:szCs w:val="24"/>
              </w:rPr>
              <w:t>»</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5BB025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256339A"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0066CE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18D4246"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p w14:paraId="7334352B" w14:textId="77777777" w:rsidR="00CC60D8" w:rsidRDefault="00CC60D8" w:rsidP="00CC60D8">
            <w:pPr>
              <w:rPr>
                <w:rFonts w:ascii="Times New Roman" w:eastAsia="Times New Roman" w:hAnsi="Times New Roman" w:cs="Times New Roman"/>
                <w:sz w:val="24"/>
                <w:szCs w:val="24"/>
              </w:rPr>
            </w:pP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4E8B3E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E4A109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Проведено реконструкцію мереж вуличного освітлення</w:t>
            </w:r>
          </w:p>
          <w:p w14:paraId="5A6C2842" w14:textId="77777777" w:rsidR="00CC60D8" w:rsidRDefault="00CC60D8" w:rsidP="00CC60D8">
            <w:pPr>
              <w:rPr>
                <w:rFonts w:ascii="Times New Roman" w:eastAsia="Times New Roman" w:hAnsi="Times New Roman" w:cs="Times New Roman"/>
                <w:sz w:val="24"/>
                <w:szCs w:val="24"/>
              </w:rPr>
            </w:pPr>
          </w:p>
        </w:tc>
      </w:tr>
      <w:tr w:rsidR="00CC60D8" w14:paraId="383A5B35" w14:textId="77777777" w:rsidTr="00177F5E">
        <w:trPr>
          <w:trHeight w:val="940"/>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25ABB5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11.12</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DD128A8" w14:textId="68C35E10"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Реконструкція систем електропостачання зі збільшенням потужності електропостачання громадських будівель, що належать до комунальної власності територіальної громади</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C11AD2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ЖКГ, благоустрою, транспорту, містобудування та архітектури</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D2BF082"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9B66812"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5C340E6"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E9D8089"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p w14:paraId="0B58DE77" w14:textId="77777777" w:rsidR="00CC60D8" w:rsidRDefault="00CC60D8" w:rsidP="00CC60D8">
            <w:pPr>
              <w:rPr>
                <w:rFonts w:ascii="Times New Roman" w:eastAsia="Times New Roman" w:hAnsi="Times New Roman" w:cs="Times New Roman"/>
                <w:sz w:val="24"/>
                <w:szCs w:val="24"/>
              </w:rPr>
            </w:pP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B5B34C6"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5047CF4" w14:textId="57D97D64"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Проведено реконструкцію систем електропостачання зі збільшенням потужності електропостачання щонайменше 2-х громадських будівель, що належать до комунальної власності територіальної громади</w:t>
            </w:r>
          </w:p>
        </w:tc>
      </w:tr>
      <w:tr w:rsidR="00CC60D8" w14:paraId="71DD9A63" w14:textId="77777777" w:rsidTr="00177F5E">
        <w:trPr>
          <w:trHeight w:val="940"/>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1FDF738" w14:textId="0A006EF2" w:rsidR="00CC60D8" w:rsidRPr="00F300DE" w:rsidRDefault="00CC60D8" w:rsidP="00CC60D8">
            <w:pPr>
              <w:rPr>
                <w:rFonts w:ascii="Times New Roman" w:eastAsia="Times New Roman" w:hAnsi="Times New Roman" w:cs="Times New Roman"/>
                <w:sz w:val="24"/>
                <w:szCs w:val="24"/>
              </w:rPr>
            </w:pPr>
            <w:r w:rsidRPr="00F300DE">
              <w:rPr>
                <w:rFonts w:ascii="Times New Roman" w:eastAsia="Times New Roman" w:hAnsi="Times New Roman" w:cs="Times New Roman"/>
                <w:sz w:val="24"/>
                <w:szCs w:val="24"/>
              </w:rPr>
              <w:t>11.</w:t>
            </w:r>
            <w:r w:rsidR="00485A6C">
              <w:rPr>
                <w:rFonts w:ascii="Times New Roman" w:eastAsia="Times New Roman" w:hAnsi="Times New Roman" w:cs="Times New Roman"/>
                <w:sz w:val="24"/>
                <w:szCs w:val="24"/>
              </w:rPr>
              <w:t>13</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701E507" w14:textId="08D942A3" w:rsidR="00CC60D8" w:rsidRPr="00F300DE" w:rsidRDefault="00CC60D8" w:rsidP="00CC60D8">
            <w:pPr>
              <w:rPr>
                <w:rFonts w:ascii="Times New Roman" w:eastAsia="Times New Roman" w:hAnsi="Times New Roman" w:cs="Times New Roman"/>
                <w:sz w:val="24"/>
                <w:szCs w:val="24"/>
              </w:rPr>
            </w:pPr>
            <w:r w:rsidRPr="00F300DE">
              <w:rPr>
                <w:rFonts w:ascii="Times New Roman" w:eastAsia="Times New Roman" w:hAnsi="Times New Roman" w:cs="Times New Roman"/>
                <w:sz w:val="24"/>
                <w:szCs w:val="24"/>
              </w:rPr>
              <w:t>Проведення інвентаризації гідротехнічних споруд на території громади</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EBC1489" w14:textId="474AC609" w:rsidR="00CC60D8" w:rsidRPr="00F300DE" w:rsidRDefault="00CC60D8" w:rsidP="00CC60D8">
            <w:pPr>
              <w:rPr>
                <w:rFonts w:ascii="Times New Roman" w:eastAsia="Times New Roman" w:hAnsi="Times New Roman" w:cs="Times New Roman"/>
                <w:sz w:val="24"/>
                <w:szCs w:val="24"/>
              </w:rPr>
            </w:pPr>
            <w:r w:rsidRPr="00F300DE">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sidRPr="00F300DE">
              <w:rPr>
                <w:rFonts w:ascii="Times New Roman" w:eastAsia="Times New Roman" w:hAnsi="Times New Roman" w:cs="Times New Roman"/>
                <w:sz w:val="24"/>
                <w:szCs w:val="24"/>
              </w:rPr>
              <w:t xml:space="preserve"> ради за напрямком роботи, комунальні підприємства</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06CA131" w14:textId="32700134" w:rsidR="00CC60D8" w:rsidRPr="00F300DE" w:rsidRDefault="00CC60D8" w:rsidP="00CC60D8">
            <w:pPr>
              <w:rPr>
                <w:rFonts w:ascii="Times New Roman" w:eastAsia="Times New Roman" w:hAnsi="Times New Roman" w:cs="Times New Roman"/>
                <w:sz w:val="24"/>
                <w:szCs w:val="24"/>
              </w:rPr>
            </w:pPr>
            <w:r w:rsidRPr="00F300DE">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2708AF9" w14:textId="0DEAF991" w:rsidR="00CC60D8" w:rsidRPr="00F300DE" w:rsidRDefault="00CC60D8" w:rsidP="00CC60D8">
            <w:pPr>
              <w:rPr>
                <w:rFonts w:ascii="Times New Roman" w:eastAsia="Times New Roman" w:hAnsi="Times New Roman" w:cs="Times New Roman"/>
                <w:sz w:val="24"/>
                <w:szCs w:val="24"/>
              </w:rPr>
            </w:pPr>
            <w:r w:rsidRPr="00F300DE">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29058D0" w14:textId="0A74E2B5" w:rsidR="00CC60D8" w:rsidRPr="00F300DE" w:rsidRDefault="00CC60D8" w:rsidP="00CC60D8">
            <w:pPr>
              <w:rPr>
                <w:rFonts w:ascii="Times New Roman" w:eastAsia="Times New Roman" w:hAnsi="Times New Roman" w:cs="Times New Roman"/>
                <w:sz w:val="24"/>
                <w:szCs w:val="24"/>
              </w:rPr>
            </w:pPr>
            <w:r w:rsidRPr="00F300DE">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129E19E" w14:textId="77777777" w:rsidR="00CC60D8" w:rsidRPr="00F300DE" w:rsidRDefault="00CC60D8" w:rsidP="00CC60D8">
            <w:pPr>
              <w:rPr>
                <w:rFonts w:ascii="Times New Roman" w:eastAsia="Times New Roman" w:hAnsi="Times New Roman" w:cs="Times New Roman"/>
                <w:sz w:val="24"/>
                <w:szCs w:val="24"/>
              </w:rPr>
            </w:pPr>
            <w:r w:rsidRPr="00F300DE">
              <w:rPr>
                <w:rFonts w:ascii="Times New Roman" w:eastAsia="Times New Roman" w:hAnsi="Times New Roman" w:cs="Times New Roman"/>
                <w:sz w:val="24"/>
                <w:szCs w:val="24"/>
              </w:rPr>
              <w:t>31.12.2030</w:t>
            </w:r>
          </w:p>
          <w:p w14:paraId="46ABE726" w14:textId="77777777" w:rsidR="00CC60D8" w:rsidRPr="00F300DE" w:rsidRDefault="00CC60D8" w:rsidP="00CC60D8">
            <w:pPr>
              <w:rPr>
                <w:rFonts w:ascii="Times New Roman" w:eastAsia="Times New Roman" w:hAnsi="Times New Roman" w:cs="Times New Roman"/>
                <w:sz w:val="24"/>
                <w:szCs w:val="24"/>
              </w:rPr>
            </w:pP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BCF7080" w14:textId="7EC13626" w:rsidR="00CC60D8" w:rsidRPr="00F300DE" w:rsidRDefault="00CC60D8" w:rsidP="00CC60D8">
            <w:pPr>
              <w:rPr>
                <w:rFonts w:ascii="Times New Roman" w:eastAsia="Times New Roman" w:hAnsi="Times New Roman" w:cs="Times New Roman"/>
                <w:sz w:val="24"/>
                <w:szCs w:val="24"/>
              </w:rPr>
            </w:pPr>
            <w:r w:rsidRPr="00F300DE">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01BB437" w14:textId="2F7810F7" w:rsidR="00CC60D8" w:rsidRPr="00F300DE" w:rsidRDefault="00CC60D8" w:rsidP="00CC60D8">
            <w:pPr>
              <w:rPr>
                <w:rFonts w:ascii="Times New Roman" w:eastAsia="Times New Roman" w:hAnsi="Times New Roman" w:cs="Times New Roman"/>
                <w:sz w:val="24"/>
                <w:szCs w:val="24"/>
              </w:rPr>
            </w:pPr>
            <w:proofErr w:type="spellStart"/>
            <w:r w:rsidRPr="00F300DE">
              <w:rPr>
                <w:rFonts w:ascii="Times New Roman" w:eastAsia="Times New Roman" w:hAnsi="Times New Roman" w:cs="Times New Roman"/>
                <w:sz w:val="24"/>
                <w:szCs w:val="24"/>
              </w:rPr>
              <w:t>Проінвентаризовані</w:t>
            </w:r>
            <w:proofErr w:type="spellEnd"/>
            <w:r w:rsidRPr="00F300DE">
              <w:rPr>
                <w:rFonts w:ascii="Times New Roman" w:eastAsia="Times New Roman" w:hAnsi="Times New Roman" w:cs="Times New Roman"/>
                <w:sz w:val="24"/>
                <w:szCs w:val="24"/>
              </w:rPr>
              <w:t xml:space="preserve"> гідротехнічні споруди на території громади</w:t>
            </w:r>
          </w:p>
        </w:tc>
      </w:tr>
      <w:tr w:rsidR="00CC60D8" w14:paraId="56C09A32" w14:textId="77777777">
        <w:trPr>
          <w:trHeight w:val="305"/>
        </w:trPr>
        <w:tc>
          <w:tcPr>
            <w:tcW w:w="855" w:type="dxa"/>
            <w:tcBorders>
              <w:top w:val="single" w:sz="4" w:space="0" w:color="000000"/>
              <w:left w:val="single" w:sz="4" w:space="0" w:color="000000"/>
              <w:bottom w:val="single" w:sz="4" w:space="0" w:color="000000"/>
              <w:right w:val="single" w:sz="4" w:space="0" w:color="000000"/>
            </w:tcBorders>
            <w:shd w:val="clear" w:color="auto" w:fill="DBE5F1"/>
            <w:tcMar>
              <w:top w:w="100" w:type="dxa"/>
              <w:left w:w="100" w:type="dxa"/>
              <w:bottom w:w="100" w:type="dxa"/>
              <w:right w:w="100" w:type="dxa"/>
            </w:tcMar>
          </w:tcPr>
          <w:p w14:paraId="31C9CD6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c>
          <w:tcPr>
            <w:tcW w:w="14265" w:type="dxa"/>
            <w:gridSpan w:val="8"/>
            <w:tcBorders>
              <w:top w:val="single" w:sz="4" w:space="0" w:color="000000"/>
              <w:left w:val="single" w:sz="4" w:space="0" w:color="000000"/>
              <w:bottom w:val="single" w:sz="4" w:space="0" w:color="000000"/>
              <w:right w:val="single" w:sz="4" w:space="0" w:color="000000"/>
            </w:tcBorders>
            <w:shd w:val="clear" w:color="auto" w:fill="DBE5F1"/>
            <w:tcMar>
              <w:top w:w="100" w:type="dxa"/>
              <w:left w:w="100" w:type="dxa"/>
              <w:bottom w:w="100" w:type="dxa"/>
              <w:right w:w="100" w:type="dxa"/>
            </w:tcMar>
          </w:tcPr>
          <w:p w14:paraId="25DAD240" w14:textId="77777777" w:rsidR="00CC60D8" w:rsidRDefault="00CC60D8" w:rsidP="00CC60D8">
            <w:pPr>
              <w:jc w:val="center"/>
              <w:rPr>
                <w:rFonts w:ascii="Times New Roman" w:eastAsia="Times New Roman" w:hAnsi="Times New Roman" w:cs="Times New Roman"/>
                <w:sz w:val="24"/>
                <w:szCs w:val="24"/>
              </w:rPr>
            </w:pPr>
            <w:proofErr w:type="spellStart"/>
            <w:r>
              <w:rPr>
                <w:rFonts w:ascii="Times New Roman" w:eastAsia="Times New Roman" w:hAnsi="Times New Roman" w:cs="Times New Roman"/>
                <w:b/>
                <w:sz w:val="24"/>
                <w:szCs w:val="24"/>
              </w:rPr>
              <w:t>Безбар'єрність</w:t>
            </w:r>
            <w:proofErr w:type="spellEnd"/>
            <w:r>
              <w:rPr>
                <w:rFonts w:ascii="Times New Roman" w:eastAsia="Times New Roman" w:hAnsi="Times New Roman" w:cs="Times New Roman"/>
                <w:b/>
                <w:sz w:val="24"/>
                <w:szCs w:val="24"/>
              </w:rPr>
              <w:t xml:space="preserve"> і інклюзія</w:t>
            </w:r>
          </w:p>
        </w:tc>
      </w:tr>
      <w:tr w:rsidR="00CC60D8" w14:paraId="4B90F08B" w14:textId="77777777" w:rsidTr="00177F5E">
        <w:trPr>
          <w:trHeight w:val="940"/>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5E84BC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12.1</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BB0D6EF" w14:textId="29464E61"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Облаштування громадських будівель</w:t>
            </w:r>
            <w:r w:rsidR="00BD6089">
              <w:rPr>
                <w:rFonts w:ascii="Times New Roman" w:eastAsia="Times New Roman" w:hAnsi="Times New Roman" w:cs="Times New Roman"/>
                <w:sz w:val="24"/>
                <w:szCs w:val="24"/>
              </w:rPr>
              <w:t>/споруд</w:t>
            </w:r>
            <w:r>
              <w:rPr>
                <w:rFonts w:ascii="Times New Roman" w:eastAsia="Times New Roman" w:hAnsi="Times New Roman" w:cs="Times New Roman"/>
                <w:sz w:val="24"/>
                <w:szCs w:val="24"/>
              </w:rPr>
              <w:t xml:space="preserve"> та просторів засобами </w:t>
            </w:r>
            <w:proofErr w:type="spellStart"/>
            <w:r>
              <w:rPr>
                <w:rFonts w:ascii="Times New Roman" w:eastAsia="Times New Roman" w:hAnsi="Times New Roman" w:cs="Times New Roman"/>
                <w:sz w:val="24"/>
                <w:szCs w:val="24"/>
              </w:rPr>
              <w:t>безбар</w:t>
            </w:r>
            <w:r w:rsidR="00BD6089">
              <w:rPr>
                <w:rFonts w:ascii="Times New Roman" w:eastAsia="Times New Roman" w:hAnsi="Times New Roman" w:cs="Times New Roman"/>
                <w:sz w:val="24"/>
                <w:szCs w:val="24"/>
              </w:rPr>
              <w:t>’</w:t>
            </w:r>
            <w:r>
              <w:rPr>
                <w:rFonts w:ascii="Times New Roman" w:eastAsia="Times New Roman" w:hAnsi="Times New Roman" w:cs="Times New Roman"/>
                <w:sz w:val="24"/>
                <w:szCs w:val="24"/>
              </w:rPr>
              <w:t>єрності</w:t>
            </w:r>
            <w:proofErr w:type="spellEnd"/>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A325209" w14:textId="7061BB5A"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 </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781FA7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0735160"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30579B0"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41A160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p w14:paraId="27CCC4A5" w14:textId="77777777" w:rsidR="00CC60D8" w:rsidRDefault="00CC60D8" w:rsidP="00CC60D8">
            <w:pPr>
              <w:rPr>
                <w:rFonts w:ascii="Times New Roman" w:eastAsia="Times New Roman" w:hAnsi="Times New Roman" w:cs="Times New Roman"/>
                <w:sz w:val="24"/>
                <w:szCs w:val="24"/>
              </w:rPr>
            </w:pP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5A0B233"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0E13A93" w14:textId="2B7FDA94"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Облаштовано громадські будівлі</w:t>
            </w:r>
            <w:r w:rsidR="00BD6089">
              <w:rPr>
                <w:rFonts w:ascii="Times New Roman" w:eastAsia="Times New Roman" w:hAnsi="Times New Roman" w:cs="Times New Roman"/>
                <w:sz w:val="24"/>
                <w:szCs w:val="24"/>
              </w:rPr>
              <w:t>/споруди</w:t>
            </w:r>
            <w:r>
              <w:rPr>
                <w:rFonts w:ascii="Times New Roman" w:eastAsia="Times New Roman" w:hAnsi="Times New Roman" w:cs="Times New Roman"/>
                <w:sz w:val="24"/>
                <w:szCs w:val="24"/>
              </w:rPr>
              <w:t xml:space="preserve"> та простори засобами </w:t>
            </w:r>
            <w:proofErr w:type="spellStart"/>
            <w:r>
              <w:rPr>
                <w:rFonts w:ascii="Times New Roman" w:eastAsia="Times New Roman" w:hAnsi="Times New Roman" w:cs="Times New Roman"/>
                <w:sz w:val="24"/>
                <w:szCs w:val="24"/>
              </w:rPr>
              <w:t>безбар</w:t>
            </w:r>
            <w:r w:rsidR="00BD6089">
              <w:rPr>
                <w:rFonts w:ascii="Times New Roman" w:eastAsia="Times New Roman" w:hAnsi="Times New Roman" w:cs="Times New Roman"/>
                <w:sz w:val="24"/>
                <w:szCs w:val="24"/>
              </w:rPr>
              <w:t>’</w:t>
            </w:r>
            <w:r>
              <w:rPr>
                <w:rFonts w:ascii="Times New Roman" w:eastAsia="Times New Roman" w:hAnsi="Times New Roman" w:cs="Times New Roman"/>
                <w:sz w:val="24"/>
                <w:szCs w:val="24"/>
              </w:rPr>
              <w:t>єрності</w:t>
            </w:r>
            <w:proofErr w:type="spellEnd"/>
          </w:p>
        </w:tc>
      </w:tr>
      <w:tr w:rsidR="00CC60D8" w14:paraId="5F50060B" w14:textId="77777777" w:rsidTr="00177F5E">
        <w:trPr>
          <w:trHeight w:val="940"/>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268E7D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12.2</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D936A7D" w14:textId="67D0049B"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Створення Інклюзивного центру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B692482" w14:textId="4B5E77FA"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 </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BAA8D09"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8F144D9"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AEB039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4F65C27"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p w14:paraId="6A3A0DE5" w14:textId="77777777" w:rsidR="00CC60D8" w:rsidRDefault="00CC60D8" w:rsidP="00CC60D8">
            <w:pPr>
              <w:rPr>
                <w:rFonts w:ascii="Times New Roman" w:eastAsia="Times New Roman" w:hAnsi="Times New Roman" w:cs="Times New Roman"/>
                <w:sz w:val="24"/>
                <w:szCs w:val="24"/>
              </w:rPr>
            </w:pP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034003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5F8A7F3" w14:textId="424B89EA"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Створено Інклюзивного центру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p>
        </w:tc>
      </w:tr>
      <w:tr w:rsidR="00CC60D8" w14:paraId="15394A1F" w14:textId="77777777" w:rsidTr="00177F5E">
        <w:trPr>
          <w:trHeight w:val="940"/>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C04BC13"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12.3</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CAFE3D7"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Сприяння створенню/ створення локацій з вільним доступом до мережі </w:t>
            </w:r>
            <w:proofErr w:type="spellStart"/>
            <w:r>
              <w:rPr>
                <w:rFonts w:ascii="Times New Roman" w:eastAsia="Times New Roman" w:hAnsi="Times New Roman" w:cs="Times New Roman"/>
                <w:sz w:val="24"/>
                <w:szCs w:val="24"/>
              </w:rPr>
              <w:t>Internet</w:t>
            </w:r>
            <w:proofErr w:type="spellEnd"/>
            <w:r>
              <w:rPr>
                <w:rFonts w:ascii="Times New Roman" w:eastAsia="Times New Roman" w:hAnsi="Times New Roman" w:cs="Times New Roman"/>
                <w:sz w:val="24"/>
                <w:szCs w:val="24"/>
              </w:rPr>
              <w:t xml:space="preserve"> на території населених пунктів громади</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2C49F21" w14:textId="6E9ABBCC"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 </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C195761"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33A0C6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4FA353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DD947F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p w14:paraId="43ABBC28" w14:textId="77777777" w:rsidR="00CC60D8" w:rsidRDefault="00CC60D8" w:rsidP="00CC60D8">
            <w:pPr>
              <w:rPr>
                <w:rFonts w:ascii="Times New Roman" w:eastAsia="Times New Roman" w:hAnsi="Times New Roman" w:cs="Times New Roman"/>
                <w:sz w:val="24"/>
                <w:szCs w:val="24"/>
              </w:rPr>
            </w:pP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E5E1F20"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BDCEB3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Проведення заходів щодо створення локацій з вільним доступом до мережі </w:t>
            </w:r>
            <w:proofErr w:type="spellStart"/>
            <w:r>
              <w:rPr>
                <w:rFonts w:ascii="Times New Roman" w:eastAsia="Times New Roman" w:hAnsi="Times New Roman" w:cs="Times New Roman"/>
                <w:sz w:val="24"/>
                <w:szCs w:val="24"/>
              </w:rPr>
              <w:t>Internet</w:t>
            </w:r>
            <w:proofErr w:type="spellEnd"/>
            <w:r>
              <w:rPr>
                <w:rFonts w:ascii="Times New Roman" w:eastAsia="Times New Roman" w:hAnsi="Times New Roman" w:cs="Times New Roman"/>
                <w:sz w:val="24"/>
                <w:szCs w:val="24"/>
              </w:rPr>
              <w:t xml:space="preserve"> на території населених пунктів громади</w:t>
            </w:r>
          </w:p>
        </w:tc>
      </w:tr>
      <w:tr w:rsidR="00CC60D8" w14:paraId="671B8364" w14:textId="77777777">
        <w:trPr>
          <w:trHeight w:val="440"/>
        </w:trPr>
        <w:tc>
          <w:tcPr>
            <w:tcW w:w="855" w:type="dxa"/>
            <w:tcBorders>
              <w:top w:val="single" w:sz="4" w:space="0" w:color="000000"/>
              <w:left w:val="single" w:sz="4" w:space="0" w:color="000000"/>
              <w:bottom w:val="single" w:sz="4" w:space="0" w:color="000000"/>
              <w:right w:val="single" w:sz="4" w:space="0" w:color="000000"/>
            </w:tcBorders>
            <w:shd w:val="clear" w:color="auto" w:fill="DBE5F1"/>
            <w:tcMar>
              <w:top w:w="100" w:type="dxa"/>
              <w:left w:w="100" w:type="dxa"/>
              <w:bottom w:w="100" w:type="dxa"/>
              <w:right w:w="100" w:type="dxa"/>
            </w:tcMar>
          </w:tcPr>
          <w:p w14:paraId="51DD3B56"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13</w:t>
            </w:r>
          </w:p>
        </w:tc>
        <w:tc>
          <w:tcPr>
            <w:tcW w:w="14265" w:type="dxa"/>
            <w:gridSpan w:val="8"/>
            <w:tcBorders>
              <w:top w:val="single" w:sz="4" w:space="0" w:color="000000"/>
              <w:left w:val="single" w:sz="4" w:space="0" w:color="000000"/>
              <w:bottom w:val="single" w:sz="4" w:space="0" w:color="000000"/>
              <w:right w:val="single" w:sz="4" w:space="0" w:color="000000"/>
            </w:tcBorders>
            <w:shd w:val="clear" w:color="auto" w:fill="DBE5F1"/>
            <w:tcMar>
              <w:top w:w="100" w:type="dxa"/>
              <w:left w:w="100" w:type="dxa"/>
              <w:bottom w:w="100" w:type="dxa"/>
              <w:right w:w="100" w:type="dxa"/>
            </w:tcMar>
          </w:tcPr>
          <w:p w14:paraId="2F3A354C" w14:textId="77777777" w:rsidR="00CC60D8" w:rsidRDefault="00CC60D8" w:rsidP="00CC60D8">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Освіта</w:t>
            </w:r>
          </w:p>
        </w:tc>
      </w:tr>
      <w:tr w:rsidR="00CC60D8" w14:paraId="6804E9FC" w14:textId="77777777" w:rsidTr="00177F5E">
        <w:trPr>
          <w:trHeight w:val="1467"/>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58C8AEA"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13.1</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BBA08F4" w14:textId="674D4045"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Забезпечення належного технічного стану будівель закладів освіти, з урахуванням вимог щодо створення безпечного освітнього процесу</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AF6393A" w14:textId="05FA3BB8"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 заклади освіти</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2FE55F0"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233B94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5585BA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9C19EC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p w14:paraId="23F49168" w14:textId="77777777" w:rsidR="00CC60D8" w:rsidRDefault="00CC60D8" w:rsidP="00CC60D8">
            <w:pPr>
              <w:rPr>
                <w:rFonts w:ascii="Times New Roman" w:eastAsia="Times New Roman" w:hAnsi="Times New Roman" w:cs="Times New Roman"/>
                <w:sz w:val="24"/>
                <w:szCs w:val="24"/>
              </w:rPr>
            </w:pP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87B123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4764369" w14:textId="49F92B0E"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Забезпечено належний технічний стан будівель закладів освіти, з урахуванням вимог щодо створення безпечного освітнього процесу </w:t>
            </w:r>
            <w:r>
              <w:rPr>
                <w:rFonts w:ascii="Times New Roman" w:eastAsia="Times New Roman" w:hAnsi="Times New Roman" w:cs="Times New Roman"/>
                <w:sz w:val="24"/>
                <w:szCs w:val="24"/>
              </w:rPr>
              <w:lastRenderedPageBreak/>
              <w:t>за рахунок проведення капітального ремонту/реконструкції будівель закладів освіти та їх елементів</w:t>
            </w:r>
          </w:p>
        </w:tc>
      </w:tr>
      <w:tr w:rsidR="00CC60D8" w14:paraId="13D91EE4" w14:textId="77777777" w:rsidTr="00177F5E">
        <w:trPr>
          <w:trHeight w:val="1467"/>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F91566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13.2</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5AC1F1C" w14:textId="19EAC425"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Будівництво, капітальний ремонт та реконструкція </w:t>
            </w:r>
            <w:proofErr w:type="spellStart"/>
            <w:r>
              <w:rPr>
                <w:rFonts w:ascii="Times New Roman" w:eastAsia="Times New Roman" w:hAnsi="Times New Roman" w:cs="Times New Roman"/>
                <w:sz w:val="24"/>
                <w:szCs w:val="24"/>
              </w:rPr>
              <w:t>укриттів</w:t>
            </w:r>
            <w:proofErr w:type="spellEnd"/>
            <w:r>
              <w:rPr>
                <w:rFonts w:ascii="Times New Roman" w:eastAsia="Times New Roman" w:hAnsi="Times New Roman" w:cs="Times New Roman"/>
                <w:sz w:val="24"/>
                <w:szCs w:val="24"/>
              </w:rPr>
              <w:t xml:space="preserve"> закладів освіти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7323469" w14:textId="066155A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 заклади освіти</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C1185A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741F60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888E6A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7065D2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p w14:paraId="1A308700" w14:textId="77777777" w:rsidR="00CC60D8" w:rsidRDefault="00CC60D8" w:rsidP="00CC60D8">
            <w:pPr>
              <w:rPr>
                <w:rFonts w:ascii="Times New Roman" w:eastAsia="Times New Roman" w:hAnsi="Times New Roman" w:cs="Times New Roman"/>
                <w:sz w:val="24"/>
                <w:szCs w:val="24"/>
              </w:rPr>
            </w:pP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2B7B8B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D35C9F3"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Завершено реконструкцію та оснащення 2-х ПРУ</w:t>
            </w:r>
          </w:p>
          <w:p w14:paraId="43915315" w14:textId="77777777" w:rsidR="00CC60D8" w:rsidRDefault="00CC60D8" w:rsidP="00CC60D8">
            <w:pPr>
              <w:rPr>
                <w:rFonts w:ascii="Times New Roman" w:eastAsia="Times New Roman" w:hAnsi="Times New Roman" w:cs="Times New Roman"/>
                <w:sz w:val="24"/>
                <w:szCs w:val="24"/>
              </w:rPr>
            </w:pPr>
          </w:p>
          <w:p w14:paraId="392D245F" w14:textId="2633A5CC"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Побудовано 3 </w:t>
            </w:r>
            <w:r w:rsidRPr="00166C2A">
              <w:rPr>
                <w:rFonts w:ascii="Times New Roman" w:eastAsia="Times New Roman" w:hAnsi="Times New Roman" w:cs="Times New Roman"/>
                <w:sz w:val="24"/>
                <w:szCs w:val="24"/>
              </w:rPr>
              <w:t>захисні споруди цивільного захисту</w:t>
            </w:r>
            <w:r>
              <w:rPr>
                <w:rFonts w:ascii="Times New Roman" w:eastAsia="Times New Roman" w:hAnsi="Times New Roman" w:cs="Times New Roman"/>
                <w:sz w:val="24"/>
                <w:szCs w:val="24"/>
              </w:rPr>
              <w:t xml:space="preserve"> в закладах освіти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p>
        </w:tc>
      </w:tr>
      <w:tr w:rsidR="00CC60D8" w14:paraId="378526D2" w14:textId="77777777" w:rsidTr="00177F5E">
        <w:trPr>
          <w:trHeight w:val="1467"/>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B82C42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13.3</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2ABF64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Модернізація матеріально-технічної бази закладів освіти, в тому числі оновлення та розширення автомобільного парку</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A137057" w14:textId="3C88E745"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 заклади освіти</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6C960B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FC1E2B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p w14:paraId="6D2BB421" w14:textId="77777777" w:rsidR="00485A6C" w:rsidRDefault="00485A6C" w:rsidP="00CC60D8">
            <w:pPr>
              <w:rPr>
                <w:rFonts w:ascii="Times New Roman" w:eastAsia="Times New Roman" w:hAnsi="Times New Roman" w:cs="Times New Roman"/>
                <w:sz w:val="24"/>
                <w:szCs w:val="24"/>
              </w:rPr>
            </w:pPr>
          </w:p>
          <w:p w14:paraId="169045A4" w14:textId="77777777" w:rsidR="00485A6C" w:rsidRDefault="00485A6C" w:rsidP="00CC60D8">
            <w:pPr>
              <w:rPr>
                <w:rFonts w:ascii="Times New Roman" w:eastAsia="Times New Roman" w:hAnsi="Times New Roman" w:cs="Times New Roman"/>
                <w:sz w:val="24"/>
                <w:szCs w:val="24"/>
              </w:rPr>
            </w:pP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7CC7367"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974138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p w14:paraId="351EFFF6" w14:textId="77777777" w:rsidR="00CC60D8" w:rsidRDefault="00CC60D8" w:rsidP="00CC60D8">
            <w:pPr>
              <w:rPr>
                <w:rFonts w:ascii="Times New Roman" w:eastAsia="Times New Roman" w:hAnsi="Times New Roman" w:cs="Times New Roman"/>
                <w:sz w:val="24"/>
                <w:szCs w:val="24"/>
              </w:rPr>
            </w:pP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14E3DE3"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1A8E5D0"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Придбано 2 шкільних автобуса для організації підвозу дітей до закладів освіти</w:t>
            </w:r>
          </w:p>
        </w:tc>
      </w:tr>
      <w:tr w:rsidR="00CC60D8" w14:paraId="2E52CB74" w14:textId="77777777" w:rsidTr="00177F5E">
        <w:trPr>
          <w:trHeight w:val="1467"/>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A2F057F"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13.4</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8F28199" w14:textId="3E22E6A2"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Підвищення рівня цифрової грамотності населення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A62A7B8" w14:textId="0AB48FB9"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 </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5C90F37"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CE27F36"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Бюджет територіальної громади та інші не заборонені </w:t>
            </w:r>
            <w:r>
              <w:rPr>
                <w:rFonts w:ascii="Times New Roman" w:eastAsia="Times New Roman" w:hAnsi="Times New Roman" w:cs="Times New Roman"/>
                <w:sz w:val="24"/>
                <w:szCs w:val="24"/>
              </w:rPr>
              <w:lastRenderedPageBreak/>
              <w:t>законодавством кошти</w:t>
            </w:r>
          </w:p>
          <w:p w14:paraId="75BF2B29" w14:textId="77777777" w:rsidR="00485A6C" w:rsidRDefault="00485A6C" w:rsidP="00CC60D8">
            <w:pPr>
              <w:rPr>
                <w:rFonts w:ascii="Times New Roman" w:eastAsia="Times New Roman" w:hAnsi="Times New Roman" w:cs="Times New Roman"/>
                <w:sz w:val="24"/>
                <w:szCs w:val="24"/>
              </w:rPr>
            </w:pPr>
          </w:p>
          <w:p w14:paraId="747FF7A2" w14:textId="77777777" w:rsidR="00485A6C" w:rsidRDefault="00485A6C" w:rsidP="00CC60D8">
            <w:pPr>
              <w:rPr>
                <w:rFonts w:ascii="Times New Roman" w:eastAsia="Times New Roman" w:hAnsi="Times New Roman" w:cs="Times New Roman"/>
                <w:sz w:val="24"/>
                <w:szCs w:val="24"/>
              </w:rPr>
            </w:pPr>
          </w:p>
          <w:p w14:paraId="3C30F6A9" w14:textId="77777777" w:rsidR="00485A6C" w:rsidRDefault="00485A6C" w:rsidP="00CC60D8">
            <w:pPr>
              <w:rPr>
                <w:rFonts w:ascii="Times New Roman" w:eastAsia="Times New Roman" w:hAnsi="Times New Roman" w:cs="Times New Roman"/>
                <w:sz w:val="24"/>
                <w:szCs w:val="24"/>
              </w:rPr>
            </w:pPr>
          </w:p>
          <w:p w14:paraId="1D5994DD" w14:textId="77777777" w:rsidR="00485A6C" w:rsidRDefault="00485A6C" w:rsidP="00CC60D8">
            <w:pPr>
              <w:rPr>
                <w:rFonts w:ascii="Times New Roman" w:eastAsia="Times New Roman" w:hAnsi="Times New Roman" w:cs="Times New Roman"/>
                <w:sz w:val="24"/>
                <w:szCs w:val="24"/>
              </w:rPr>
            </w:pP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0B09AA2"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229031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p w14:paraId="5A68FCDF" w14:textId="77777777" w:rsidR="00CC60D8" w:rsidRDefault="00CC60D8" w:rsidP="00CC60D8">
            <w:pPr>
              <w:rPr>
                <w:rFonts w:ascii="Times New Roman" w:eastAsia="Times New Roman" w:hAnsi="Times New Roman" w:cs="Times New Roman"/>
                <w:sz w:val="24"/>
                <w:szCs w:val="24"/>
              </w:rPr>
            </w:pP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8B9DD9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D76B6E1" w14:textId="258D05BA"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Проведено заходи щодо підвищення рівня цифрової грамотності населення </w:t>
            </w:r>
            <w:r>
              <w:rPr>
                <w:rFonts w:ascii="Times New Roman" w:eastAsia="Times New Roman" w:hAnsi="Times New Roman" w:cs="Times New Roman"/>
                <w:sz w:val="24"/>
                <w:szCs w:val="24"/>
              </w:rPr>
              <w:lastRenderedPageBreak/>
              <w:t xml:space="preserve">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p>
        </w:tc>
      </w:tr>
      <w:tr w:rsidR="00CC60D8" w14:paraId="48D6D4EB" w14:textId="77777777">
        <w:trPr>
          <w:trHeight w:val="440"/>
        </w:trPr>
        <w:tc>
          <w:tcPr>
            <w:tcW w:w="855" w:type="dxa"/>
            <w:tcBorders>
              <w:top w:val="single" w:sz="4" w:space="0" w:color="000000"/>
              <w:left w:val="single" w:sz="4" w:space="0" w:color="000000"/>
              <w:bottom w:val="single" w:sz="4" w:space="0" w:color="000000"/>
              <w:right w:val="single" w:sz="4" w:space="0" w:color="000000"/>
            </w:tcBorders>
            <w:shd w:val="clear" w:color="auto" w:fill="DBE5F1"/>
            <w:tcMar>
              <w:top w:w="100" w:type="dxa"/>
              <w:left w:w="100" w:type="dxa"/>
              <w:bottom w:w="100" w:type="dxa"/>
              <w:right w:w="100" w:type="dxa"/>
            </w:tcMar>
          </w:tcPr>
          <w:p w14:paraId="3953E25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14</w:t>
            </w:r>
          </w:p>
        </w:tc>
        <w:tc>
          <w:tcPr>
            <w:tcW w:w="14265" w:type="dxa"/>
            <w:gridSpan w:val="8"/>
            <w:tcBorders>
              <w:top w:val="single" w:sz="4" w:space="0" w:color="000000"/>
              <w:left w:val="single" w:sz="4" w:space="0" w:color="000000"/>
              <w:bottom w:val="single" w:sz="4" w:space="0" w:color="000000"/>
              <w:right w:val="single" w:sz="4" w:space="0" w:color="000000"/>
            </w:tcBorders>
            <w:shd w:val="clear" w:color="auto" w:fill="DBE5F1"/>
            <w:tcMar>
              <w:top w:w="100" w:type="dxa"/>
              <w:left w:w="100" w:type="dxa"/>
              <w:bottom w:w="100" w:type="dxa"/>
              <w:right w:w="100" w:type="dxa"/>
            </w:tcMar>
          </w:tcPr>
          <w:p w14:paraId="621E8B67" w14:textId="77777777" w:rsidR="00CC60D8" w:rsidRDefault="00CC60D8" w:rsidP="00CC60D8">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Охорона здоров’я</w:t>
            </w:r>
          </w:p>
        </w:tc>
      </w:tr>
      <w:tr w:rsidR="00CC60D8" w14:paraId="13C1451B" w14:textId="77777777" w:rsidTr="00177F5E">
        <w:trPr>
          <w:trHeight w:val="1467"/>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4B327CA"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14.1</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80A6A38" w14:textId="0D103854"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Створення умов для надання реабілітаційних послуг на території громади</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299A74E" w14:textId="0B14DA2B"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установи та організації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 КНП «Слобожанська лікарня»</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BB447AF"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E2ED11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517B133"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8F5CF8F"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p w14:paraId="39289F94" w14:textId="77777777" w:rsidR="00CC60D8" w:rsidRDefault="00CC60D8" w:rsidP="00CC60D8">
            <w:pPr>
              <w:rPr>
                <w:rFonts w:ascii="Times New Roman" w:eastAsia="Times New Roman" w:hAnsi="Times New Roman" w:cs="Times New Roman"/>
                <w:sz w:val="24"/>
                <w:szCs w:val="24"/>
              </w:rPr>
            </w:pP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67EC98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9072FCB" w14:textId="464307A4"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Відкрито реабілітаційний центр на території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BD6089">
              <w:rPr>
                <w:rFonts w:ascii="Times New Roman" w:eastAsia="Times New Roman" w:hAnsi="Times New Roman" w:cs="Times New Roman"/>
                <w:sz w:val="24"/>
                <w:szCs w:val="24"/>
              </w:rPr>
              <w:t>ТГ</w:t>
            </w:r>
          </w:p>
        </w:tc>
      </w:tr>
      <w:tr w:rsidR="00CC60D8" w14:paraId="421A9236" w14:textId="77777777" w:rsidTr="00177F5E">
        <w:trPr>
          <w:trHeight w:val="1467"/>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884E5C9"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14.2</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D704D1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Модернізація матеріально- технічної бази закладів охорони здоров’я</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849B1E2" w14:textId="4C3966F1"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Керівники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КНП «Слобожанська лікарня»</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E3A1F17"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6C79616"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1D5B6F0"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ED7F313"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p w14:paraId="7D94EA3A" w14:textId="77777777" w:rsidR="00CC60D8" w:rsidRDefault="00CC60D8" w:rsidP="00CC60D8">
            <w:pPr>
              <w:rPr>
                <w:rFonts w:ascii="Times New Roman" w:eastAsia="Times New Roman" w:hAnsi="Times New Roman" w:cs="Times New Roman"/>
                <w:sz w:val="24"/>
                <w:szCs w:val="24"/>
              </w:rPr>
            </w:pP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4EABA77"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C0049C3"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Придбано 10 одиниць медичного обладнання</w:t>
            </w:r>
          </w:p>
        </w:tc>
      </w:tr>
      <w:tr w:rsidR="00CC60D8" w14:paraId="5AB81147" w14:textId="77777777" w:rsidTr="00177F5E">
        <w:trPr>
          <w:trHeight w:val="1467"/>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067E95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14.3</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D6EE87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Реалізація програми залучення молодих фахівців до роботи в медичній галузі громади</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2D94333" w14:textId="13C0A112"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Керівники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КНП «Слобожанська лікарня»</w:t>
            </w:r>
          </w:p>
          <w:p w14:paraId="03F3BBE5" w14:textId="77777777" w:rsidR="00CC60D8" w:rsidRDefault="00CC60D8" w:rsidP="00CC60D8">
            <w:pPr>
              <w:rPr>
                <w:rFonts w:ascii="Times New Roman" w:eastAsia="Times New Roman" w:hAnsi="Times New Roman" w:cs="Times New Roman"/>
                <w:sz w:val="24"/>
                <w:szCs w:val="24"/>
              </w:rPr>
            </w:pP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87BF4C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66AD6D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BC1517F"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26048F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p w14:paraId="52DCA8D6" w14:textId="77777777" w:rsidR="00CC60D8" w:rsidRDefault="00CC60D8" w:rsidP="00CC60D8">
            <w:pPr>
              <w:rPr>
                <w:rFonts w:ascii="Times New Roman" w:eastAsia="Times New Roman" w:hAnsi="Times New Roman" w:cs="Times New Roman"/>
                <w:sz w:val="24"/>
                <w:szCs w:val="24"/>
              </w:rPr>
            </w:pP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64609E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7F70642"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Залучено щонайменше 6 молодих фахівців до роботи в медичній галузі громади</w:t>
            </w:r>
          </w:p>
        </w:tc>
      </w:tr>
      <w:tr w:rsidR="00CC60D8" w14:paraId="0D077DC2" w14:textId="77777777" w:rsidTr="00177F5E">
        <w:trPr>
          <w:trHeight w:val="1467"/>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27BC202"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14.4</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0CEB22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Підвищення якості та розширення переліку медичних послуг, що надаються на території громади</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4962DF5" w14:textId="14F57350"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Керівники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КНП «Слобожанська лікарня»</w:t>
            </w:r>
          </w:p>
          <w:p w14:paraId="206DE008" w14:textId="77777777" w:rsidR="00CC60D8" w:rsidRDefault="00CC60D8" w:rsidP="00CC60D8">
            <w:pPr>
              <w:rPr>
                <w:rFonts w:ascii="Times New Roman" w:eastAsia="Times New Roman" w:hAnsi="Times New Roman" w:cs="Times New Roman"/>
                <w:sz w:val="24"/>
                <w:szCs w:val="24"/>
              </w:rPr>
            </w:pP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238461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3E56FC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3FE8243"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5D7EAB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p w14:paraId="5753D53B" w14:textId="77777777" w:rsidR="00CC60D8" w:rsidRDefault="00CC60D8" w:rsidP="00CC60D8">
            <w:pPr>
              <w:rPr>
                <w:rFonts w:ascii="Times New Roman" w:eastAsia="Times New Roman" w:hAnsi="Times New Roman" w:cs="Times New Roman"/>
                <w:sz w:val="24"/>
                <w:szCs w:val="24"/>
              </w:rPr>
            </w:pP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6280A1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918873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Підвищено якість та розширений перелік медичних послуг, що надаються на території громади</w:t>
            </w:r>
          </w:p>
        </w:tc>
      </w:tr>
      <w:tr w:rsidR="00CC60D8" w14:paraId="1BE9CB29" w14:textId="77777777" w:rsidTr="00485A6C">
        <w:trPr>
          <w:trHeight w:val="44"/>
        </w:trPr>
        <w:tc>
          <w:tcPr>
            <w:tcW w:w="855" w:type="dxa"/>
            <w:tcBorders>
              <w:top w:val="single" w:sz="4" w:space="0" w:color="000000"/>
              <w:left w:val="single" w:sz="4" w:space="0" w:color="000000"/>
              <w:bottom w:val="single" w:sz="4" w:space="0" w:color="000000"/>
              <w:right w:val="single" w:sz="4" w:space="0" w:color="000000"/>
            </w:tcBorders>
            <w:shd w:val="clear" w:color="auto" w:fill="DBE5F1"/>
            <w:tcMar>
              <w:top w:w="100" w:type="dxa"/>
              <w:left w:w="100" w:type="dxa"/>
              <w:bottom w:w="100" w:type="dxa"/>
              <w:right w:w="100" w:type="dxa"/>
            </w:tcMar>
          </w:tcPr>
          <w:p w14:paraId="737020D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15</w:t>
            </w:r>
          </w:p>
        </w:tc>
        <w:tc>
          <w:tcPr>
            <w:tcW w:w="14265" w:type="dxa"/>
            <w:gridSpan w:val="8"/>
            <w:tcBorders>
              <w:top w:val="single" w:sz="4" w:space="0" w:color="000000"/>
              <w:left w:val="single" w:sz="4" w:space="0" w:color="000000"/>
              <w:bottom w:val="single" w:sz="4" w:space="0" w:color="000000"/>
              <w:right w:val="single" w:sz="4" w:space="0" w:color="000000"/>
            </w:tcBorders>
            <w:shd w:val="clear" w:color="auto" w:fill="DBE5F1"/>
            <w:tcMar>
              <w:top w:w="100" w:type="dxa"/>
              <w:left w:w="100" w:type="dxa"/>
              <w:bottom w:w="100" w:type="dxa"/>
              <w:right w:w="100" w:type="dxa"/>
            </w:tcMar>
          </w:tcPr>
          <w:p w14:paraId="2FA9B0A1" w14:textId="77777777" w:rsidR="00CC60D8" w:rsidRDefault="00CC60D8" w:rsidP="00CC60D8">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Першочергове відновлення</w:t>
            </w:r>
          </w:p>
        </w:tc>
      </w:tr>
      <w:tr w:rsidR="00CC60D8" w14:paraId="5CC16F74" w14:textId="77777777" w:rsidTr="00177F5E">
        <w:trPr>
          <w:trHeight w:val="1467"/>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3239FF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15.1</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8BD7A50" w14:textId="20470FE6"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Сприяння процесу відновлення Зміївської ТЕС ПАТ </w:t>
            </w:r>
            <w:r w:rsidR="00BD6089">
              <w:rPr>
                <w:rFonts w:ascii="Times New Roman" w:eastAsia="Times New Roman" w:hAnsi="Times New Roman" w:cs="Times New Roman"/>
                <w:sz w:val="24"/>
                <w:szCs w:val="24"/>
              </w:rPr>
              <w:t>«</w:t>
            </w:r>
            <w:r>
              <w:rPr>
                <w:rFonts w:ascii="Times New Roman" w:eastAsia="Times New Roman" w:hAnsi="Times New Roman" w:cs="Times New Roman"/>
                <w:sz w:val="24"/>
                <w:szCs w:val="24"/>
              </w:rPr>
              <w:t>Центренерго</w:t>
            </w:r>
            <w:r w:rsidR="00BD6089">
              <w:rPr>
                <w:rFonts w:ascii="Times New Roman" w:eastAsia="Times New Roman" w:hAnsi="Times New Roman" w:cs="Times New Roman"/>
                <w:sz w:val="24"/>
                <w:szCs w:val="24"/>
              </w:rPr>
              <w:t>»</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80A1AF7" w14:textId="156D3415"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установи та організації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6B94FA6"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E31459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3473A66"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E9829A7"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p w14:paraId="2E82DA43" w14:textId="77777777" w:rsidR="00CC60D8" w:rsidRDefault="00CC60D8" w:rsidP="00CC60D8">
            <w:pPr>
              <w:rPr>
                <w:rFonts w:ascii="Times New Roman" w:eastAsia="Times New Roman" w:hAnsi="Times New Roman" w:cs="Times New Roman"/>
                <w:sz w:val="24"/>
                <w:szCs w:val="24"/>
              </w:rPr>
            </w:pP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CFC1A13"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E812DA9" w14:textId="41AA7AB2"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Вжито заходи щодо сприяння процесу відновлення Зміївської ТЕС ПАТ </w:t>
            </w:r>
            <w:r w:rsidR="00BD6089">
              <w:rPr>
                <w:rFonts w:ascii="Times New Roman" w:eastAsia="Times New Roman" w:hAnsi="Times New Roman" w:cs="Times New Roman"/>
                <w:sz w:val="24"/>
                <w:szCs w:val="24"/>
              </w:rPr>
              <w:t>«</w:t>
            </w:r>
            <w:r>
              <w:rPr>
                <w:rFonts w:ascii="Times New Roman" w:eastAsia="Times New Roman" w:hAnsi="Times New Roman" w:cs="Times New Roman"/>
                <w:sz w:val="24"/>
                <w:szCs w:val="24"/>
              </w:rPr>
              <w:t>Центренерго</w:t>
            </w:r>
            <w:r w:rsidR="00BD6089">
              <w:rPr>
                <w:rFonts w:ascii="Times New Roman" w:eastAsia="Times New Roman" w:hAnsi="Times New Roman" w:cs="Times New Roman"/>
                <w:sz w:val="24"/>
                <w:szCs w:val="24"/>
              </w:rPr>
              <w:t>»</w:t>
            </w:r>
          </w:p>
        </w:tc>
      </w:tr>
      <w:tr w:rsidR="00CC60D8" w14:paraId="5FA87D21" w14:textId="77777777" w:rsidTr="00485A6C">
        <w:trPr>
          <w:trHeight w:val="122"/>
        </w:trPr>
        <w:tc>
          <w:tcPr>
            <w:tcW w:w="855" w:type="dxa"/>
            <w:tcBorders>
              <w:top w:val="single" w:sz="4" w:space="0" w:color="000000"/>
              <w:left w:val="single" w:sz="4" w:space="0" w:color="000000"/>
              <w:bottom w:val="single" w:sz="4" w:space="0" w:color="000000"/>
              <w:right w:val="single" w:sz="4" w:space="0" w:color="000000"/>
            </w:tcBorders>
            <w:shd w:val="clear" w:color="auto" w:fill="DBE5F1"/>
            <w:tcMar>
              <w:top w:w="100" w:type="dxa"/>
              <w:left w:w="100" w:type="dxa"/>
              <w:bottom w:w="100" w:type="dxa"/>
              <w:right w:w="100" w:type="dxa"/>
            </w:tcMar>
          </w:tcPr>
          <w:p w14:paraId="03DDA4CA"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16</w:t>
            </w:r>
          </w:p>
        </w:tc>
        <w:tc>
          <w:tcPr>
            <w:tcW w:w="14265" w:type="dxa"/>
            <w:gridSpan w:val="8"/>
            <w:tcBorders>
              <w:top w:val="single" w:sz="4" w:space="0" w:color="000000"/>
              <w:left w:val="single" w:sz="4" w:space="0" w:color="000000"/>
              <w:bottom w:val="single" w:sz="4" w:space="0" w:color="000000"/>
              <w:right w:val="single" w:sz="4" w:space="0" w:color="000000"/>
            </w:tcBorders>
            <w:shd w:val="clear" w:color="auto" w:fill="DBE5F1"/>
            <w:tcMar>
              <w:top w:w="100" w:type="dxa"/>
              <w:left w:w="100" w:type="dxa"/>
              <w:bottom w:w="100" w:type="dxa"/>
              <w:right w:w="100" w:type="dxa"/>
            </w:tcMar>
          </w:tcPr>
          <w:p w14:paraId="69077F38" w14:textId="77777777" w:rsidR="00CC60D8" w:rsidRDefault="00CC60D8" w:rsidP="00CC60D8">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Культура. Молодіжна політика. Туризм. Спорт</w:t>
            </w:r>
          </w:p>
        </w:tc>
      </w:tr>
      <w:tr w:rsidR="00CC60D8" w14:paraId="6DD344CC" w14:textId="77777777" w:rsidTr="00177F5E">
        <w:trPr>
          <w:trHeight w:val="1467"/>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DD54982"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16.1</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A71D6F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Модернізація матеріально-технічної бази закладів культури та спорту</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C51B526" w14:textId="39408871"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культури, туризму, молоді та спорту, КЗ Центр фізичного здоров’я населення «Спорт для всіх»</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59F5BB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D8DED9F"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8E1AF73"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5149B9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p w14:paraId="22A15D93" w14:textId="77777777" w:rsidR="00CC60D8" w:rsidRDefault="00CC60D8" w:rsidP="00CC60D8">
            <w:pPr>
              <w:rPr>
                <w:rFonts w:ascii="Times New Roman" w:eastAsia="Times New Roman" w:hAnsi="Times New Roman" w:cs="Times New Roman"/>
                <w:sz w:val="24"/>
                <w:szCs w:val="24"/>
              </w:rPr>
            </w:pP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38F9DF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7AB7367"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Створено сучасний культурно-дипломатичний центр з оновленою матеріально- технічною базою в с. Нижній Бишкин</w:t>
            </w:r>
          </w:p>
          <w:p w14:paraId="6777277C" w14:textId="33E18E14"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Відновлено будинок культури в с</w:t>
            </w:r>
            <w:r w:rsidR="00485A6C">
              <w:rPr>
                <w:rFonts w:ascii="Times New Roman" w:eastAsia="Times New Roman" w:hAnsi="Times New Roman" w:cs="Times New Roman"/>
                <w:sz w:val="24"/>
                <w:szCs w:val="24"/>
              </w:rPr>
              <w:t>-</w:t>
            </w:r>
            <w:proofErr w:type="spellStart"/>
            <w:r w:rsidR="00485A6C">
              <w:rPr>
                <w:rFonts w:ascii="Times New Roman" w:eastAsia="Times New Roman" w:hAnsi="Times New Roman" w:cs="Times New Roman"/>
                <w:sz w:val="24"/>
                <w:szCs w:val="24"/>
              </w:rPr>
              <w:t>щі</w:t>
            </w:r>
            <w:proofErr w:type="spellEnd"/>
            <w:r>
              <w:rPr>
                <w:rFonts w:ascii="Times New Roman" w:eastAsia="Times New Roman" w:hAnsi="Times New Roman" w:cs="Times New Roman"/>
                <w:sz w:val="24"/>
                <w:szCs w:val="24"/>
              </w:rPr>
              <w:t xml:space="preserve"> Донець</w:t>
            </w:r>
          </w:p>
          <w:p w14:paraId="61329D8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Оновлено матеріально- технічну базу закладів спорту</w:t>
            </w:r>
          </w:p>
        </w:tc>
      </w:tr>
      <w:tr w:rsidR="00CC60D8" w14:paraId="6A10E564" w14:textId="77777777" w:rsidTr="00177F5E">
        <w:trPr>
          <w:trHeight w:val="1467"/>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D033BBF"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16.2</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017EF1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Вжиття заходів щодо збереження культурної спадщини на території громади</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13D3ED9" w14:textId="0A7AABD8"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установи та організації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5A0C25A"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34CE763"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855A200"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8349617"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p w14:paraId="146EE41F" w14:textId="77777777" w:rsidR="00CC60D8" w:rsidRDefault="00CC60D8" w:rsidP="00CC60D8">
            <w:pPr>
              <w:rPr>
                <w:rFonts w:ascii="Times New Roman" w:eastAsia="Times New Roman" w:hAnsi="Times New Roman" w:cs="Times New Roman"/>
                <w:sz w:val="24"/>
                <w:szCs w:val="24"/>
              </w:rPr>
            </w:pP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D324529"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C94362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Реконструйовано пам’ятники Другої світової війни</w:t>
            </w:r>
          </w:p>
          <w:p w14:paraId="2CEF0EA0" w14:textId="58D0E09B"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Встановлено інтерактивний меморіальний комплекс в </w:t>
            </w:r>
            <w:r w:rsidR="00BD6089">
              <w:rPr>
                <w:rFonts w:ascii="Times New Roman" w:eastAsia="Times New Roman" w:hAnsi="Times New Roman" w:cs="Times New Roman"/>
                <w:sz w:val="24"/>
                <w:szCs w:val="24"/>
              </w:rPr>
              <w:t>м.</w:t>
            </w:r>
            <w:r>
              <w:rPr>
                <w:rFonts w:ascii="Times New Roman" w:eastAsia="Times New Roman" w:hAnsi="Times New Roman" w:cs="Times New Roman"/>
                <w:sz w:val="24"/>
                <w:szCs w:val="24"/>
              </w:rPr>
              <w:t xml:space="preserve"> Слобожанське</w:t>
            </w:r>
          </w:p>
        </w:tc>
      </w:tr>
      <w:tr w:rsidR="00CC60D8" w14:paraId="101A4084" w14:textId="77777777" w:rsidTr="00177F5E">
        <w:trPr>
          <w:trHeight w:val="870"/>
        </w:trPr>
        <w:tc>
          <w:tcPr>
            <w:tcW w:w="855" w:type="dxa"/>
            <w:vMerge w:val="restart"/>
            <w:tcBorders>
              <w:top w:val="single" w:sz="4" w:space="0" w:color="000000"/>
              <w:left w:val="single" w:sz="4" w:space="0" w:color="000000"/>
              <w:right w:val="single" w:sz="4" w:space="0" w:color="000000"/>
            </w:tcBorders>
            <w:tcMar>
              <w:top w:w="100" w:type="dxa"/>
              <w:left w:w="100" w:type="dxa"/>
              <w:bottom w:w="100" w:type="dxa"/>
              <w:right w:w="100" w:type="dxa"/>
            </w:tcMar>
          </w:tcPr>
          <w:p w14:paraId="253D224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16.3</w:t>
            </w:r>
          </w:p>
        </w:tc>
        <w:tc>
          <w:tcPr>
            <w:tcW w:w="2640" w:type="dxa"/>
            <w:vMerge w:val="restart"/>
            <w:tcBorders>
              <w:top w:val="single" w:sz="4" w:space="0" w:color="000000"/>
              <w:left w:val="single" w:sz="4" w:space="0" w:color="000000"/>
              <w:right w:val="single" w:sz="4" w:space="0" w:color="000000"/>
            </w:tcBorders>
            <w:tcMar>
              <w:top w:w="100" w:type="dxa"/>
              <w:left w:w="100" w:type="dxa"/>
              <w:bottom w:w="100" w:type="dxa"/>
              <w:right w:w="100" w:type="dxa"/>
            </w:tcMar>
          </w:tcPr>
          <w:p w14:paraId="35595F7A" w14:textId="727858D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Розвиток туристичного потенціалу</w:t>
            </w:r>
          </w:p>
        </w:tc>
        <w:tc>
          <w:tcPr>
            <w:tcW w:w="2295" w:type="dxa"/>
            <w:vMerge w:val="restart"/>
            <w:tcBorders>
              <w:top w:val="single" w:sz="4" w:space="0" w:color="000000"/>
              <w:left w:val="single" w:sz="4" w:space="0" w:color="000000"/>
              <w:right w:val="single" w:sz="4" w:space="0" w:color="000000"/>
            </w:tcBorders>
            <w:tcMar>
              <w:top w:w="100" w:type="dxa"/>
              <w:left w:w="100" w:type="dxa"/>
              <w:bottom w:w="100" w:type="dxa"/>
              <w:right w:w="100" w:type="dxa"/>
            </w:tcMar>
          </w:tcPr>
          <w:p w14:paraId="40B0A90E" w14:textId="09D68EE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установи та організації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vMerge w:val="restart"/>
            <w:tcBorders>
              <w:top w:val="single" w:sz="4" w:space="0" w:color="000000"/>
              <w:left w:val="single" w:sz="4" w:space="0" w:color="000000"/>
              <w:right w:val="single" w:sz="4" w:space="0" w:color="000000"/>
            </w:tcBorders>
            <w:tcMar>
              <w:top w:w="100" w:type="dxa"/>
              <w:left w:w="100" w:type="dxa"/>
              <w:bottom w:w="100" w:type="dxa"/>
              <w:right w:w="100" w:type="dxa"/>
            </w:tcMar>
          </w:tcPr>
          <w:p w14:paraId="545260D7"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vMerge w:val="restart"/>
            <w:tcBorders>
              <w:top w:val="single" w:sz="4" w:space="0" w:color="000000"/>
              <w:left w:val="single" w:sz="4" w:space="0" w:color="000000"/>
              <w:right w:val="single" w:sz="4" w:space="0" w:color="000000"/>
            </w:tcBorders>
            <w:tcMar>
              <w:top w:w="100" w:type="dxa"/>
              <w:left w:w="100" w:type="dxa"/>
              <w:bottom w:w="100" w:type="dxa"/>
              <w:right w:w="100" w:type="dxa"/>
            </w:tcMar>
          </w:tcPr>
          <w:p w14:paraId="775A0160"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vMerge w:val="restart"/>
            <w:tcBorders>
              <w:top w:val="single" w:sz="4" w:space="0" w:color="000000"/>
              <w:left w:val="single" w:sz="4" w:space="0" w:color="000000"/>
              <w:right w:val="single" w:sz="4" w:space="0" w:color="000000"/>
            </w:tcBorders>
            <w:tcMar>
              <w:top w:w="100" w:type="dxa"/>
              <w:left w:w="100" w:type="dxa"/>
              <w:bottom w:w="100" w:type="dxa"/>
              <w:right w:w="100" w:type="dxa"/>
            </w:tcMar>
          </w:tcPr>
          <w:p w14:paraId="52F3C7F2"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vMerge w:val="restart"/>
            <w:tcBorders>
              <w:top w:val="single" w:sz="4" w:space="0" w:color="000000"/>
              <w:left w:val="single" w:sz="4" w:space="0" w:color="000000"/>
              <w:right w:val="single" w:sz="4" w:space="0" w:color="000000"/>
            </w:tcBorders>
            <w:tcMar>
              <w:top w:w="100" w:type="dxa"/>
              <w:left w:w="100" w:type="dxa"/>
              <w:bottom w:w="100" w:type="dxa"/>
              <w:right w:w="100" w:type="dxa"/>
            </w:tcMar>
          </w:tcPr>
          <w:p w14:paraId="6D4A635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vMerge w:val="restart"/>
            <w:tcBorders>
              <w:top w:val="single" w:sz="4" w:space="0" w:color="000000"/>
              <w:left w:val="single" w:sz="4" w:space="0" w:color="000000"/>
              <w:right w:val="single" w:sz="4" w:space="0" w:color="000000"/>
            </w:tcBorders>
            <w:tcMar>
              <w:top w:w="100" w:type="dxa"/>
              <w:left w:w="100" w:type="dxa"/>
              <w:bottom w:w="100" w:type="dxa"/>
              <w:right w:w="100" w:type="dxa"/>
            </w:tcMar>
          </w:tcPr>
          <w:p w14:paraId="59D28F1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DC8816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Відкрито 3 туристичні маршрути</w:t>
            </w:r>
          </w:p>
        </w:tc>
      </w:tr>
      <w:tr w:rsidR="00CC60D8" w14:paraId="5330250D" w14:textId="77777777" w:rsidTr="00177F5E">
        <w:trPr>
          <w:trHeight w:val="870"/>
        </w:trPr>
        <w:tc>
          <w:tcPr>
            <w:tcW w:w="855" w:type="dxa"/>
            <w:vMerge/>
            <w:tcBorders>
              <w:top w:val="single" w:sz="4" w:space="0" w:color="000000"/>
              <w:left w:val="single" w:sz="4" w:space="0" w:color="000000"/>
              <w:right w:val="single" w:sz="4" w:space="0" w:color="000000"/>
            </w:tcBorders>
            <w:tcMar>
              <w:top w:w="100" w:type="dxa"/>
              <w:left w:w="100" w:type="dxa"/>
              <w:bottom w:w="100" w:type="dxa"/>
              <w:right w:w="100" w:type="dxa"/>
            </w:tcMar>
          </w:tcPr>
          <w:p w14:paraId="5A29BCA0"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640" w:type="dxa"/>
            <w:vMerge/>
            <w:tcBorders>
              <w:top w:val="single" w:sz="4" w:space="0" w:color="000000"/>
              <w:left w:val="single" w:sz="4" w:space="0" w:color="000000"/>
              <w:right w:val="single" w:sz="4" w:space="0" w:color="000000"/>
            </w:tcBorders>
            <w:tcMar>
              <w:top w:w="100" w:type="dxa"/>
              <w:left w:w="100" w:type="dxa"/>
              <w:bottom w:w="100" w:type="dxa"/>
              <w:right w:w="100" w:type="dxa"/>
            </w:tcMar>
          </w:tcPr>
          <w:p w14:paraId="0E363A91"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295" w:type="dxa"/>
            <w:vMerge/>
            <w:tcBorders>
              <w:top w:val="single" w:sz="4" w:space="0" w:color="000000"/>
              <w:left w:val="single" w:sz="4" w:space="0" w:color="000000"/>
              <w:right w:val="single" w:sz="4" w:space="0" w:color="000000"/>
            </w:tcBorders>
            <w:tcMar>
              <w:top w:w="100" w:type="dxa"/>
              <w:left w:w="100" w:type="dxa"/>
              <w:bottom w:w="100" w:type="dxa"/>
              <w:right w:w="100" w:type="dxa"/>
            </w:tcMar>
          </w:tcPr>
          <w:p w14:paraId="51718A7E"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335" w:type="dxa"/>
            <w:vMerge/>
            <w:tcBorders>
              <w:top w:val="single" w:sz="4" w:space="0" w:color="000000"/>
              <w:left w:val="single" w:sz="4" w:space="0" w:color="000000"/>
              <w:right w:val="single" w:sz="4" w:space="0" w:color="000000"/>
            </w:tcBorders>
            <w:tcMar>
              <w:top w:w="100" w:type="dxa"/>
              <w:left w:w="100" w:type="dxa"/>
              <w:bottom w:w="100" w:type="dxa"/>
              <w:right w:w="100" w:type="dxa"/>
            </w:tcMar>
          </w:tcPr>
          <w:p w14:paraId="0BDAD7FF"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755" w:type="dxa"/>
            <w:vMerge/>
            <w:tcBorders>
              <w:top w:val="single" w:sz="4" w:space="0" w:color="000000"/>
              <w:left w:val="single" w:sz="4" w:space="0" w:color="000000"/>
              <w:right w:val="single" w:sz="4" w:space="0" w:color="000000"/>
            </w:tcBorders>
            <w:tcMar>
              <w:top w:w="100" w:type="dxa"/>
              <w:left w:w="100" w:type="dxa"/>
              <w:bottom w:w="100" w:type="dxa"/>
              <w:right w:w="100" w:type="dxa"/>
            </w:tcMar>
          </w:tcPr>
          <w:p w14:paraId="659D0B68"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469" w:type="dxa"/>
            <w:vMerge/>
            <w:tcBorders>
              <w:top w:val="single" w:sz="4" w:space="0" w:color="000000"/>
              <w:left w:val="single" w:sz="4" w:space="0" w:color="000000"/>
              <w:right w:val="single" w:sz="4" w:space="0" w:color="000000"/>
            </w:tcBorders>
            <w:tcMar>
              <w:top w:w="100" w:type="dxa"/>
              <w:left w:w="100" w:type="dxa"/>
              <w:bottom w:w="100" w:type="dxa"/>
              <w:right w:w="100" w:type="dxa"/>
            </w:tcMar>
          </w:tcPr>
          <w:p w14:paraId="54CB7058"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417" w:type="dxa"/>
            <w:vMerge/>
            <w:tcBorders>
              <w:top w:val="single" w:sz="4" w:space="0" w:color="000000"/>
              <w:left w:val="single" w:sz="4" w:space="0" w:color="000000"/>
              <w:right w:val="single" w:sz="4" w:space="0" w:color="000000"/>
            </w:tcBorders>
            <w:tcMar>
              <w:top w:w="100" w:type="dxa"/>
              <w:left w:w="100" w:type="dxa"/>
              <w:bottom w:w="100" w:type="dxa"/>
              <w:right w:w="100" w:type="dxa"/>
            </w:tcMar>
          </w:tcPr>
          <w:p w14:paraId="1BA1B876"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924" w:type="dxa"/>
            <w:vMerge/>
            <w:tcBorders>
              <w:top w:val="single" w:sz="4" w:space="0" w:color="000000"/>
              <w:left w:val="single" w:sz="4" w:space="0" w:color="000000"/>
              <w:right w:val="single" w:sz="4" w:space="0" w:color="000000"/>
            </w:tcBorders>
            <w:tcMar>
              <w:top w:w="100" w:type="dxa"/>
              <w:left w:w="100" w:type="dxa"/>
              <w:bottom w:w="100" w:type="dxa"/>
              <w:right w:w="100" w:type="dxa"/>
            </w:tcMar>
          </w:tcPr>
          <w:p w14:paraId="262E4E33"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97AD15E" w14:textId="0C0F7CE1"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Будівництво комплексу для розвитку зеленого туризму на території громади в с. Скрипаї </w:t>
            </w:r>
          </w:p>
          <w:p w14:paraId="57BEF0FE" w14:textId="77777777" w:rsidR="00CC60D8" w:rsidRDefault="00CC60D8" w:rsidP="00CC60D8">
            <w:pPr>
              <w:rPr>
                <w:rFonts w:ascii="Times New Roman" w:eastAsia="Times New Roman" w:hAnsi="Times New Roman" w:cs="Times New Roman"/>
                <w:sz w:val="24"/>
                <w:szCs w:val="24"/>
              </w:rPr>
            </w:pPr>
          </w:p>
        </w:tc>
      </w:tr>
      <w:tr w:rsidR="00CC60D8" w14:paraId="06B7F78E" w14:textId="77777777" w:rsidTr="00177F5E">
        <w:trPr>
          <w:trHeight w:val="1743"/>
        </w:trPr>
        <w:tc>
          <w:tcPr>
            <w:tcW w:w="855" w:type="dxa"/>
            <w:vMerge/>
            <w:tcBorders>
              <w:top w:val="single" w:sz="4" w:space="0" w:color="000000"/>
              <w:left w:val="single" w:sz="4" w:space="0" w:color="000000"/>
              <w:right w:val="single" w:sz="4" w:space="0" w:color="000000"/>
            </w:tcBorders>
            <w:tcMar>
              <w:top w:w="100" w:type="dxa"/>
              <w:left w:w="100" w:type="dxa"/>
              <w:bottom w:w="100" w:type="dxa"/>
              <w:right w:w="100" w:type="dxa"/>
            </w:tcMar>
          </w:tcPr>
          <w:p w14:paraId="790A4952"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640" w:type="dxa"/>
            <w:vMerge/>
            <w:tcBorders>
              <w:top w:val="single" w:sz="4" w:space="0" w:color="000000"/>
              <w:left w:val="single" w:sz="4" w:space="0" w:color="000000"/>
              <w:right w:val="single" w:sz="4" w:space="0" w:color="000000"/>
            </w:tcBorders>
            <w:tcMar>
              <w:top w:w="100" w:type="dxa"/>
              <w:left w:w="100" w:type="dxa"/>
              <w:bottom w:w="100" w:type="dxa"/>
              <w:right w:w="100" w:type="dxa"/>
            </w:tcMar>
          </w:tcPr>
          <w:p w14:paraId="1AABDAAF"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295" w:type="dxa"/>
            <w:vMerge/>
            <w:tcBorders>
              <w:top w:val="single" w:sz="4" w:space="0" w:color="000000"/>
              <w:left w:val="single" w:sz="4" w:space="0" w:color="000000"/>
              <w:right w:val="single" w:sz="4" w:space="0" w:color="000000"/>
            </w:tcBorders>
            <w:tcMar>
              <w:top w:w="100" w:type="dxa"/>
              <w:left w:w="100" w:type="dxa"/>
              <w:bottom w:w="100" w:type="dxa"/>
              <w:right w:w="100" w:type="dxa"/>
            </w:tcMar>
          </w:tcPr>
          <w:p w14:paraId="4DF123D8"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335" w:type="dxa"/>
            <w:vMerge/>
            <w:tcBorders>
              <w:top w:val="single" w:sz="4" w:space="0" w:color="000000"/>
              <w:left w:val="single" w:sz="4" w:space="0" w:color="000000"/>
              <w:right w:val="single" w:sz="4" w:space="0" w:color="000000"/>
            </w:tcBorders>
            <w:tcMar>
              <w:top w:w="100" w:type="dxa"/>
              <w:left w:w="100" w:type="dxa"/>
              <w:bottom w:w="100" w:type="dxa"/>
              <w:right w:w="100" w:type="dxa"/>
            </w:tcMar>
          </w:tcPr>
          <w:p w14:paraId="36F8FF1E"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755" w:type="dxa"/>
            <w:vMerge/>
            <w:tcBorders>
              <w:top w:val="single" w:sz="4" w:space="0" w:color="000000"/>
              <w:left w:val="single" w:sz="4" w:space="0" w:color="000000"/>
              <w:right w:val="single" w:sz="4" w:space="0" w:color="000000"/>
            </w:tcBorders>
            <w:tcMar>
              <w:top w:w="100" w:type="dxa"/>
              <w:left w:w="100" w:type="dxa"/>
              <w:bottom w:w="100" w:type="dxa"/>
              <w:right w:w="100" w:type="dxa"/>
            </w:tcMar>
          </w:tcPr>
          <w:p w14:paraId="09600016"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469" w:type="dxa"/>
            <w:vMerge/>
            <w:tcBorders>
              <w:top w:val="single" w:sz="4" w:space="0" w:color="000000"/>
              <w:left w:val="single" w:sz="4" w:space="0" w:color="000000"/>
              <w:right w:val="single" w:sz="4" w:space="0" w:color="000000"/>
            </w:tcBorders>
            <w:tcMar>
              <w:top w:w="100" w:type="dxa"/>
              <w:left w:w="100" w:type="dxa"/>
              <w:bottom w:w="100" w:type="dxa"/>
              <w:right w:w="100" w:type="dxa"/>
            </w:tcMar>
          </w:tcPr>
          <w:p w14:paraId="42F00BD5"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1417" w:type="dxa"/>
            <w:vMerge/>
            <w:tcBorders>
              <w:top w:val="single" w:sz="4" w:space="0" w:color="000000"/>
              <w:left w:val="single" w:sz="4" w:space="0" w:color="000000"/>
              <w:right w:val="single" w:sz="4" w:space="0" w:color="000000"/>
            </w:tcBorders>
            <w:tcMar>
              <w:top w:w="100" w:type="dxa"/>
              <w:left w:w="100" w:type="dxa"/>
              <w:bottom w:w="100" w:type="dxa"/>
              <w:right w:w="100" w:type="dxa"/>
            </w:tcMar>
          </w:tcPr>
          <w:p w14:paraId="0E02BAEE"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924" w:type="dxa"/>
            <w:vMerge/>
            <w:tcBorders>
              <w:top w:val="single" w:sz="4" w:space="0" w:color="000000"/>
              <w:left w:val="single" w:sz="4" w:space="0" w:color="000000"/>
              <w:right w:val="single" w:sz="4" w:space="0" w:color="000000"/>
            </w:tcBorders>
            <w:tcMar>
              <w:top w:w="100" w:type="dxa"/>
              <w:left w:w="100" w:type="dxa"/>
              <w:bottom w:w="100" w:type="dxa"/>
              <w:right w:w="100" w:type="dxa"/>
            </w:tcMar>
          </w:tcPr>
          <w:p w14:paraId="19C9FA0E" w14:textId="77777777" w:rsidR="00CC60D8" w:rsidRDefault="00CC60D8" w:rsidP="00CC60D8">
            <w:pPr>
              <w:widowControl w:val="0"/>
              <w:pBdr>
                <w:top w:val="nil"/>
                <w:left w:val="nil"/>
                <w:bottom w:val="nil"/>
                <w:right w:val="nil"/>
                <w:between w:val="nil"/>
              </w:pBdr>
              <w:spacing w:line="276" w:lineRule="auto"/>
              <w:ind w:firstLine="0"/>
              <w:rPr>
                <w:rFonts w:ascii="Times New Roman" w:eastAsia="Times New Roman" w:hAnsi="Times New Roman" w:cs="Times New Roman"/>
                <w:sz w:val="24"/>
                <w:szCs w:val="24"/>
              </w:rPr>
            </w:pP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48AAA66" w14:textId="09734D53"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Створено культурно-дипломатичного центру в с. Нижній Бишкин</w:t>
            </w:r>
          </w:p>
        </w:tc>
      </w:tr>
      <w:tr w:rsidR="00CC60D8" w14:paraId="5879EF72" w14:textId="77777777" w:rsidTr="00177F5E">
        <w:trPr>
          <w:trHeight w:val="1743"/>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AA0B6A9"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16.4</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28C5473"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Розвиток мережі молодіжних центрів на території громади</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C909E90" w14:textId="105CAEB1"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культури, туризму, молоді та спорту, КЗ Центр фізичного здоров’я населення «Спорт для всіх»</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31FCB8A"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5D01CB6"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BEA5911"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867D10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1CB741A"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531F2E0" w14:textId="62E1581C"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Розширено мережу молодіжних центрів на території населених пунктів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8B31EA">
              <w:rPr>
                <w:rFonts w:ascii="Times New Roman" w:eastAsia="Times New Roman" w:hAnsi="Times New Roman" w:cs="Times New Roman"/>
                <w:sz w:val="24"/>
                <w:szCs w:val="24"/>
              </w:rPr>
              <w:t>ТГ</w:t>
            </w:r>
          </w:p>
          <w:p w14:paraId="683F1E4A" w14:textId="77777777" w:rsidR="00CC60D8" w:rsidRDefault="00CC60D8" w:rsidP="00CC60D8">
            <w:pPr>
              <w:rPr>
                <w:rFonts w:ascii="Times New Roman" w:eastAsia="Times New Roman" w:hAnsi="Times New Roman" w:cs="Times New Roman"/>
                <w:sz w:val="24"/>
                <w:szCs w:val="24"/>
              </w:rPr>
            </w:pPr>
          </w:p>
        </w:tc>
      </w:tr>
      <w:tr w:rsidR="00CC60D8" w14:paraId="040C4DB6" w14:textId="77777777" w:rsidTr="00177F5E">
        <w:trPr>
          <w:trHeight w:val="895"/>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8E3DE33"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16.5</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8D0390C" w14:textId="7EE08D44"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Створення «</w:t>
            </w:r>
            <w:r w:rsidR="008B31EA" w:rsidRPr="00AC3F94">
              <w:rPr>
                <w:rFonts w:ascii="Times New Roman" w:hAnsi="Times New Roman" w:cs="Times New Roman"/>
                <w:sz w:val="24"/>
                <w:szCs w:val="24"/>
              </w:rPr>
              <w:t xml:space="preserve">Центр </w:t>
            </w:r>
            <w:proofErr w:type="spellStart"/>
            <w:r w:rsidR="008B31EA" w:rsidRPr="00AC3F94">
              <w:rPr>
                <w:rFonts w:ascii="Times New Roman" w:hAnsi="Times New Roman" w:cs="Times New Roman"/>
                <w:sz w:val="24"/>
                <w:szCs w:val="24"/>
              </w:rPr>
              <w:t>спільнотворення</w:t>
            </w:r>
            <w:proofErr w:type="spellEnd"/>
            <w:r>
              <w:rPr>
                <w:rFonts w:ascii="Times New Roman" w:eastAsia="Times New Roman" w:hAnsi="Times New Roman" w:cs="Times New Roman"/>
                <w:sz w:val="24"/>
                <w:szCs w:val="24"/>
              </w:rPr>
              <w:t>»</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7295821"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культури, туризму, молоді та спорту</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826AA80"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E67D96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10C034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4E6CA47"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4EB0000"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66BE3BA" w14:textId="330DFEC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Створено </w:t>
            </w:r>
            <w:r w:rsidR="008B31EA">
              <w:rPr>
                <w:rFonts w:ascii="Times New Roman" w:eastAsia="Times New Roman" w:hAnsi="Times New Roman" w:cs="Times New Roman"/>
                <w:sz w:val="24"/>
                <w:szCs w:val="24"/>
              </w:rPr>
              <w:t>«</w:t>
            </w:r>
            <w:r w:rsidR="008B31EA" w:rsidRPr="00AC3F94">
              <w:rPr>
                <w:rFonts w:ascii="Times New Roman" w:hAnsi="Times New Roman" w:cs="Times New Roman"/>
                <w:sz w:val="24"/>
                <w:szCs w:val="24"/>
              </w:rPr>
              <w:t xml:space="preserve">Центр </w:t>
            </w:r>
            <w:proofErr w:type="spellStart"/>
            <w:r w:rsidR="008B31EA" w:rsidRPr="00AC3F94">
              <w:rPr>
                <w:rFonts w:ascii="Times New Roman" w:hAnsi="Times New Roman" w:cs="Times New Roman"/>
                <w:sz w:val="24"/>
                <w:szCs w:val="24"/>
              </w:rPr>
              <w:t>спільнотворення</w:t>
            </w:r>
            <w:proofErr w:type="spellEnd"/>
            <w:r w:rsidR="008B31EA">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на території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w:t>
            </w:r>
            <w:r w:rsidR="008B31EA">
              <w:rPr>
                <w:rFonts w:ascii="Times New Roman" w:eastAsia="Times New Roman" w:hAnsi="Times New Roman" w:cs="Times New Roman"/>
                <w:sz w:val="24"/>
                <w:szCs w:val="24"/>
              </w:rPr>
              <w:t>ТГ</w:t>
            </w:r>
          </w:p>
        </w:tc>
      </w:tr>
      <w:tr w:rsidR="00CC60D8" w14:paraId="445BC24E" w14:textId="77777777" w:rsidTr="00177F5E">
        <w:trPr>
          <w:trHeight w:val="1743"/>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70DEB3F"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16.6</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C06CF91" w14:textId="65D26C28"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Реалізація програм стажування молоді в установах організаціях територіальної громади</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C55B4EF" w14:textId="2636FC9D"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установи та організації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F0B04B3"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4C012A2"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7978EE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C51A9F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3F1C96A"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DC89DD4" w14:textId="1F71959B"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Реалізовано програму стажування молоді в установах організаціях територіальної громади</w:t>
            </w:r>
          </w:p>
        </w:tc>
      </w:tr>
      <w:tr w:rsidR="00CC60D8" w14:paraId="06BEB6BE" w14:textId="77777777" w:rsidTr="00177F5E">
        <w:trPr>
          <w:trHeight w:val="2186"/>
        </w:trPr>
        <w:tc>
          <w:tcPr>
            <w:tcW w:w="855" w:type="dxa"/>
            <w:tcBorders>
              <w:top w:val="single" w:sz="4" w:space="0" w:color="000000"/>
              <w:left w:val="single" w:sz="4" w:space="0" w:color="000000"/>
              <w:right w:val="single" w:sz="4" w:space="0" w:color="000000"/>
            </w:tcBorders>
            <w:tcMar>
              <w:top w:w="100" w:type="dxa"/>
              <w:left w:w="100" w:type="dxa"/>
              <w:bottom w:w="100" w:type="dxa"/>
              <w:right w:w="100" w:type="dxa"/>
            </w:tcMar>
          </w:tcPr>
          <w:p w14:paraId="0F3A009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16.7</w:t>
            </w:r>
          </w:p>
        </w:tc>
        <w:tc>
          <w:tcPr>
            <w:tcW w:w="2640" w:type="dxa"/>
            <w:tcBorders>
              <w:top w:val="single" w:sz="4" w:space="0" w:color="000000"/>
              <w:left w:val="single" w:sz="4" w:space="0" w:color="000000"/>
              <w:right w:val="single" w:sz="4" w:space="0" w:color="000000"/>
            </w:tcBorders>
            <w:tcMar>
              <w:top w:w="100" w:type="dxa"/>
              <w:left w:w="100" w:type="dxa"/>
              <w:bottom w:w="100" w:type="dxa"/>
              <w:right w:w="100" w:type="dxa"/>
            </w:tcMar>
          </w:tcPr>
          <w:p w14:paraId="3F350A3A" w14:textId="77777777" w:rsidR="00CC60D8" w:rsidRDefault="00CC60D8" w:rsidP="00CC60D8">
            <w:pPr>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Розиток</w:t>
            </w:r>
            <w:proofErr w:type="spellEnd"/>
            <w:r>
              <w:rPr>
                <w:rFonts w:ascii="Times New Roman" w:eastAsia="Times New Roman" w:hAnsi="Times New Roman" w:cs="Times New Roman"/>
                <w:sz w:val="24"/>
                <w:szCs w:val="24"/>
              </w:rPr>
              <w:t xml:space="preserve"> фізичної культури та спорту</w:t>
            </w:r>
          </w:p>
        </w:tc>
        <w:tc>
          <w:tcPr>
            <w:tcW w:w="2295" w:type="dxa"/>
            <w:tcBorders>
              <w:top w:val="single" w:sz="4" w:space="0" w:color="000000"/>
              <w:left w:val="single" w:sz="4" w:space="0" w:color="000000"/>
              <w:right w:val="single" w:sz="4" w:space="0" w:color="000000"/>
            </w:tcBorders>
            <w:tcMar>
              <w:top w:w="100" w:type="dxa"/>
              <w:left w:w="100" w:type="dxa"/>
              <w:bottom w:w="100" w:type="dxa"/>
              <w:right w:w="100" w:type="dxa"/>
            </w:tcMar>
          </w:tcPr>
          <w:p w14:paraId="70D63274" w14:textId="765C72E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Структурні підрозділи, установи та організації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за напрямком роботи</w:t>
            </w:r>
          </w:p>
        </w:tc>
        <w:tc>
          <w:tcPr>
            <w:tcW w:w="1335" w:type="dxa"/>
            <w:tcBorders>
              <w:top w:val="single" w:sz="4" w:space="0" w:color="000000"/>
              <w:left w:val="single" w:sz="4" w:space="0" w:color="000000"/>
              <w:right w:val="single" w:sz="4" w:space="0" w:color="000000"/>
            </w:tcBorders>
            <w:tcMar>
              <w:top w:w="100" w:type="dxa"/>
              <w:left w:w="100" w:type="dxa"/>
              <w:bottom w:w="100" w:type="dxa"/>
              <w:right w:w="100" w:type="dxa"/>
            </w:tcMar>
          </w:tcPr>
          <w:p w14:paraId="645A6EBF"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right w:val="single" w:sz="4" w:space="0" w:color="000000"/>
            </w:tcBorders>
            <w:tcMar>
              <w:top w:w="100" w:type="dxa"/>
              <w:left w:w="100" w:type="dxa"/>
              <w:bottom w:w="100" w:type="dxa"/>
              <w:right w:w="100" w:type="dxa"/>
            </w:tcMar>
          </w:tcPr>
          <w:p w14:paraId="7C5770B9"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right w:val="single" w:sz="4" w:space="0" w:color="000000"/>
            </w:tcBorders>
            <w:tcMar>
              <w:top w:w="100" w:type="dxa"/>
              <w:left w:w="100" w:type="dxa"/>
              <w:bottom w:w="100" w:type="dxa"/>
              <w:right w:w="100" w:type="dxa"/>
            </w:tcMar>
          </w:tcPr>
          <w:p w14:paraId="418C532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right w:val="single" w:sz="4" w:space="0" w:color="000000"/>
            </w:tcBorders>
            <w:tcMar>
              <w:top w:w="100" w:type="dxa"/>
              <w:left w:w="100" w:type="dxa"/>
              <w:bottom w:w="100" w:type="dxa"/>
              <w:right w:w="100" w:type="dxa"/>
            </w:tcMar>
          </w:tcPr>
          <w:p w14:paraId="3F5EF960"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right w:val="single" w:sz="4" w:space="0" w:color="000000"/>
            </w:tcBorders>
            <w:tcMar>
              <w:top w:w="100" w:type="dxa"/>
              <w:left w:w="100" w:type="dxa"/>
              <w:bottom w:w="100" w:type="dxa"/>
              <w:right w:w="100" w:type="dxa"/>
            </w:tcMar>
          </w:tcPr>
          <w:p w14:paraId="3991BB8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right w:val="single" w:sz="4" w:space="0" w:color="000000"/>
            </w:tcBorders>
            <w:tcMar>
              <w:top w:w="0" w:type="dxa"/>
              <w:left w:w="100" w:type="dxa"/>
              <w:bottom w:w="0" w:type="dxa"/>
              <w:right w:w="100" w:type="dxa"/>
            </w:tcMar>
          </w:tcPr>
          <w:p w14:paraId="31FE603C" w14:textId="49A9386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Будівництво «</w:t>
            </w:r>
            <w:proofErr w:type="spellStart"/>
            <w:r>
              <w:rPr>
                <w:rFonts w:ascii="Times New Roman" w:eastAsia="Times New Roman" w:hAnsi="Times New Roman" w:cs="Times New Roman"/>
                <w:sz w:val="24"/>
                <w:szCs w:val="24"/>
              </w:rPr>
              <w:t>Урбан</w:t>
            </w:r>
            <w:proofErr w:type="spellEnd"/>
            <w:r>
              <w:rPr>
                <w:rFonts w:ascii="Times New Roman" w:eastAsia="Times New Roman" w:hAnsi="Times New Roman" w:cs="Times New Roman"/>
                <w:sz w:val="24"/>
                <w:szCs w:val="24"/>
              </w:rPr>
              <w:t xml:space="preserve">-парків» для покриття потреб вуличних видів спорту таких як Панна, </w:t>
            </w:r>
            <w:proofErr w:type="spellStart"/>
            <w:r>
              <w:rPr>
                <w:rFonts w:ascii="Times New Roman" w:eastAsia="Times New Roman" w:hAnsi="Times New Roman" w:cs="Times New Roman"/>
                <w:sz w:val="24"/>
                <w:szCs w:val="24"/>
              </w:rPr>
              <w:t>Стріт-бол</w:t>
            </w:r>
            <w:proofErr w:type="spellEnd"/>
            <w:r>
              <w:rPr>
                <w:rFonts w:ascii="Times New Roman" w:eastAsia="Times New Roman" w:hAnsi="Times New Roman" w:cs="Times New Roman"/>
                <w:sz w:val="24"/>
                <w:szCs w:val="24"/>
              </w:rPr>
              <w:t xml:space="preserve">, </w:t>
            </w:r>
            <w:r w:rsidRPr="008B31EA">
              <w:rPr>
                <w:rFonts w:ascii="Times New Roman" w:eastAsia="Times New Roman" w:hAnsi="Times New Roman" w:cs="Times New Roman"/>
                <w:sz w:val="24"/>
                <w:szCs w:val="24"/>
                <w:lang w:val="en-GB"/>
              </w:rPr>
              <w:t>Work</w:t>
            </w:r>
            <w:r w:rsidR="008B31EA" w:rsidRPr="008B31EA">
              <w:rPr>
                <w:rFonts w:ascii="Times New Roman" w:eastAsia="Times New Roman" w:hAnsi="Times New Roman" w:cs="Times New Roman"/>
                <w:sz w:val="24"/>
                <w:szCs w:val="24"/>
                <w:lang w:val="en-GB"/>
              </w:rPr>
              <w:t>o</w:t>
            </w:r>
            <w:r w:rsidRPr="008B31EA">
              <w:rPr>
                <w:rFonts w:ascii="Times New Roman" w:eastAsia="Times New Roman" w:hAnsi="Times New Roman" w:cs="Times New Roman"/>
                <w:sz w:val="24"/>
                <w:szCs w:val="24"/>
                <w:lang w:val="en-GB"/>
              </w:rPr>
              <w:t>ut</w:t>
            </w:r>
            <w:r>
              <w:rPr>
                <w:rFonts w:ascii="Times New Roman" w:eastAsia="Times New Roman" w:hAnsi="Times New Roman" w:cs="Times New Roman"/>
                <w:sz w:val="24"/>
                <w:szCs w:val="24"/>
              </w:rPr>
              <w:t xml:space="preserve"> та інші.</w:t>
            </w:r>
          </w:p>
        </w:tc>
      </w:tr>
      <w:tr w:rsidR="00CC60D8" w14:paraId="53994C12" w14:textId="77777777">
        <w:trPr>
          <w:trHeight w:val="440"/>
        </w:trPr>
        <w:tc>
          <w:tcPr>
            <w:tcW w:w="855" w:type="dxa"/>
            <w:tcBorders>
              <w:top w:val="single" w:sz="4" w:space="0" w:color="000000"/>
              <w:left w:val="single" w:sz="4" w:space="0" w:color="000000"/>
              <w:bottom w:val="single" w:sz="4" w:space="0" w:color="000000"/>
              <w:right w:val="single" w:sz="4" w:space="0" w:color="000000"/>
            </w:tcBorders>
            <w:shd w:val="clear" w:color="auto" w:fill="DBE5F1"/>
            <w:tcMar>
              <w:top w:w="100" w:type="dxa"/>
              <w:left w:w="100" w:type="dxa"/>
              <w:bottom w:w="100" w:type="dxa"/>
              <w:right w:w="100" w:type="dxa"/>
            </w:tcMar>
          </w:tcPr>
          <w:p w14:paraId="02C64E7A"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17</w:t>
            </w:r>
          </w:p>
        </w:tc>
        <w:tc>
          <w:tcPr>
            <w:tcW w:w="14265" w:type="dxa"/>
            <w:gridSpan w:val="8"/>
            <w:tcBorders>
              <w:top w:val="single" w:sz="4" w:space="0" w:color="000000"/>
              <w:left w:val="single" w:sz="4" w:space="0" w:color="000000"/>
              <w:bottom w:val="single" w:sz="4" w:space="0" w:color="000000"/>
              <w:right w:val="single" w:sz="4" w:space="0" w:color="000000"/>
            </w:tcBorders>
            <w:shd w:val="clear" w:color="auto" w:fill="DBE5F1"/>
            <w:tcMar>
              <w:top w:w="100" w:type="dxa"/>
              <w:left w:w="100" w:type="dxa"/>
              <w:bottom w:w="100" w:type="dxa"/>
              <w:right w:w="100" w:type="dxa"/>
            </w:tcMar>
          </w:tcPr>
          <w:p w14:paraId="0CBD41FD" w14:textId="77777777" w:rsidR="00CC60D8" w:rsidRDefault="00CC60D8" w:rsidP="00CC60D8">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Соціальні та адміністративні послуги</w:t>
            </w:r>
          </w:p>
        </w:tc>
      </w:tr>
      <w:tr w:rsidR="00CC60D8" w14:paraId="77C8A412" w14:textId="77777777" w:rsidTr="00177F5E">
        <w:trPr>
          <w:trHeight w:val="1743"/>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B08321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17.1</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4F39912"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Підвищення якості надання соціальних та адміністративних послуг, розширення їхнього переліку.</w:t>
            </w:r>
          </w:p>
          <w:p w14:paraId="5FFA1ABD" w14:textId="44536A20"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Соціальні послуги, що будуть </w:t>
            </w:r>
            <w:r>
              <w:rPr>
                <w:rFonts w:ascii="Times New Roman" w:eastAsia="Times New Roman" w:hAnsi="Times New Roman" w:cs="Times New Roman"/>
                <w:sz w:val="24"/>
                <w:szCs w:val="24"/>
              </w:rPr>
              <w:lastRenderedPageBreak/>
              <w:t>впроваджуватись в громаді:</w:t>
            </w:r>
          </w:p>
          <w:p w14:paraId="698A1E60" w14:textId="13E80728"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-підтриманого проживання (малих групових будинків);</w:t>
            </w:r>
          </w:p>
          <w:p w14:paraId="18E0BCA0" w14:textId="111BF77E" w:rsidR="00CC60D8" w:rsidRPr="004B63DD" w:rsidRDefault="00CC60D8" w:rsidP="00CC60D8">
            <w:pPr>
              <w:spacing w:line="259"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4B63DD">
              <w:rPr>
                <w:rFonts w:ascii="Times New Roman" w:eastAsia="Times New Roman" w:hAnsi="Times New Roman" w:cs="Times New Roman"/>
                <w:sz w:val="24"/>
                <w:szCs w:val="24"/>
              </w:rPr>
              <w:t xml:space="preserve">соціальної адаптації ветеранів війни та членів їхніх сімей; </w:t>
            </w:r>
          </w:p>
          <w:p w14:paraId="44773616" w14:textId="170C0277" w:rsidR="00CC60D8" w:rsidRPr="004B63DD"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4B63DD">
              <w:rPr>
                <w:rFonts w:ascii="Times New Roman" w:eastAsia="Times New Roman" w:hAnsi="Times New Roman" w:cs="Times New Roman"/>
                <w:sz w:val="24"/>
                <w:szCs w:val="24"/>
              </w:rPr>
              <w:t>супроводу під час інклюзивного навчання.</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C62C2A2"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Відділ ЦНАП,</w:t>
            </w:r>
          </w:p>
          <w:p w14:paraId="63D1961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соціального захисту населення, КУ</w:t>
            </w:r>
          </w:p>
          <w:p w14:paraId="7A78F1DC" w14:textId="44F46EF7" w:rsidR="00CC60D8" w:rsidRDefault="008B31EA"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00CC60D8">
              <w:rPr>
                <w:rFonts w:ascii="Times New Roman" w:eastAsia="Times New Roman" w:hAnsi="Times New Roman" w:cs="Times New Roman"/>
                <w:sz w:val="24"/>
                <w:szCs w:val="24"/>
              </w:rPr>
              <w:t>Слобожанський центр  надання соціальних послуг</w:t>
            </w:r>
            <w:r>
              <w:rPr>
                <w:rFonts w:ascii="Times New Roman" w:eastAsia="Times New Roman" w:hAnsi="Times New Roman" w:cs="Times New Roman"/>
                <w:sz w:val="24"/>
                <w:szCs w:val="24"/>
              </w:rPr>
              <w:t>»</w:t>
            </w:r>
            <w:r w:rsidR="00CC60D8">
              <w:rPr>
                <w:rFonts w:ascii="Times New Roman" w:eastAsia="Times New Roman" w:hAnsi="Times New Roman" w:cs="Times New Roman"/>
                <w:sz w:val="24"/>
                <w:szCs w:val="24"/>
              </w:rPr>
              <w:t xml:space="preserve"> </w:t>
            </w:r>
            <w:r w:rsidR="00CC60D8">
              <w:rPr>
                <w:rFonts w:ascii="Times New Roman" w:eastAsia="Times New Roman" w:hAnsi="Times New Roman" w:cs="Times New Roman"/>
                <w:sz w:val="24"/>
                <w:szCs w:val="24"/>
              </w:rPr>
              <w:lastRenderedPageBreak/>
              <w:t xml:space="preserve">Слобожанської </w:t>
            </w:r>
            <w:r w:rsidR="00DA28D6">
              <w:rPr>
                <w:rFonts w:ascii="Times New Roman" w:eastAsia="Times New Roman" w:hAnsi="Times New Roman" w:cs="Times New Roman"/>
                <w:sz w:val="24"/>
                <w:szCs w:val="24"/>
              </w:rPr>
              <w:t>міської</w:t>
            </w:r>
            <w:r w:rsidR="00CC60D8">
              <w:rPr>
                <w:rFonts w:ascii="Times New Roman" w:eastAsia="Times New Roman" w:hAnsi="Times New Roman" w:cs="Times New Roman"/>
                <w:sz w:val="24"/>
                <w:szCs w:val="24"/>
              </w:rPr>
              <w:t xml:space="preserve"> ради</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CE3738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CD36CB1"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5FD7EB2"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8F2359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EFE2A1C"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9DD4DA2"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Підвищено якість надання соціальних та адміністративних послуг, розширено їх переліку. </w:t>
            </w:r>
          </w:p>
          <w:p w14:paraId="07A2489F" w14:textId="0DC684E0"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Створення малих групових будинків.</w:t>
            </w:r>
          </w:p>
        </w:tc>
      </w:tr>
      <w:tr w:rsidR="00CC60D8" w14:paraId="4B448D00" w14:textId="77777777" w:rsidTr="00177F5E">
        <w:trPr>
          <w:trHeight w:val="1743"/>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74B3C19"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17.2</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C4D8B22" w14:textId="36BF725B"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Оновлення матеріально-технічної бази установ та закладів соціального захисту населення та підвищення кадрового потенціалу</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5DF8173"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ЦНАП,</w:t>
            </w:r>
          </w:p>
          <w:p w14:paraId="7A75FA68"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соціального захисту населення, КУ</w:t>
            </w:r>
          </w:p>
          <w:p w14:paraId="4F6344A4" w14:textId="6BC42DD0" w:rsidR="00CC60D8" w:rsidRDefault="008B31EA"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00CC60D8">
              <w:rPr>
                <w:rFonts w:ascii="Times New Roman" w:eastAsia="Times New Roman" w:hAnsi="Times New Roman" w:cs="Times New Roman"/>
                <w:sz w:val="24"/>
                <w:szCs w:val="24"/>
              </w:rPr>
              <w:t>Слобожанський центр надання  соціальних послуг</w:t>
            </w:r>
            <w:r>
              <w:rPr>
                <w:rFonts w:ascii="Times New Roman" w:eastAsia="Times New Roman" w:hAnsi="Times New Roman" w:cs="Times New Roman"/>
                <w:sz w:val="24"/>
                <w:szCs w:val="24"/>
              </w:rPr>
              <w:t>»</w:t>
            </w:r>
          </w:p>
          <w:p w14:paraId="1B145B9F" w14:textId="595DF2E5" w:rsidR="00CC60D8" w:rsidRPr="008B31EA" w:rsidRDefault="00CC60D8" w:rsidP="00CC60D8">
            <w:pPr>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 xml:space="preserve">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70BB5B4"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746BD85"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FE14600"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04727B2"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4CAAC42"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E3F3C96" w14:textId="0D07C734"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Оновлено матеріально-технічну базу установ та закладів соціального захисту населення.</w:t>
            </w:r>
          </w:p>
          <w:p w14:paraId="5B0433D0" w14:textId="423E07E9"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Підвищено кадровий потенціал установ та закладів соціального захисту населення</w:t>
            </w:r>
          </w:p>
        </w:tc>
      </w:tr>
      <w:tr w:rsidR="00CC60D8" w14:paraId="04C96E23" w14:textId="77777777" w:rsidTr="00177F5E">
        <w:trPr>
          <w:trHeight w:val="1743"/>
        </w:trPr>
        <w:tc>
          <w:tcPr>
            <w:tcW w:w="8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FE21C0F"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17.3</w:t>
            </w:r>
          </w:p>
        </w:tc>
        <w:tc>
          <w:tcPr>
            <w:tcW w:w="26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05B23DF" w14:textId="188D03F0"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Приєднання відділу ЦНАП до мережі ДІЯ ЦЕНТРІВ УКРАЇНИ</w:t>
            </w:r>
          </w:p>
        </w:tc>
        <w:tc>
          <w:tcPr>
            <w:tcW w:w="229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37BF33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Відділ ЦНАП</w:t>
            </w:r>
          </w:p>
        </w:tc>
        <w:tc>
          <w:tcPr>
            <w:tcW w:w="133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52F1AB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ІІ</w:t>
            </w:r>
          </w:p>
        </w:tc>
        <w:tc>
          <w:tcPr>
            <w:tcW w:w="175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B21AB9D"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Бюджет територіальної громади та інші не заборонені законодавством кошти</w:t>
            </w:r>
          </w:p>
        </w:tc>
        <w:tc>
          <w:tcPr>
            <w:tcW w:w="1469"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5C16F8B"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Потребує розрахунку</w:t>
            </w:r>
          </w:p>
        </w:tc>
        <w:tc>
          <w:tcPr>
            <w:tcW w:w="1417"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8E0E23E"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31.12.2030</w:t>
            </w:r>
          </w:p>
        </w:tc>
        <w:tc>
          <w:tcPr>
            <w:tcW w:w="924"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6542796" w14:textId="77777777"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430"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057F6EC7" w14:textId="15922AB5" w:rsidR="00CC60D8" w:rsidRDefault="00CC60D8" w:rsidP="00CC60D8">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Відділ </w:t>
            </w:r>
            <w:r w:rsidR="008B31EA">
              <w:rPr>
                <w:rFonts w:ascii="Times New Roman" w:eastAsia="Times New Roman" w:hAnsi="Times New Roman" w:cs="Times New Roman"/>
                <w:sz w:val="24"/>
                <w:szCs w:val="24"/>
              </w:rPr>
              <w:t>«</w:t>
            </w:r>
            <w:r>
              <w:rPr>
                <w:rFonts w:ascii="Times New Roman" w:eastAsia="Times New Roman" w:hAnsi="Times New Roman" w:cs="Times New Roman"/>
                <w:sz w:val="24"/>
                <w:szCs w:val="24"/>
              </w:rPr>
              <w:t>Центр надання адміністративних послуг</w:t>
            </w:r>
            <w:r w:rsidR="008B31EA">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Слобожанської </w:t>
            </w:r>
            <w:r w:rsidR="00DA28D6">
              <w:rPr>
                <w:rFonts w:ascii="Times New Roman" w:eastAsia="Times New Roman" w:hAnsi="Times New Roman" w:cs="Times New Roman"/>
                <w:sz w:val="24"/>
                <w:szCs w:val="24"/>
              </w:rPr>
              <w:t>міської</w:t>
            </w:r>
            <w:r>
              <w:rPr>
                <w:rFonts w:ascii="Times New Roman" w:eastAsia="Times New Roman" w:hAnsi="Times New Roman" w:cs="Times New Roman"/>
                <w:sz w:val="24"/>
                <w:szCs w:val="24"/>
              </w:rPr>
              <w:t xml:space="preserve"> ради приєднано до мережі ДІЯ ЦЕНТРІВ УКРАЇНИ</w:t>
            </w:r>
          </w:p>
        </w:tc>
      </w:tr>
    </w:tbl>
    <w:p w14:paraId="3E92DDC7" w14:textId="77777777" w:rsidR="00A35744" w:rsidRDefault="00A35744">
      <w:pPr>
        <w:rPr>
          <w:rFonts w:ascii="Times New Roman" w:eastAsia="Times New Roman" w:hAnsi="Times New Roman" w:cs="Times New Roman"/>
          <w:sz w:val="24"/>
          <w:szCs w:val="24"/>
        </w:rPr>
      </w:pPr>
    </w:p>
    <w:p w14:paraId="2352E373" w14:textId="77777777" w:rsidR="00A35744" w:rsidRDefault="00A35744">
      <w:pPr>
        <w:rPr>
          <w:rFonts w:ascii="Times New Roman" w:eastAsia="Times New Roman" w:hAnsi="Times New Roman" w:cs="Times New Roman"/>
          <w:sz w:val="24"/>
          <w:szCs w:val="24"/>
        </w:rPr>
        <w:sectPr w:rsidR="00A35744">
          <w:pgSz w:w="16834" w:h="11909" w:orient="landscape"/>
          <w:pgMar w:top="1134" w:right="851" w:bottom="709" w:left="1134" w:header="720" w:footer="720" w:gutter="0"/>
          <w:cols w:space="720"/>
        </w:sectPr>
      </w:pPr>
    </w:p>
    <w:p w14:paraId="3DEC898B" w14:textId="77777777" w:rsidR="00A35744" w:rsidRDefault="00A35744">
      <w:pPr>
        <w:pBdr>
          <w:top w:val="nil"/>
          <w:left w:val="nil"/>
          <w:bottom w:val="nil"/>
          <w:right w:val="nil"/>
          <w:between w:val="nil"/>
        </w:pBdr>
        <w:spacing w:after="160" w:line="240" w:lineRule="auto"/>
        <w:ind w:left="8221" w:hanging="2"/>
        <w:rPr>
          <w:rFonts w:ascii="Times New Roman" w:eastAsia="Times New Roman" w:hAnsi="Times New Roman" w:cs="Times New Roman"/>
          <w:sz w:val="24"/>
          <w:szCs w:val="24"/>
        </w:rPr>
      </w:pPr>
    </w:p>
    <w:sectPr w:rsidR="00A35744" w:rsidSect="00E259CE">
      <w:type w:val="continuous"/>
      <w:pgSz w:w="16834" w:h="11909" w:orient="landscape"/>
      <w:pgMar w:top="1134" w:right="851" w:bottom="709" w:left="1134"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EBA7AE0" w14:textId="77777777" w:rsidR="00D223A2" w:rsidRDefault="00D223A2">
      <w:pPr>
        <w:spacing w:line="240" w:lineRule="auto"/>
      </w:pPr>
      <w:r>
        <w:separator/>
      </w:r>
    </w:p>
  </w:endnote>
  <w:endnote w:type="continuationSeparator" w:id="0">
    <w:p w14:paraId="6104FC03" w14:textId="77777777" w:rsidR="00D223A2" w:rsidRDefault="00D223A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Calibri"/>
    <w:charset w:val="00"/>
    <w:family w:val="auto"/>
    <w:pitch w:val="default"/>
  </w:font>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TimesNewRoman">
    <w:panose1 w:val="00000000000000000000"/>
    <w:charset w:val="00"/>
    <w:family w:val="roman"/>
    <w:notTrueType/>
    <w:pitch w:val="default"/>
  </w:font>
  <w:font w:name="MS Mincho">
    <w:altName w:val="Yu Gothic UI"/>
    <w:panose1 w:val="02020609040205080304"/>
    <w:charset w:val="80"/>
    <w:family w:val="modern"/>
    <w:pitch w:val="fixed"/>
    <w:sig w:usb0="E00002FF" w:usb1="6AC7FDFB" w:usb2="08000012" w:usb3="00000000" w:csb0="0002009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Peterburg">
    <w:altName w:val="Times New Roman"/>
    <w:charset w:val="00"/>
    <w:family w:val="auto"/>
    <w:pitch w:val="variable"/>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0077B9" w14:textId="77777777" w:rsidR="00D223A2" w:rsidRDefault="00D223A2">
    <w:pPr>
      <w:pBdr>
        <w:top w:val="nil"/>
        <w:left w:val="nil"/>
        <w:bottom w:val="nil"/>
        <w:right w:val="nil"/>
        <w:between w:val="nil"/>
      </w:pBdr>
      <w:tabs>
        <w:tab w:val="center" w:pos="4677"/>
        <w:tab w:val="right" w:pos="9355"/>
      </w:tabs>
      <w:spacing w:line="240" w:lineRule="auto"/>
      <w:rPr>
        <w:color w:val="000000"/>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62CB2A" w14:textId="34F63758" w:rsidR="00D223A2" w:rsidRPr="003A3687" w:rsidRDefault="00D223A2">
    <w:pPr>
      <w:pBdr>
        <w:top w:val="nil"/>
        <w:left w:val="nil"/>
        <w:bottom w:val="nil"/>
        <w:right w:val="nil"/>
        <w:between w:val="nil"/>
      </w:pBdr>
      <w:tabs>
        <w:tab w:val="center" w:pos="4677"/>
        <w:tab w:val="right" w:pos="9355"/>
      </w:tabs>
      <w:spacing w:line="240" w:lineRule="auto"/>
      <w:jc w:val="right"/>
      <w:rPr>
        <w:rFonts w:ascii="Times New Roman" w:hAnsi="Times New Roman" w:cs="Times New Roman"/>
        <w:color w:val="000000"/>
        <w:sz w:val="24"/>
        <w:szCs w:val="24"/>
      </w:rPr>
    </w:pPr>
    <w:r w:rsidRPr="003A3687">
      <w:rPr>
        <w:rFonts w:ascii="Times New Roman" w:hAnsi="Times New Roman" w:cs="Times New Roman"/>
        <w:sz w:val="24"/>
        <w:szCs w:val="24"/>
      </w:rPr>
      <w:fldChar w:fldCharType="begin"/>
    </w:r>
    <w:r w:rsidRPr="003A3687">
      <w:rPr>
        <w:rFonts w:ascii="Times New Roman" w:hAnsi="Times New Roman" w:cs="Times New Roman"/>
        <w:sz w:val="24"/>
        <w:szCs w:val="24"/>
      </w:rPr>
      <w:instrText>PAGE</w:instrText>
    </w:r>
    <w:r w:rsidRPr="003A3687">
      <w:rPr>
        <w:rFonts w:ascii="Times New Roman" w:hAnsi="Times New Roman" w:cs="Times New Roman"/>
        <w:sz w:val="24"/>
        <w:szCs w:val="24"/>
      </w:rPr>
      <w:fldChar w:fldCharType="separate"/>
    </w:r>
    <w:r w:rsidR="00C20FA5">
      <w:rPr>
        <w:rFonts w:ascii="Times New Roman" w:hAnsi="Times New Roman" w:cs="Times New Roman"/>
        <w:noProof/>
        <w:sz w:val="24"/>
        <w:szCs w:val="24"/>
      </w:rPr>
      <w:t>22</w:t>
    </w:r>
    <w:r w:rsidRPr="003A3687">
      <w:rPr>
        <w:rFonts w:ascii="Times New Roman" w:hAnsi="Times New Roman" w:cs="Times New Roman"/>
        <w:sz w:val="24"/>
        <w:szCs w:val="24"/>
      </w:rPr>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071CA1" w14:textId="77777777" w:rsidR="00D223A2" w:rsidRDefault="00D223A2">
    <w:pPr>
      <w:pBdr>
        <w:top w:val="nil"/>
        <w:left w:val="nil"/>
        <w:bottom w:val="nil"/>
        <w:right w:val="nil"/>
        <w:between w:val="nil"/>
      </w:pBdr>
      <w:tabs>
        <w:tab w:val="center" w:pos="4677"/>
        <w:tab w:val="right" w:pos="9355"/>
      </w:tabs>
      <w:spacing w:line="240" w:lineRule="auto"/>
      <w:rPr>
        <w:color w:val="000000"/>
      </w:rPr>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F7A5FC" w14:textId="30496AA8" w:rsidR="00D223A2" w:rsidRDefault="00D223A2">
    <w:pPr>
      <w:pBdr>
        <w:top w:val="nil"/>
        <w:left w:val="nil"/>
        <w:bottom w:val="nil"/>
        <w:right w:val="nil"/>
        <w:between w:val="nil"/>
      </w:pBdr>
      <w:tabs>
        <w:tab w:val="center" w:pos="4677"/>
        <w:tab w:val="right" w:pos="9355"/>
      </w:tabs>
      <w:spacing w:line="240" w:lineRule="auto"/>
      <w:jc w:val="right"/>
      <w:rPr>
        <w:color w:val="000000"/>
      </w:rPr>
    </w:pPr>
    <w:r>
      <w:rPr>
        <w:color w:val="000000"/>
      </w:rPr>
      <w:fldChar w:fldCharType="begin"/>
    </w:r>
    <w:r>
      <w:rPr>
        <w:color w:val="000000"/>
      </w:rPr>
      <w:instrText>PAGE</w:instrText>
    </w:r>
    <w:r>
      <w:rPr>
        <w:color w:val="000000"/>
      </w:rPr>
      <w:fldChar w:fldCharType="separate"/>
    </w:r>
    <w:r w:rsidR="00C20FA5">
      <w:rPr>
        <w:noProof/>
        <w:color w:val="000000"/>
      </w:rPr>
      <w:t>75</w:t>
    </w:r>
    <w:r>
      <w:rPr>
        <w:color w:val="000000"/>
      </w:rPr>
      <w:fldChar w:fldCharType="end"/>
    </w:r>
  </w:p>
  <w:p w14:paraId="1EA7724A" w14:textId="77777777" w:rsidR="00D223A2" w:rsidRDefault="00D223A2">
    <w:pPr>
      <w:pBdr>
        <w:top w:val="nil"/>
        <w:left w:val="nil"/>
        <w:bottom w:val="nil"/>
        <w:right w:val="nil"/>
        <w:between w:val="nil"/>
      </w:pBdr>
      <w:tabs>
        <w:tab w:val="center" w:pos="4677"/>
        <w:tab w:val="right" w:pos="9355"/>
      </w:tabs>
      <w:spacing w:line="240" w:lineRule="auto"/>
      <w:rPr>
        <w:color w:val="000000"/>
      </w:rPr>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ADE727" w14:textId="3A789B1E" w:rsidR="00D223A2" w:rsidRPr="003A3687" w:rsidRDefault="00D223A2">
    <w:pPr>
      <w:pBdr>
        <w:top w:val="nil"/>
        <w:left w:val="nil"/>
        <w:bottom w:val="nil"/>
        <w:right w:val="nil"/>
        <w:between w:val="nil"/>
      </w:pBdr>
      <w:tabs>
        <w:tab w:val="center" w:pos="4677"/>
        <w:tab w:val="right" w:pos="9355"/>
      </w:tabs>
      <w:spacing w:line="240" w:lineRule="auto"/>
      <w:jc w:val="right"/>
      <w:rPr>
        <w:rFonts w:ascii="Times New Roman" w:eastAsia="Calibri" w:hAnsi="Times New Roman" w:cs="Times New Roman"/>
        <w:color w:val="000000"/>
        <w:sz w:val="24"/>
        <w:szCs w:val="24"/>
      </w:rPr>
    </w:pPr>
    <w:r w:rsidRPr="003A3687">
      <w:rPr>
        <w:rFonts w:ascii="Times New Roman" w:eastAsia="Calibri" w:hAnsi="Times New Roman" w:cs="Times New Roman"/>
        <w:color w:val="000000"/>
        <w:sz w:val="24"/>
        <w:szCs w:val="24"/>
      </w:rPr>
      <w:fldChar w:fldCharType="begin"/>
    </w:r>
    <w:r w:rsidRPr="003A3687">
      <w:rPr>
        <w:rFonts w:ascii="Times New Roman" w:eastAsia="Calibri" w:hAnsi="Times New Roman" w:cs="Times New Roman"/>
        <w:color w:val="000000"/>
        <w:sz w:val="24"/>
        <w:szCs w:val="24"/>
      </w:rPr>
      <w:instrText>PAGE</w:instrText>
    </w:r>
    <w:r w:rsidRPr="003A3687">
      <w:rPr>
        <w:rFonts w:ascii="Times New Roman" w:eastAsia="Calibri" w:hAnsi="Times New Roman" w:cs="Times New Roman"/>
        <w:color w:val="000000"/>
        <w:sz w:val="24"/>
        <w:szCs w:val="24"/>
      </w:rPr>
      <w:fldChar w:fldCharType="separate"/>
    </w:r>
    <w:r w:rsidR="00C20FA5">
      <w:rPr>
        <w:rFonts w:ascii="Times New Roman" w:eastAsia="Calibri" w:hAnsi="Times New Roman" w:cs="Times New Roman"/>
        <w:noProof/>
        <w:color w:val="000000"/>
        <w:sz w:val="24"/>
        <w:szCs w:val="24"/>
      </w:rPr>
      <w:t>107</w:t>
    </w:r>
    <w:r w:rsidRPr="003A3687">
      <w:rPr>
        <w:rFonts w:ascii="Times New Roman" w:eastAsia="Calibri" w:hAnsi="Times New Roman" w:cs="Times New Roman"/>
        <w:color w:val="000000"/>
        <w:sz w:val="24"/>
        <w:szCs w:val="24"/>
      </w:rPr>
      <w:fldChar w:fldCharType="end"/>
    </w:r>
  </w:p>
  <w:p w14:paraId="278978BF" w14:textId="77777777" w:rsidR="00D223A2" w:rsidRDefault="00D223A2">
    <w:pPr>
      <w:pBdr>
        <w:top w:val="nil"/>
        <w:left w:val="nil"/>
        <w:bottom w:val="nil"/>
        <w:right w:val="nil"/>
        <w:between w:val="nil"/>
      </w:pBdr>
      <w:tabs>
        <w:tab w:val="center" w:pos="4677"/>
        <w:tab w:val="right" w:pos="9355"/>
      </w:tabs>
      <w:spacing w:line="240" w:lineRule="auto"/>
      <w:rPr>
        <w:color w:val="00000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C28C9FF" w14:textId="77777777" w:rsidR="00D223A2" w:rsidRDefault="00D223A2">
      <w:pPr>
        <w:spacing w:line="240" w:lineRule="auto"/>
      </w:pPr>
      <w:r>
        <w:separator/>
      </w:r>
    </w:p>
  </w:footnote>
  <w:footnote w:type="continuationSeparator" w:id="0">
    <w:p w14:paraId="123FC695" w14:textId="77777777" w:rsidR="00D223A2" w:rsidRDefault="00D223A2">
      <w:pPr>
        <w:spacing w:line="240" w:lineRule="auto"/>
      </w:pPr>
      <w:r>
        <w:continuationSeparator/>
      </w:r>
    </w:p>
  </w:footnote>
  <w:footnote w:id="1">
    <w:p w14:paraId="021DB8C2" w14:textId="77777777" w:rsidR="00D223A2" w:rsidRDefault="00D223A2">
      <w:pPr>
        <w:pBdr>
          <w:top w:val="nil"/>
          <w:left w:val="nil"/>
          <w:bottom w:val="nil"/>
          <w:right w:val="nil"/>
          <w:between w:val="nil"/>
        </w:pBdr>
        <w:spacing w:line="240" w:lineRule="auto"/>
        <w:jc w:val="both"/>
        <w:rPr>
          <w:rFonts w:ascii="Calibri" w:eastAsia="Calibri" w:hAnsi="Calibri" w:cs="Calibri"/>
          <w:i/>
          <w:color w:val="000000"/>
          <w:sz w:val="20"/>
          <w:szCs w:val="20"/>
        </w:rPr>
      </w:pPr>
      <w:r>
        <w:rPr>
          <w:vertAlign w:val="superscript"/>
        </w:rPr>
        <w:footnoteRef/>
      </w:r>
      <w:r>
        <w:rPr>
          <w:rFonts w:ascii="Calibri" w:eastAsia="Calibri" w:hAnsi="Calibri" w:cs="Calibri"/>
          <w:color w:val="000000"/>
          <w:sz w:val="18"/>
          <w:szCs w:val="18"/>
        </w:rPr>
        <w:t xml:space="preserve"> </w:t>
      </w:r>
      <w:r>
        <w:rPr>
          <w:rFonts w:ascii="Calibri" w:eastAsia="Calibri" w:hAnsi="Calibri" w:cs="Calibri"/>
          <w:i/>
          <w:color w:val="000000"/>
          <w:sz w:val="18"/>
          <w:szCs w:val="18"/>
        </w:rPr>
        <w:t xml:space="preserve">За даними </w:t>
      </w:r>
      <w:r>
        <w:rPr>
          <w:rFonts w:ascii="Calibri" w:eastAsia="Calibri" w:hAnsi="Calibri" w:cs="Calibri"/>
          <w:i/>
          <w:color w:val="202122"/>
          <w:sz w:val="18"/>
          <w:szCs w:val="18"/>
          <w:highlight w:val="white"/>
        </w:rPr>
        <w:t xml:space="preserve">Кодифікатора адміністративно-територіальних одиниць та територій територіальних громад - національного реєстру </w:t>
      </w:r>
      <w:hyperlink r:id="rId1">
        <w:r>
          <w:rPr>
            <w:rFonts w:ascii="Calibri" w:eastAsia="Calibri" w:hAnsi="Calibri" w:cs="Calibri"/>
            <w:i/>
            <w:color w:val="0645AD"/>
            <w:sz w:val="18"/>
            <w:szCs w:val="18"/>
            <w:highlight w:val="white"/>
            <w:u w:val="single"/>
          </w:rPr>
          <w:t>адміністративно-територіальних одиниць</w:t>
        </w:r>
      </w:hyperlink>
      <w:r>
        <w:rPr>
          <w:rFonts w:ascii="Calibri" w:eastAsia="Calibri" w:hAnsi="Calibri" w:cs="Calibri"/>
          <w:i/>
          <w:color w:val="202122"/>
          <w:sz w:val="18"/>
          <w:szCs w:val="18"/>
          <w:highlight w:val="white"/>
        </w:rPr>
        <w:t xml:space="preserve"> та територій </w:t>
      </w:r>
      <w:hyperlink r:id="rId2">
        <w:r>
          <w:rPr>
            <w:rFonts w:ascii="Calibri" w:eastAsia="Calibri" w:hAnsi="Calibri" w:cs="Calibri"/>
            <w:i/>
            <w:color w:val="0645AD"/>
            <w:sz w:val="18"/>
            <w:szCs w:val="18"/>
            <w:highlight w:val="white"/>
            <w:u w:val="single"/>
          </w:rPr>
          <w:t>територіальних громад</w:t>
        </w:r>
      </w:hyperlink>
      <w:r>
        <w:rPr>
          <w:rFonts w:ascii="Calibri" w:eastAsia="Calibri" w:hAnsi="Calibri" w:cs="Calibri"/>
          <w:i/>
          <w:color w:val="202122"/>
          <w:sz w:val="18"/>
          <w:szCs w:val="18"/>
          <w:highlight w:val="white"/>
        </w:rPr>
        <w:t xml:space="preserve"> України.</w:t>
      </w:r>
    </w:p>
  </w:footnote>
  <w:footnote w:id="2">
    <w:p w14:paraId="4945A3CC" w14:textId="1F4EEF60" w:rsidR="00D223A2" w:rsidRDefault="00D223A2">
      <w:pPr>
        <w:pBdr>
          <w:top w:val="nil"/>
          <w:left w:val="nil"/>
          <w:bottom w:val="nil"/>
          <w:right w:val="nil"/>
          <w:between w:val="nil"/>
        </w:pBdr>
        <w:spacing w:line="240" w:lineRule="auto"/>
        <w:jc w:val="both"/>
        <w:rPr>
          <w:rFonts w:ascii="Calibri" w:eastAsia="Calibri" w:hAnsi="Calibri" w:cs="Calibri"/>
          <w:i/>
          <w:color w:val="000000"/>
          <w:sz w:val="20"/>
          <w:szCs w:val="20"/>
        </w:rPr>
      </w:pPr>
      <w:r>
        <w:rPr>
          <w:vertAlign w:val="superscript"/>
        </w:rPr>
        <w:footnoteRef/>
      </w:r>
      <w:r>
        <w:rPr>
          <w:rFonts w:ascii="Calibri" w:eastAsia="Calibri" w:hAnsi="Calibri" w:cs="Calibri"/>
          <w:color w:val="000000"/>
          <w:sz w:val="18"/>
          <w:szCs w:val="18"/>
        </w:rPr>
        <w:t xml:space="preserve"> </w:t>
      </w:r>
      <w:r>
        <w:rPr>
          <w:rFonts w:ascii="Calibri" w:eastAsia="Calibri" w:hAnsi="Calibri" w:cs="Calibri"/>
          <w:i/>
          <w:color w:val="000000"/>
          <w:sz w:val="18"/>
          <w:szCs w:val="18"/>
        </w:rPr>
        <w:t xml:space="preserve">Фото з </w:t>
      </w:r>
      <w:hyperlink r:id="rId3">
        <w:r>
          <w:rPr>
            <w:rFonts w:ascii="Calibri" w:eastAsia="Calibri" w:hAnsi="Calibri" w:cs="Calibri"/>
            <w:i/>
            <w:color w:val="0000FF"/>
            <w:sz w:val="18"/>
            <w:szCs w:val="18"/>
            <w:highlight w:val="white"/>
            <w:u w:val="single"/>
          </w:rPr>
          <w:t>Офіційного сайту</w:t>
        </w:r>
      </w:hyperlink>
      <w:r>
        <w:rPr>
          <w:rFonts w:ascii="Calibri" w:eastAsia="Calibri" w:hAnsi="Calibri" w:cs="Calibri"/>
          <w:i/>
          <w:color w:val="202122"/>
          <w:sz w:val="18"/>
          <w:szCs w:val="18"/>
          <w:highlight w:val="white"/>
        </w:rPr>
        <w:t xml:space="preserve"> Слобожанської міської ради, селищного голови, виконавчого комітету.</w:t>
      </w:r>
    </w:p>
  </w:footnote>
  <w:footnote w:id="3">
    <w:p w14:paraId="0FA9A13B" w14:textId="77777777" w:rsidR="00D223A2" w:rsidRDefault="00D223A2">
      <w:pPr>
        <w:pBdr>
          <w:top w:val="nil"/>
          <w:left w:val="nil"/>
          <w:bottom w:val="nil"/>
          <w:right w:val="nil"/>
          <w:between w:val="nil"/>
        </w:pBdr>
        <w:spacing w:line="240" w:lineRule="auto"/>
        <w:jc w:val="both"/>
        <w:rPr>
          <w:rFonts w:ascii="Calibri" w:eastAsia="Calibri" w:hAnsi="Calibri" w:cs="Calibri"/>
          <w:i/>
          <w:color w:val="000000"/>
          <w:sz w:val="20"/>
          <w:szCs w:val="20"/>
        </w:rPr>
      </w:pPr>
      <w:r>
        <w:rPr>
          <w:vertAlign w:val="superscript"/>
        </w:rPr>
        <w:footnoteRef/>
      </w:r>
      <w:r>
        <w:rPr>
          <w:rFonts w:ascii="Calibri" w:eastAsia="Calibri" w:hAnsi="Calibri" w:cs="Calibri"/>
          <w:color w:val="000000"/>
          <w:sz w:val="18"/>
          <w:szCs w:val="18"/>
        </w:rPr>
        <w:t xml:space="preserve"> </w:t>
      </w:r>
      <w:r>
        <w:rPr>
          <w:rFonts w:ascii="Calibri" w:eastAsia="Calibri" w:hAnsi="Calibri" w:cs="Calibri"/>
          <w:i/>
          <w:color w:val="000000"/>
          <w:sz w:val="18"/>
          <w:szCs w:val="18"/>
        </w:rPr>
        <w:t xml:space="preserve">Інформація з </w:t>
      </w:r>
      <w:hyperlink r:id="rId4">
        <w:r>
          <w:rPr>
            <w:rFonts w:ascii="Calibri" w:eastAsia="Calibri" w:hAnsi="Calibri" w:cs="Calibri"/>
            <w:i/>
            <w:color w:val="0000FF"/>
            <w:sz w:val="18"/>
            <w:szCs w:val="18"/>
            <w:highlight w:val="white"/>
            <w:u w:val="single"/>
          </w:rPr>
          <w:t>Офіційного сайту</w:t>
        </w:r>
      </w:hyperlink>
      <w:r>
        <w:rPr>
          <w:rFonts w:ascii="Calibri" w:eastAsia="Calibri" w:hAnsi="Calibri" w:cs="Calibri"/>
          <w:i/>
          <w:color w:val="202122"/>
          <w:sz w:val="18"/>
          <w:szCs w:val="18"/>
          <w:highlight w:val="white"/>
        </w:rPr>
        <w:t xml:space="preserve"> </w:t>
      </w:r>
      <w:r>
        <w:rPr>
          <w:rFonts w:ascii="Calibri" w:eastAsia="Calibri" w:hAnsi="Calibri" w:cs="Calibri"/>
          <w:i/>
          <w:color w:val="000000"/>
          <w:sz w:val="18"/>
          <w:szCs w:val="18"/>
        </w:rPr>
        <w:t>Міністерства розвитку громад, територій та інфраструктури України.</w:t>
      </w:r>
    </w:p>
  </w:footnote>
  <w:footnote w:id="4">
    <w:p w14:paraId="799B0FEC" w14:textId="77777777" w:rsidR="00D223A2" w:rsidRDefault="00D223A2">
      <w:pPr>
        <w:pBdr>
          <w:top w:val="nil"/>
          <w:left w:val="nil"/>
          <w:bottom w:val="nil"/>
          <w:right w:val="nil"/>
          <w:between w:val="nil"/>
        </w:pBdr>
        <w:spacing w:line="240" w:lineRule="auto"/>
        <w:rPr>
          <w:rFonts w:ascii="Calibri" w:eastAsia="Calibri" w:hAnsi="Calibri" w:cs="Calibri"/>
          <w:i/>
          <w:color w:val="000000"/>
          <w:sz w:val="18"/>
          <w:szCs w:val="18"/>
        </w:rPr>
      </w:pPr>
      <w:r>
        <w:rPr>
          <w:vertAlign w:val="superscript"/>
        </w:rPr>
        <w:footnoteRef/>
      </w:r>
      <w:r>
        <w:rPr>
          <w:rFonts w:ascii="Calibri" w:eastAsia="Calibri" w:hAnsi="Calibri" w:cs="Calibri"/>
          <w:i/>
          <w:color w:val="000000"/>
          <w:sz w:val="18"/>
          <w:szCs w:val="18"/>
        </w:rPr>
        <w:t xml:space="preserve"> </w:t>
      </w:r>
      <w:hyperlink r:id="rId5">
        <w:r>
          <w:rPr>
            <w:rFonts w:ascii="Calibri" w:eastAsia="Calibri" w:hAnsi="Calibri" w:cs="Calibri"/>
            <w:i/>
            <w:color w:val="0000FF"/>
            <w:sz w:val="18"/>
            <w:szCs w:val="18"/>
            <w:u w:val="single"/>
          </w:rPr>
          <w:t>Банк даних населення України. Розподіл постійного населення за статтю, віковими групами та типом поселень</w:t>
        </w:r>
      </w:hyperlink>
      <w:r>
        <w:rPr>
          <w:rFonts w:ascii="Calibri" w:eastAsia="Calibri" w:hAnsi="Calibri" w:cs="Calibri"/>
          <w:i/>
          <w:color w:val="0000FF"/>
          <w:sz w:val="18"/>
          <w:szCs w:val="18"/>
          <w:u w:val="single"/>
        </w:rPr>
        <w:t>.</w:t>
      </w:r>
    </w:p>
  </w:footnote>
  <w:footnote w:id="5">
    <w:p w14:paraId="4CBED97A" w14:textId="77777777" w:rsidR="00D223A2" w:rsidRDefault="00D223A2">
      <w:pPr>
        <w:pBdr>
          <w:top w:val="nil"/>
          <w:left w:val="nil"/>
          <w:bottom w:val="nil"/>
          <w:right w:val="nil"/>
          <w:between w:val="nil"/>
        </w:pBdr>
        <w:spacing w:line="240" w:lineRule="auto"/>
        <w:rPr>
          <w:rFonts w:ascii="Calibri" w:eastAsia="Calibri" w:hAnsi="Calibri" w:cs="Calibri"/>
          <w:i/>
          <w:color w:val="000000"/>
          <w:sz w:val="18"/>
          <w:szCs w:val="18"/>
        </w:rPr>
      </w:pPr>
      <w:r>
        <w:rPr>
          <w:vertAlign w:val="superscript"/>
        </w:rPr>
        <w:footnoteRef/>
      </w:r>
      <w:r>
        <w:rPr>
          <w:rFonts w:ascii="Calibri" w:eastAsia="Calibri" w:hAnsi="Calibri" w:cs="Calibri"/>
          <w:i/>
          <w:color w:val="000000"/>
          <w:sz w:val="18"/>
          <w:szCs w:val="18"/>
        </w:rPr>
        <w:t xml:space="preserve"> Допускається певна похибка, оскільки офіційні загальнонаціональні дослідження відповідних показників протягом 2021-2023 рр. не публікувалися.</w:t>
      </w:r>
    </w:p>
  </w:footnote>
  <w:footnote w:id="6">
    <w:p w14:paraId="50AA0A31" w14:textId="77777777" w:rsidR="00D223A2" w:rsidRDefault="00D223A2">
      <w:pPr>
        <w:pBdr>
          <w:top w:val="nil"/>
          <w:left w:val="nil"/>
          <w:bottom w:val="nil"/>
          <w:right w:val="nil"/>
          <w:between w:val="nil"/>
        </w:pBdr>
        <w:spacing w:line="240" w:lineRule="auto"/>
        <w:rPr>
          <w:rFonts w:ascii="Calibri" w:eastAsia="Calibri" w:hAnsi="Calibri" w:cs="Calibri"/>
          <w:i/>
          <w:color w:val="000000"/>
          <w:sz w:val="18"/>
          <w:szCs w:val="18"/>
        </w:rPr>
      </w:pPr>
      <w:r>
        <w:rPr>
          <w:vertAlign w:val="superscript"/>
        </w:rPr>
        <w:footnoteRef/>
      </w:r>
      <w:r>
        <w:rPr>
          <w:rFonts w:ascii="Calibri" w:eastAsia="Calibri" w:hAnsi="Calibri" w:cs="Calibri"/>
          <w:i/>
          <w:color w:val="000000"/>
          <w:sz w:val="18"/>
          <w:szCs w:val="18"/>
        </w:rPr>
        <w:t xml:space="preserve"> За даними, наданими Слобожанською селищною радою, станом на 01.01.2024 р.</w:t>
      </w:r>
    </w:p>
  </w:footnote>
  <w:footnote w:id="7">
    <w:p w14:paraId="4534F14B" w14:textId="5E5907EA" w:rsidR="00D223A2" w:rsidRDefault="00D223A2">
      <w:pPr>
        <w:spacing w:line="240" w:lineRule="auto"/>
        <w:rPr>
          <w:rFonts w:ascii="Calibri" w:eastAsia="Calibri" w:hAnsi="Calibri" w:cs="Calibri"/>
          <w:i/>
          <w:color w:val="000000"/>
          <w:sz w:val="18"/>
          <w:szCs w:val="18"/>
        </w:rPr>
      </w:pPr>
    </w:p>
  </w:footnote>
  <w:footnote w:id="8">
    <w:p w14:paraId="1B19AAE8" w14:textId="77777777" w:rsidR="00D223A2" w:rsidRDefault="00D223A2">
      <w:pPr>
        <w:rPr>
          <w:rFonts w:ascii="Times New Roman" w:eastAsia="Times New Roman" w:hAnsi="Times New Roman" w:cs="Times New Roman"/>
          <w:sz w:val="24"/>
          <w:szCs w:val="24"/>
        </w:rPr>
      </w:pPr>
      <w:r>
        <w:rPr>
          <w:vertAlign w:val="superscript"/>
        </w:rPr>
        <w:footnoteRef/>
      </w:r>
      <w:r>
        <w:rPr>
          <w:rFonts w:ascii="Calibri" w:eastAsia="Calibri" w:hAnsi="Calibri" w:cs="Calibri"/>
          <w:i/>
          <w:sz w:val="18"/>
          <w:szCs w:val="18"/>
        </w:rPr>
        <w:t xml:space="preserve"> За матеріалами інтернет-сайту </w:t>
      </w:r>
      <w:hyperlink r:id="rId6">
        <w:r>
          <w:rPr>
            <w:rFonts w:ascii="Calibri" w:eastAsia="Calibri" w:hAnsi="Calibri" w:cs="Calibri"/>
            <w:sz w:val="18"/>
            <w:szCs w:val="18"/>
          </w:rPr>
          <w:t>© WeatherSpark.com</w:t>
        </w:r>
      </w:hyperlink>
    </w:p>
    <w:p w14:paraId="42BE45E5" w14:textId="77777777" w:rsidR="00D223A2" w:rsidRDefault="00D223A2">
      <w:pPr>
        <w:pBdr>
          <w:top w:val="nil"/>
          <w:left w:val="nil"/>
          <w:bottom w:val="nil"/>
          <w:right w:val="nil"/>
          <w:between w:val="nil"/>
        </w:pBdr>
        <w:spacing w:line="240" w:lineRule="auto"/>
        <w:rPr>
          <w:rFonts w:ascii="Calibri" w:eastAsia="Calibri" w:hAnsi="Calibri" w:cs="Calibri"/>
          <w:i/>
          <w:color w:val="000000"/>
          <w:sz w:val="18"/>
          <w:szCs w:val="18"/>
        </w:rPr>
      </w:pPr>
    </w:p>
  </w:footnote>
  <w:footnote w:id="9">
    <w:p w14:paraId="188C4433" w14:textId="77777777" w:rsidR="00D223A2" w:rsidRDefault="00D223A2">
      <w:pPr>
        <w:pBdr>
          <w:top w:val="nil"/>
          <w:left w:val="nil"/>
          <w:bottom w:val="nil"/>
          <w:right w:val="nil"/>
          <w:between w:val="nil"/>
        </w:pBdr>
        <w:spacing w:line="240" w:lineRule="auto"/>
        <w:jc w:val="both"/>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18"/>
          <w:szCs w:val="18"/>
        </w:rPr>
        <w:t xml:space="preserve"> Зміна температурного режиму на території Харківської області [Електронний ресурс] / С. І. Решетченко, Т. Г. Ткаченко, О. Г. Лисенко // Вісник Харківського національного університету імені В. Н. Каразіна. Серія : Геологія. Географія. Екологія. - 2015. - Вип. 43. - С. 153-158. - Режим доступу: http://nbuv.gov.ua/UJRN/VKhG_2015_43_26</w:t>
      </w:r>
    </w:p>
  </w:footnote>
  <w:footnote w:id="10">
    <w:p w14:paraId="5821227B" w14:textId="77777777" w:rsidR="00D223A2" w:rsidRDefault="00D223A2">
      <w:pPr>
        <w:pBdr>
          <w:top w:val="nil"/>
          <w:left w:val="nil"/>
          <w:bottom w:val="nil"/>
          <w:right w:val="nil"/>
          <w:between w:val="nil"/>
        </w:pBdr>
        <w:spacing w:line="240" w:lineRule="auto"/>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https://kharkivoda.gov.ua/content/documents/1234/123379/Attaches/ekologichniy_pasport_2022_rik.pdf</w:t>
      </w:r>
    </w:p>
  </w:footnote>
  <w:footnote w:id="11">
    <w:p w14:paraId="0A34AD3E" w14:textId="77777777" w:rsidR="00D223A2" w:rsidRDefault="00D223A2">
      <w:pPr>
        <w:pBdr>
          <w:top w:val="nil"/>
          <w:left w:val="nil"/>
          <w:bottom w:val="nil"/>
          <w:right w:val="nil"/>
          <w:between w:val="nil"/>
        </w:pBdr>
        <w:spacing w:line="240" w:lineRule="auto"/>
        <w:rPr>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Клименко В. Г., Локтіонова О. В. Гідрографічна характеристика річок Харківської області: Методичні вказівки. – Харків:ХНУ імені В. Н. Каразіна, 2011.- 48 с.</w:t>
      </w:r>
    </w:p>
  </w:footnote>
  <w:footnote w:id="12">
    <w:p w14:paraId="7528458D" w14:textId="079AC8C2" w:rsidR="00D223A2" w:rsidRDefault="00D223A2">
      <w:pPr>
        <w:pBdr>
          <w:top w:val="nil"/>
          <w:left w:val="nil"/>
          <w:bottom w:val="nil"/>
          <w:right w:val="nil"/>
          <w:between w:val="nil"/>
        </w:pBdr>
        <w:spacing w:line="240" w:lineRule="auto"/>
        <w:rPr>
          <w:color w:val="000000"/>
          <w:sz w:val="20"/>
          <w:szCs w:val="20"/>
        </w:rPr>
      </w:pPr>
      <w:r>
        <w:rPr>
          <w:vertAlign w:val="superscript"/>
        </w:rPr>
        <w:footnoteRef/>
      </w:r>
      <w:r>
        <w:rPr>
          <w:color w:val="000000"/>
          <w:sz w:val="20"/>
          <w:szCs w:val="20"/>
        </w:rPr>
        <w:t xml:space="preserve"> </w:t>
      </w:r>
      <w:hyperlink r:id="rId7" w:history="1">
        <w:r w:rsidRPr="00965976">
          <w:rPr>
            <w:rStyle w:val="ae"/>
            <w:sz w:val="20"/>
            <w:szCs w:val="20"/>
          </w:rPr>
          <w:t>https://mepr.gov.ua/wp-content/uploads/2022/11/Regionalna-dopovid-Harkivskoyi-obl.-2021.pdf</w:t>
        </w:r>
      </w:hyperlink>
    </w:p>
  </w:footnote>
  <w:footnote w:id="13">
    <w:p w14:paraId="060A65FD" w14:textId="6695E9CE" w:rsidR="00D223A2" w:rsidRDefault="00D223A2">
      <w:pPr>
        <w:pStyle w:val="af"/>
      </w:pPr>
      <w:r>
        <w:rPr>
          <w:rStyle w:val="af0"/>
        </w:rPr>
        <w:footnoteRef/>
      </w:r>
      <w:r>
        <w:t xml:space="preserve"> </w:t>
      </w:r>
      <w:hyperlink r:id="rId8" w:history="1">
        <w:r w:rsidRPr="00965976">
          <w:rPr>
            <w:rStyle w:val="ae"/>
          </w:rPr>
          <w:t>http://emerald.net.ua/</w:t>
        </w:r>
      </w:hyperlink>
    </w:p>
  </w:footnote>
  <w:footnote w:id="14">
    <w:p w14:paraId="1BD9D4AA" w14:textId="263132C9" w:rsidR="00D223A2" w:rsidRDefault="00D223A2" w:rsidP="0005249C">
      <w:pPr>
        <w:pStyle w:val="af"/>
      </w:pPr>
      <w:r>
        <w:rPr>
          <w:rStyle w:val="af0"/>
        </w:rPr>
        <w:footnoteRef/>
      </w:r>
      <w:r>
        <w:t xml:space="preserve"> GBIF.org (17 August 2024) GBIF Occurrence Download </w:t>
      </w:r>
      <w:hyperlink r:id="rId9">
        <w:r>
          <w:rPr>
            <w:rStyle w:val="ae"/>
          </w:rPr>
          <w:t>https://doi.org/10.15468/dl.zy3b7t</w:t>
        </w:r>
      </w:hyperlink>
    </w:p>
  </w:footnote>
  <w:footnote w:id="15">
    <w:p w14:paraId="2E743C73" w14:textId="77777777" w:rsidR="00D223A2" w:rsidRDefault="00D223A2">
      <w:pPr>
        <w:pBdr>
          <w:top w:val="nil"/>
          <w:left w:val="nil"/>
          <w:bottom w:val="nil"/>
          <w:right w:val="nil"/>
          <w:between w:val="nil"/>
        </w:pBdr>
        <w:spacing w:line="240" w:lineRule="auto"/>
        <w:rPr>
          <w:color w:val="000000"/>
          <w:sz w:val="20"/>
          <w:szCs w:val="20"/>
        </w:rPr>
      </w:pPr>
      <w:r>
        <w:rPr>
          <w:vertAlign w:val="superscript"/>
        </w:rPr>
        <w:footnoteRef/>
      </w:r>
      <w:r>
        <w:rPr>
          <w:color w:val="000000"/>
          <w:sz w:val="20"/>
          <w:szCs w:val="20"/>
        </w:rPr>
        <w:t xml:space="preserve"> </w:t>
      </w:r>
      <w:r>
        <w:rPr>
          <w:rFonts w:ascii="Times New Roman" w:eastAsia="Times New Roman" w:hAnsi="Times New Roman" w:cs="Times New Roman"/>
          <w:color w:val="000000"/>
          <w:sz w:val="20"/>
          <w:szCs w:val="20"/>
        </w:rPr>
        <w:t>розроблений НДУ «Український науководослідний інститут екологічних проблем» https://kharkivoda.gov.ua/content/documents/1234/123379/Attaches/ekologichniy_pasport_2022_rik.pdf</w:t>
      </w:r>
    </w:p>
  </w:footnote>
  <w:footnote w:id="16">
    <w:p w14:paraId="3C3FE537" w14:textId="77777777" w:rsidR="00D223A2" w:rsidRDefault="00D223A2">
      <w:pPr>
        <w:pBdr>
          <w:top w:val="nil"/>
          <w:left w:val="nil"/>
          <w:bottom w:val="nil"/>
          <w:right w:val="nil"/>
          <w:between w:val="nil"/>
        </w:pBdr>
        <w:spacing w:line="240" w:lineRule="auto"/>
        <w:rPr>
          <w:rFonts w:ascii="Times New Roman" w:eastAsia="Times New Roman" w:hAnsi="Times New Roman" w:cs="Times New Roman"/>
          <w:color w:val="000000"/>
          <w:sz w:val="20"/>
          <w:szCs w:val="20"/>
        </w:rPr>
      </w:pPr>
      <w:r>
        <w:rPr>
          <w:vertAlign w:val="superscript"/>
        </w:rPr>
        <w:footnoteRef/>
      </w:r>
      <w:r>
        <w:rPr>
          <w:rFonts w:ascii="Calibri" w:eastAsia="Calibri" w:hAnsi="Calibri" w:cs="Calibri"/>
          <w:color w:val="000000"/>
          <w:sz w:val="18"/>
          <w:szCs w:val="18"/>
        </w:rPr>
        <w:t xml:space="preserve"> </w:t>
      </w:r>
      <w:r>
        <w:rPr>
          <w:rFonts w:ascii="Times New Roman" w:eastAsia="Times New Roman" w:hAnsi="Times New Roman" w:cs="Times New Roman"/>
          <w:color w:val="000000"/>
          <w:sz w:val="20"/>
          <w:szCs w:val="20"/>
        </w:rPr>
        <w:t>https://mepr.gov.ua/wp-content/uploads/2022/11/Regionalna-dopovid-Harkivskoyi-obl.-2021.pdf</w:t>
      </w:r>
    </w:p>
  </w:footnote>
  <w:footnote w:id="17">
    <w:p w14:paraId="7A4935DC" w14:textId="77777777" w:rsidR="00D223A2" w:rsidRDefault="00D223A2">
      <w:pPr>
        <w:pBdr>
          <w:top w:val="nil"/>
          <w:left w:val="nil"/>
          <w:bottom w:val="nil"/>
          <w:right w:val="nil"/>
          <w:between w:val="nil"/>
        </w:pBdr>
        <w:spacing w:line="240" w:lineRule="auto"/>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https://mepr.gov.ua/wp-content/uploads/2022/11/Regionalna-dopovid-Harkivskoyi-obl.-2021.pdf</w:t>
      </w:r>
    </w:p>
  </w:footnote>
  <w:footnote w:id="18">
    <w:p w14:paraId="65A432AE" w14:textId="77777777" w:rsidR="00D223A2" w:rsidRDefault="00D223A2">
      <w:pPr>
        <w:rPr>
          <w:rFonts w:ascii="Times New Roman" w:eastAsia="Times New Roman" w:hAnsi="Times New Roman" w:cs="Times New Roman"/>
          <w:sz w:val="20"/>
          <w:szCs w:val="20"/>
          <w:highlight w:val="white"/>
        </w:rPr>
      </w:pPr>
      <w:r>
        <w:rPr>
          <w:vertAlign w:val="superscript"/>
        </w:rPr>
        <w:footnoteRef/>
      </w:r>
      <w:r>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highlight w:val="white"/>
        </w:rPr>
        <w:t>Рибалова, О. В. Оцінка екологічного ризику погіршення стану басейну р. Сіверський Донець у Харківській область [Електронний ресурс] / О.В. Риблова, О. В. Козловськ, Г. В. Коробков. – Режим доступу: http://www.rusnauka.com/ 7_NITSB_2014/Ecologia/6_161747.doc.htm</w:t>
      </w:r>
    </w:p>
  </w:footnote>
  <w:footnote w:id="19">
    <w:p w14:paraId="44525211" w14:textId="7F6A7AFF" w:rsidR="00D223A2" w:rsidRPr="00225340" w:rsidRDefault="00D223A2">
      <w:pPr>
        <w:pStyle w:val="af"/>
      </w:pPr>
      <w:r w:rsidRPr="00225340">
        <w:rPr>
          <w:rStyle w:val="af0"/>
        </w:rPr>
        <w:footnoteRef/>
      </w:r>
      <w:r w:rsidRPr="00225340">
        <w:t xml:space="preserve"> </w:t>
      </w:r>
      <w:hyperlink r:id="rId10">
        <w:r w:rsidRPr="00225340">
          <w:rPr>
            <w:rFonts w:ascii="Times New Roman" w:eastAsia="Times New Roman" w:hAnsi="Times New Roman" w:cs="Times New Roman"/>
          </w:rPr>
          <w:t>https://data.gov.ua/dataset/d4a4b07b-55dc-40a4-8b05-d35d7b0aef32</w:t>
        </w:r>
      </w:hyperlink>
    </w:p>
  </w:footnote>
  <w:footnote w:id="20">
    <w:p w14:paraId="67391D7E" w14:textId="77777777" w:rsidR="00D223A2" w:rsidRDefault="00D223A2">
      <w:pPr>
        <w:pBdr>
          <w:top w:val="nil"/>
          <w:left w:val="nil"/>
          <w:bottom w:val="nil"/>
          <w:right w:val="nil"/>
          <w:between w:val="nil"/>
        </w:pBdr>
        <w:rPr>
          <w:rFonts w:ascii="Times New Roman" w:eastAsia="Times New Roman" w:hAnsi="Times New Roman" w:cs="Times New Roman"/>
          <w:color w:val="000000"/>
          <w:sz w:val="18"/>
          <w:szCs w:val="18"/>
        </w:rPr>
      </w:pPr>
      <w:r>
        <w:rPr>
          <w:vertAlign w:val="superscript"/>
        </w:rPr>
        <w:footnoteRef/>
      </w:r>
      <w:r>
        <w:rPr>
          <w:rFonts w:ascii="Times New Roman" w:eastAsia="Times New Roman" w:hAnsi="Times New Roman" w:cs="Times New Roman"/>
          <w:i/>
          <w:color w:val="000000"/>
          <w:sz w:val="18"/>
          <w:szCs w:val="18"/>
        </w:rPr>
        <w:t xml:space="preserve"> Детальний аналіз пошкоджень та руйнувань див. у таблиці нижче та додатку № --- до цієї Програми.</w:t>
      </w:r>
    </w:p>
  </w:footnote>
  <w:footnote w:id="21">
    <w:p w14:paraId="152D5447" w14:textId="77777777" w:rsidR="00D223A2" w:rsidRDefault="00D223A2">
      <w:pPr>
        <w:pBdr>
          <w:top w:val="nil"/>
          <w:left w:val="nil"/>
          <w:bottom w:val="nil"/>
          <w:right w:val="nil"/>
          <w:between w:val="nil"/>
        </w:pBdr>
        <w:rPr>
          <w:color w:val="000000"/>
        </w:rPr>
      </w:pPr>
      <w:r>
        <w:rPr>
          <w:vertAlign w:val="superscript"/>
        </w:rPr>
        <w:footnoteRef/>
      </w:r>
      <w:r>
        <w:rPr>
          <w:color w:val="000000"/>
        </w:rPr>
        <w:t xml:space="preserve"> </w:t>
      </w:r>
      <w:hyperlink r:id="rId11" w:anchor="n10">
        <w:r>
          <w:rPr>
            <w:i/>
            <w:color w:val="0000FF"/>
            <w:sz w:val="18"/>
            <w:szCs w:val="18"/>
            <w:u w:val="single"/>
          </w:rPr>
          <w:t>https://zakon.rada.gov.ua/laws/show/366-2021-%D1%80/conv#n10</w:t>
        </w:r>
      </w:hyperlink>
      <w:r>
        <w:rPr>
          <w:color w:val="000000"/>
        </w:rPr>
        <w:t xml:space="preserve"> </w:t>
      </w:r>
    </w:p>
  </w:footnote>
  <w:footnote w:id="22">
    <w:p w14:paraId="0706D1AF" w14:textId="77777777" w:rsidR="00D223A2" w:rsidRDefault="00D223A2">
      <w:pPr>
        <w:pBdr>
          <w:top w:val="nil"/>
          <w:left w:val="nil"/>
          <w:bottom w:val="nil"/>
          <w:right w:val="nil"/>
          <w:between w:val="nil"/>
        </w:pBdr>
        <w:rPr>
          <w:color w:val="000000"/>
        </w:rPr>
      </w:pPr>
      <w:r>
        <w:rPr>
          <w:vertAlign w:val="superscript"/>
        </w:rPr>
        <w:footnoteRef/>
      </w:r>
      <w:r>
        <w:rPr>
          <w:color w:val="000000"/>
        </w:rPr>
        <w:t xml:space="preserve"> </w:t>
      </w:r>
      <w:hyperlink r:id="rId12">
        <w:r>
          <w:rPr>
            <w:i/>
            <w:color w:val="0000FF"/>
            <w:sz w:val="18"/>
            <w:szCs w:val="18"/>
            <w:u w:val="single"/>
          </w:rPr>
          <w:t>https://kharkivoda.gov.ua/dokumenti/rozporyadzhennya/3437/3473/120801?sv</w:t>
        </w:r>
      </w:hyperlink>
      <w:r>
        <w:rPr>
          <w:color w:val="000000"/>
          <w:sz w:val="18"/>
          <w:szCs w:val="18"/>
        </w:rPr>
        <w:t xml:space="preserve"> </w:t>
      </w:r>
    </w:p>
  </w:footnote>
  <w:footnote w:id="23">
    <w:p w14:paraId="2BA6C84B" w14:textId="77777777" w:rsidR="00D223A2" w:rsidRDefault="00D223A2">
      <w:pPr>
        <w:spacing w:line="240" w:lineRule="auto"/>
        <w:jc w:val="both"/>
        <w:rPr>
          <w:rFonts w:ascii="Times New Roman" w:eastAsia="Times New Roman" w:hAnsi="Times New Roman" w:cs="Times New Roman"/>
          <w:color w:val="000000"/>
          <w:sz w:val="18"/>
          <w:szCs w:val="18"/>
        </w:rPr>
      </w:pPr>
      <w:r>
        <w:rPr>
          <w:vertAlign w:val="superscript"/>
        </w:rPr>
        <w:footnoteRef/>
      </w:r>
      <w:r>
        <w:rPr>
          <w:rFonts w:ascii="Calibri" w:eastAsia="Calibri" w:hAnsi="Calibri" w:cs="Calibri"/>
          <w:color w:val="000000"/>
          <w:sz w:val="18"/>
          <w:szCs w:val="18"/>
        </w:rPr>
        <w:t xml:space="preserve"> </w:t>
      </w:r>
      <w:r>
        <w:rPr>
          <w:rFonts w:ascii="Times New Roman" w:eastAsia="Times New Roman" w:hAnsi="Times New Roman" w:cs="Times New Roman"/>
          <w:i/>
          <w:color w:val="000000"/>
          <w:sz w:val="18"/>
          <w:szCs w:val="18"/>
        </w:rPr>
        <w:t>За даними, що надано Слобожанською селищною радою, погосподарський облік в громаді не ведеться. Загалом, в селищі налічується в наявності 111 приватних будинків, 6191 квартир в багатоповерхових будинках та 314 кімнат в гуртожитках, що разом дає 6616 домогосподарст.</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7E7F18" w14:textId="77777777" w:rsidR="00D223A2" w:rsidRDefault="00D223A2">
    <w:pPr>
      <w:pBdr>
        <w:top w:val="nil"/>
        <w:left w:val="nil"/>
        <w:bottom w:val="nil"/>
        <w:right w:val="nil"/>
        <w:between w:val="nil"/>
      </w:pBdr>
      <w:tabs>
        <w:tab w:val="center" w:pos="4677"/>
        <w:tab w:val="right" w:pos="9355"/>
      </w:tabs>
      <w:spacing w:line="240" w:lineRule="auto"/>
      <w:rPr>
        <w:color w:val="000000"/>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75511B" w14:textId="77777777" w:rsidR="00D223A2" w:rsidRDefault="00D223A2">
    <w:pPr>
      <w:pBdr>
        <w:top w:val="nil"/>
        <w:left w:val="nil"/>
        <w:bottom w:val="nil"/>
        <w:right w:val="nil"/>
        <w:between w:val="nil"/>
      </w:pBdr>
      <w:tabs>
        <w:tab w:val="center" w:pos="4677"/>
        <w:tab w:val="right" w:pos="9355"/>
      </w:tabs>
      <w:spacing w:line="240" w:lineRule="auto"/>
      <w:rPr>
        <w:color w:val="000000"/>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32A1E8" w14:textId="77777777" w:rsidR="00D223A2" w:rsidRDefault="00D223A2">
    <w:pPr>
      <w:pBdr>
        <w:top w:val="nil"/>
        <w:left w:val="nil"/>
        <w:bottom w:val="nil"/>
        <w:right w:val="nil"/>
        <w:between w:val="nil"/>
      </w:pBdr>
      <w:tabs>
        <w:tab w:val="center" w:pos="4677"/>
        <w:tab w:val="right" w:pos="9355"/>
      </w:tabs>
      <w:spacing w:line="240" w:lineRule="auto"/>
      <w:rPr>
        <w:color w:val="000000"/>
      </w:rPr>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3A529B" w14:textId="77777777" w:rsidR="00D223A2" w:rsidRDefault="00D223A2"/>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32150C"/>
    <w:multiLevelType w:val="multilevel"/>
    <w:tmpl w:val="509251F4"/>
    <w:lvl w:ilvl="0">
      <w:start w:val="1"/>
      <w:numFmt w:val="bullet"/>
      <w:lvlText w:val="−"/>
      <w:lvlJc w:val="left"/>
      <w:pPr>
        <w:ind w:left="1287" w:hanging="360"/>
      </w:pPr>
      <w:rPr>
        <w:rFonts w:ascii="Noto Sans Symbols" w:eastAsia="Noto Sans Symbols" w:hAnsi="Noto Sans Symbols" w:cs="Noto Sans Symbols"/>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1" w15:restartNumberingAfterBreak="0">
    <w:nsid w:val="072259E8"/>
    <w:multiLevelType w:val="multilevel"/>
    <w:tmpl w:val="E6C47352"/>
    <w:lvl w:ilvl="0">
      <w:start w:val="1"/>
      <w:numFmt w:val="bullet"/>
      <w:pStyle w:val="a"/>
      <w:lvlText w:val="‒"/>
      <w:lvlJc w:val="left"/>
      <w:pPr>
        <w:ind w:left="1287" w:hanging="360"/>
      </w:pPr>
      <w:rPr>
        <w:rFonts w:ascii="Times New Roman" w:eastAsia="Times New Roman" w:hAnsi="Times New Roman" w:cs="Times New Roman"/>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2" w15:restartNumberingAfterBreak="0">
    <w:nsid w:val="08665593"/>
    <w:multiLevelType w:val="multilevel"/>
    <w:tmpl w:val="4814A6F0"/>
    <w:lvl w:ilvl="0">
      <w:start w:val="2"/>
      <w:numFmt w:val="decimal"/>
      <w:lvlText w:val="%1."/>
      <w:lvlJc w:val="left"/>
      <w:pPr>
        <w:ind w:left="360" w:hanging="360"/>
      </w:pPr>
    </w:lvl>
    <w:lvl w:ilvl="1">
      <w:start w:val="1"/>
      <w:numFmt w:val="decimal"/>
      <w:lvlText w:val="%1.%2."/>
      <w:lvlJc w:val="left"/>
      <w:pPr>
        <w:ind w:left="1070" w:hanging="360"/>
      </w:pPr>
    </w:lvl>
    <w:lvl w:ilvl="2">
      <w:start w:val="1"/>
      <w:numFmt w:val="decimal"/>
      <w:lvlText w:val="%1.%2.%3."/>
      <w:lvlJc w:val="left"/>
      <w:pPr>
        <w:ind w:left="2140" w:hanging="720"/>
      </w:pPr>
    </w:lvl>
    <w:lvl w:ilvl="3">
      <w:start w:val="1"/>
      <w:numFmt w:val="decimal"/>
      <w:lvlText w:val="%1.%2.%3.%4."/>
      <w:lvlJc w:val="left"/>
      <w:pPr>
        <w:ind w:left="2850" w:hanging="720"/>
      </w:pPr>
    </w:lvl>
    <w:lvl w:ilvl="4">
      <w:start w:val="1"/>
      <w:numFmt w:val="decimal"/>
      <w:lvlText w:val="%1.%2.%3.%4.%5."/>
      <w:lvlJc w:val="left"/>
      <w:pPr>
        <w:ind w:left="3920" w:hanging="1080"/>
      </w:pPr>
    </w:lvl>
    <w:lvl w:ilvl="5">
      <w:start w:val="1"/>
      <w:numFmt w:val="decimal"/>
      <w:lvlText w:val="%1.%2.%3.%4.%5.%6."/>
      <w:lvlJc w:val="left"/>
      <w:pPr>
        <w:ind w:left="4630" w:hanging="1080"/>
      </w:pPr>
    </w:lvl>
    <w:lvl w:ilvl="6">
      <w:start w:val="1"/>
      <w:numFmt w:val="decimal"/>
      <w:lvlText w:val="%1.%2.%3.%4.%5.%6.%7."/>
      <w:lvlJc w:val="left"/>
      <w:pPr>
        <w:ind w:left="5700" w:hanging="1440"/>
      </w:pPr>
    </w:lvl>
    <w:lvl w:ilvl="7">
      <w:start w:val="1"/>
      <w:numFmt w:val="decimal"/>
      <w:lvlText w:val="%1.%2.%3.%4.%5.%6.%7.%8."/>
      <w:lvlJc w:val="left"/>
      <w:pPr>
        <w:ind w:left="6410" w:hanging="1440"/>
      </w:pPr>
    </w:lvl>
    <w:lvl w:ilvl="8">
      <w:start w:val="1"/>
      <w:numFmt w:val="decimal"/>
      <w:lvlText w:val="%1.%2.%3.%4.%5.%6.%7.%8.%9."/>
      <w:lvlJc w:val="left"/>
      <w:pPr>
        <w:ind w:left="7480" w:hanging="1800"/>
      </w:pPr>
    </w:lvl>
  </w:abstractNum>
  <w:abstractNum w:abstractNumId="3" w15:restartNumberingAfterBreak="0">
    <w:nsid w:val="0D034CD0"/>
    <w:multiLevelType w:val="hybridMultilevel"/>
    <w:tmpl w:val="F3E09A24"/>
    <w:lvl w:ilvl="0" w:tplc="0A1AC9FA">
      <w:start w:val="1"/>
      <w:numFmt w:val="decimal"/>
      <w:lvlText w:val="%1."/>
      <w:lvlJc w:val="left"/>
      <w:pPr>
        <w:ind w:left="927" w:hanging="360"/>
      </w:pPr>
      <w:rPr>
        <w:rFonts w:hint="default"/>
      </w:rPr>
    </w:lvl>
    <w:lvl w:ilvl="1" w:tplc="04220019" w:tentative="1">
      <w:start w:val="1"/>
      <w:numFmt w:val="lowerLetter"/>
      <w:lvlText w:val="%2."/>
      <w:lvlJc w:val="left"/>
      <w:pPr>
        <w:ind w:left="1647" w:hanging="360"/>
      </w:pPr>
    </w:lvl>
    <w:lvl w:ilvl="2" w:tplc="0422001B" w:tentative="1">
      <w:start w:val="1"/>
      <w:numFmt w:val="lowerRoman"/>
      <w:lvlText w:val="%3."/>
      <w:lvlJc w:val="right"/>
      <w:pPr>
        <w:ind w:left="2367" w:hanging="180"/>
      </w:pPr>
    </w:lvl>
    <w:lvl w:ilvl="3" w:tplc="0422000F" w:tentative="1">
      <w:start w:val="1"/>
      <w:numFmt w:val="decimal"/>
      <w:lvlText w:val="%4."/>
      <w:lvlJc w:val="left"/>
      <w:pPr>
        <w:ind w:left="3087" w:hanging="360"/>
      </w:pPr>
    </w:lvl>
    <w:lvl w:ilvl="4" w:tplc="04220019" w:tentative="1">
      <w:start w:val="1"/>
      <w:numFmt w:val="lowerLetter"/>
      <w:lvlText w:val="%5."/>
      <w:lvlJc w:val="left"/>
      <w:pPr>
        <w:ind w:left="3807" w:hanging="360"/>
      </w:pPr>
    </w:lvl>
    <w:lvl w:ilvl="5" w:tplc="0422001B" w:tentative="1">
      <w:start w:val="1"/>
      <w:numFmt w:val="lowerRoman"/>
      <w:lvlText w:val="%6."/>
      <w:lvlJc w:val="right"/>
      <w:pPr>
        <w:ind w:left="4527" w:hanging="180"/>
      </w:pPr>
    </w:lvl>
    <w:lvl w:ilvl="6" w:tplc="0422000F" w:tentative="1">
      <w:start w:val="1"/>
      <w:numFmt w:val="decimal"/>
      <w:lvlText w:val="%7."/>
      <w:lvlJc w:val="left"/>
      <w:pPr>
        <w:ind w:left="5247" w:hanging="360"/>
      </w:pPr>
    </w:lvl>
    <w:lvl w:ilvl="7" w:tplc="04220019" w:tentative="1">
      <w:start w:val="1"/>
      <w:numFmt w:val="lowerLetter"/>
      <w:lvlText w:val="%8."/>
      <w:lvlJc w:val="left"/>
      <w:pPr>
        <w:ind w:left="5967" w:hanging="360"/>
      </w:pPr>
    </w:lvl>
    <w:lvl w:ilvl="8" w:tplc="0422001B" w:tentative="1">
      <w:start w:val="1"/>
      <w:numFmt w:val="lowerRoman"/>
      <w:lvlText w:val="%9."/>
      <w:lvlJc w:val="right"/>
      <w:pPr>
        <w:ind w:left="6687" w:hanging="180"/>
      </w:pPr>
    </w:lvl>
  </w:abstractNum>
  <w:abstractNum w:abstractNumId="4" w15:restartNumberingAfterBreak="0">
    <w:nsid w:val="0FE45097"/>
    <w:multiLevelType w:val="multilevel"/>
    <w:tmpl w:val="D0504D44"/>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5" w15:restartNumberingAfterBreak="0">
    <w:nsid w:val="119109FB"/>
    <w:multiLevelType w:val="multilevel"/>
    <w:tmpl w:val="4C7821B0"/>
    <w:lvl w:ilvl="0">
      <w:start w:val="10"/>
      <w:numFmt w:val="bullet"/>
      <w:lvlText w:val="-"/>
      <w:lvlJc w:val="left"/>
      <w:pPr>
        <w:ind w:left="1920" w:hanging="360"/>
      </w:pPr>
      <w:rPr>
        <w:rFonts w:ascii="Times New Roman" w:eastAsia="Times New Roman" w:hAnsi="Times New Roman" w:cs="Times New Roman"/>
      </w:rPr>
    </w:lvl>
    <w:lvl w:ilvl="1">
      <w:start w:val="1"/>
      <w:numFmt w:val="bullet"/>
      <w:lvlText w:val="o"/>
      <w:lvlJc w:val="left"/>
      <w:pPr>
        <w:ind w:left="1503" w:hanging="360"/>
      </w:pPr>
      <w:rPr>
        <w:rFonts w:ascii="Courier New" w:eastAsia="Courier New" w:hAnsi="Courier New" w:cs="Courier New"/>
      </w:rPr>
    </w:lvl>
    <w:lvl w:ilvl="2">
      <w:start w:val="1"/>
      <w:numFmt w:val="bullet"/>
      <w:lvlText w:val="▪"/>
      <w:lvlJc w:val="left"/>
      <w:pPr>
        <w:ind w:left="2223" w:hanging="360"/>
      </w:pPr>
      <w:rPr>
        <w:rFonts w:ascii="Noto Sans Symbols" w:eastAsia="Noto Sans Symbols" w:hAnsi="Noto Sans Symbols" w:cs="Noto Sans Symbols"/>
      </w:rPr>
    </w:lvl>
    <w:lvl w:ilvl="3">
      <w:start w:val="1"/>
      <w:numFmt w:val="bullet"/>
      <w:lvlText w:val="●"/>
      <w:lvlJc w:val="left"/>
      <w:pPr>
        <w:ind w:left="2943" w:hanging="360"/>
      </w:pPr>
      <w:rPr>
        <w:rFonts w:ascii="Noto Sans Symbols" w:eastAsia="Noto Sans Symbols" w:hAnsi="Noto Sans Symbols" w:cs="Noto Sans Symbols"/>
      </w:rPr>
    </w:lvl>
    <w:lvl w:ilvl="4">
      <w:start w:val="1"/>
      <w:numFmt w:val="bullet"/>
      <w:lvlText w:val="o"/>
      <w:lvlJc w:val="left"/>
      <w:pPr>
        <w:ind w:left="3663" w:hanging="360"/>
      </w:pPr>
      <w:rPr>
        <w:rFonts w:ascii="Courier New" w:eastAsia="Courier New" w:hAnsi="Courier New" w:cs="Courier New"/>
      </w:rPr>
    </w:lvl>
    <w:lvl w:ilvl="5">
      <w:start w:val="1"/>
      <w:numFmt w:val="bullet"/>
      <w:lvlText w:val="▪"/>
      <w:lvlJc w:val="left"/>
      <w:pPr>
        <w:ind w:left="4383" w:hanging="360"/>
      </w:pPr>
      <w:rPr>
        <w:rFonts w:ascii="Noto Sans Symbols" w:eastAsia="Noto Sans Symbols" w:hAnsi="Noto Sans Symbols" w:cs="Noto Sans Symbols"/>
      </w:rPr>
    </w:lvl>
    <w:lvl w:ilvl="6">
      <w:start w:val="1"/>
      <w:numFmt w:val="bullet"/>
      <w:lvlText w:val="●"/>
      <w:lvlJc w:val="left"/>
      <w:pPr>
        <w:ind w:left="5103" w:hanging="360"/>
      </w:pPr>
      <w:rPr>
        <w:rFonts w:ascii="Noto Sans Symbols" w:eastAsia="Noto Sans Symbols" w:hAnsi="Noto Sans Symbols" w:cs="Noto Sans Symbols"/>
      </w:rPr>
    </w:lvl>
    <w:lvl w:ilvl="7">
      <w:start w:val="1"/>
      <w:numFmt w:val="bullet"/>
      <w:lvlText w:val="o"/>
      <w:lvlJc w:val="left"/>
      <w:pPr>
        <w:ind w:left="5823" w:hanging="360"/>
      </w:pPr>
      <w:rPr>
        <w:rFonts w:ascii="Courier New" w:eastAsia="Courier New" w:hAnsi="Courier New" w:cs="Courier New"/>
      </w:rPr>
    </w:lvl>
    <w:lvl w:ilvl="8">
      <w:start w:val="1"/>
      <w:numFmt w:val="bullet"/>
      <w:lvlText w:val="▪"/>
      <w:lvlJc w:val="left"/>
      <w:pPr>
        <w:ind w:left="6543" w:hanging="360"/>
      </w:pPr>
      <w:rPr>
        <w:rFonts w:ascii="Noto Sans Symbols" w:eastAsia="Noto Sans Symbols" w:hAnsi="Noto Sans Symbols" w:cs="Noto Sans Symbols"/>
      </w:rPr>
    </w:lvl>
  </w:abstractNum>
  <w:abstractNum w:abstractNumId="6" w15:restartNumberingAfterBreak="0">
    <w:nsid w:val="17F66783"/>
    <w:multiLevelType w:val="multilevel"/>
    <w:tmpl w:val="C8A4C70C"/>
    <w:lvl w:ilvl="0">
      <w:start w:val="1"/>
      <w:numFmt w:val="decimal"/>
      <w:lvlText w:val="%1."/>
      <w:lvlJc w:val="left"/>
      <w:pPr>
        <w:ind w:left="360" w:hanging="360"/>
      </w:pPr>
    </w:lvl>
    <w:lvl w:ilvl="1">
      <w:start w:val="1"/>
      <w:numFmt w:val="decimal"/>
      <w:lvlText w:val="%1.%2."/>
      <w:lvlJc w:val="left"/>
      <w:pPr>
        <w:ind w:left="1140" w:hanging="430"/>
      </w:pPr>
      <w:rPr>
        <w:rFonts w:ascii="Times New Roman" w:eastAsia="Times New Roman" w:hAnsi="Times New Roman" w:cs="Times New Roman"/>
        <w:b/>
        <w:color w:val="000000"/>
        <w:sz w:val="24"/>
        <w:szCs w:val="24"/>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19894F5B"/>
    <w:multiLevelType w:val="hybridMultilevel"/>
    <w:tmpl w:val="3210EA76"/>
    <w:lvl w:ilvl="0" w:tplc="19AAD894">
      <w:start w:val="1"/>
      <w:numFmt w:val="decimal"/>
      <w:lvlText w:val="%1)"/>
      <w:lvlJc w:val="left"/>
      <w:pPr>
        <w:ind w:left="927" w:hanging="360"/>
      </w:pPr>
      <w:rPr>
        <w:rFonts w:hint="default"/>
      </w:rPr>
    </w:lvl>
    <w:lvl w:ilvl="1" w:tplc="20000019" w:tentative="1">
      <w:start w:val="1"/>
      <w:numFmt w:val="lowerLetter"/>
      <w:lvlText w:val="%2."/>
      <w:lvlJc w:val="left"/>
      <w:pPr>
        <w:ind w:left="1647" w:hanging="360"/>
      </w:pPr>
    </w:lvl>
    <w:lvl w:ilvl="2" w:tplc="2000001B" w:tentative="1">
      <w:start w:val="1"/>
      <w:numFmt w:val="lowerRoman"/>
      <w:lvlText w:val="%3."/>
      <w:lvlJc w:val="right"/>
      <w:pPr>
        <w:ind w:left="2367" w:hanging="180"/>
      </w:pPr>
    </w:lvl>
    <w:lvl w:ilvl="3" w:tplc="2000000F" w:tentative="1">
      <w:start w:val="1"/>
      <w:numFmt w:val="decimal"/>
      <w:lvlText w:val="%4."/>
      <w:lvlJc w:val="left"/>
      <w:pPr>
        <w:ind w:left="3087" w:hanging="360"/>
      </w:pPr>
    </w:lvl>
    <w:lvl w:ilvl="4" w:tplc="20000019" w:tentative="1">
      <w:start w:val="1"/>
      <w:numFmt w:val="lowerLetter"/>
      <w:lvlText w:val="%5."/>
      <w:lvlJc w:val="left"/>
      <w:pPr>
        <w:ind w:left="3807" w:hanging="360"/>
      </w:pPr>
    </w:lvl>
    <w:lvl w:ilvl="5" w:tplc="2000001B" w:tentative="1">
      <w:start w:val="1"/>
      <w:numFmt w:val="lowerRoman"/>
      <w:lvlText w:val="%6."/>
      <w:lvlJc w:val="right"/>
      <w:pPr>
        <w:ind w:left="4527" w:hanging="180"/>
      </w:pPr>
    </w:lvl>
    <w:lvl w:ilvl="6" w:tplc="2000000F" w:tentative="1">
      <w:start w:val="1"/>
      <w:numFmt w:val="decimal"/>
      <w:lvlText w:val="%7."/>
      <w:lvlJc w:val="left"/>
      <w:pPr>
        <w:ind w:left="5247" w:hanging="360"/>
      </w:pPr>
    </w:lvl>
    <w:lvl w:ilvl="7" w:tplc="20000019" w:tentative="1">
      <w:start w:val="1"/>
      <w:numFmt w:val="lowerLetter"/>
      <w:lvlText w:val="%8."/>
      <w:lvlJc w:val="left"/>
      <w:pPr>
        <w:ind w:left="5967" w:hanging="360"/>
      </w:pPr>
    </w:lvl>
    <w:lvl w:ilvl="8" w:tplc="2000001B" w:tentative="1">
      <w:start w:val="1"/>
      <w:numFmt w:val="lowerRoman"/>
      <w:lvlText w:val="%9."/>
      <w:lvlJc w:val="right"/>
      <w:pPr>
        <w:ind w:left="6687" w:hanging="180"/>
      </w:pPr>
    </w:lvl>
  </w:abstractNum>
  <w:abstractNum w:abstractNumId="8" w15:restartNumberingAfterBreak="0">
    <w:nsid w:val="1A5909E9"/>
    <w:multiLevelType w:val="multilevel"/>
    <w:tmpl w:val="A498F36E"/>
    <w:lvl w:ilvl="0">
      <w:start w:val="3"/>
      <w:numFmt w:val="decimal"/>
      <w:lvlText w:val="%1."/>
      <w:lvlJc w:val="left"/>
      <w:pPr>
        <w:ind w:left="360" w:hanging="360"/>
      </w:pPr>
    </w:lvl>
    <w:lvl w:ilvl="1">
      <w:start w:val="3"/>
      <w:numFmt w:val="decimal"/>
      <w:lvlText w:val="%1.%2."/>
      <w:lvlJc w:val="left"/>
      <w:pPr>
        <w:ind w:left="1070" w:hanging="360"/>
      </w:pPr>
    </w:lvl>
    <w:lvl w:ilvl="2">
      <w:start w:val="1"/>
      <w:numFmt w:val="decimal"/>
      <w:lvlText w:val="%1.%2.%3."/>
      <w:lvlJc w:val="left"/>
      <w:pPr>
        <w:ind w:left="2140" w:hanging="720"/>
      </w:pPr>
    </w:lvl>
    <w:lvl w:ilvl="3">
      <w:start w:val="1"/>
      <w:numFmt w:val="decimal"/>
      <w:lvlText w:val="%1.%2.%3.%4."/>
      <w:lvlJc w:val="left"/>
      <w:pPr>
        <w:ind w:left="2850" w:hanging="720"/>
      </w:pPr>
    </w:lvl>
    <w:lvl w:ilvl="4">
      <w:start w:val="1"/>
      <w:numFmt w:val="decimal"/>
      <w:lvlText w:val="%1.%2.%3.%4.%5."/>
      <w:lvlJc w:val="left"/>
      <w:pPr>
        <w:ind w:left="3920" w:hanging="1080"/>
      </w:pPr>
    </w:lvl>
    <w:lvl w:ilvl="5">
      <w:start w:val="1"/>
      <w:numFmt w:val="decimal"/>
      <w:lvlText w:val="%1.%2.%3.%4.%5.%6."/>
      <w:lvlJc w:val="left"/>
      <w:pPr>
        <w:ind w:left="4630" w:hanging="1080"/>
      </w:pPr>
    </w:lvl>
    <w:lvl w:ilvl="6">
      <w:start w:val="1"/>
      <w:numFmt w:val="decimal"/>
      <w:lvlText w:val="%1.%2.%3.%4.%5.%6.%7."/>
      <w:lvlJc w:val="left"/>
      <w:pPr>
        <w:ind w:left="5700" w:hanging="1440"/>
      </w:pPr>
    </w:lvl>
    <w:lvl w:ilvl="7">
      <w:start w:val="1"/>
      <w:numFmt w:val="decimal"/>
      <w:lvlText w:val="%1.%2.%3.%4.%5.%6.%7.%8."/>
      <w:lvlJc w:val="left"/>
      <w:pPr>
        <w:ind w:left="6410" w:hanging="1440"/>
      </w:pPr>
    </w:lvl>
    <w:lvl w:ilvl="8">
      <w:start w:val="1"/>
      <w:numFmt w:val="decimal"/>
      <w:lvlText w:val="%1.%2.%3.%4.%5.%6.%7.%8.%9."/>
      <w:lvlJc w:val="left"/>
      <w:pPr>
        <w:ind w:left="7480" w:hanging="1800"/>
      </w:pPr>
    </w:lvl>
  </w:abstractNum>
  <w:abstractNum w:abstractNumId="9" w15:restartNumberingAfterBreak="0">
    <w:nsid w:val="1F99555F"/>
    <w:multiLevelType w:val="hybridMultilevel"/>
    <w:tmpl w:val="FEF6ED52"/>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0" w15:restartNumberingAfterBreak="0">
    <w:nsid w:val="244A692D"/>
    <w:multiLevelType w:val="hybridMultilevel"/>
    <w:tmpl w:val="43CEBF3A"/>
    <w:lvl w:ilvl="0" w:tplc="20000001">
      <w:start w:val="1"/>
      <w:numFmt w:val="bullet"/>
      <w:lvlText w:val=""/>
      <w:lvlJc w:val="left"/>
      <w:pPr>
        <w:ind w:left="1429" w:hanging="360"/>
      </w:pPr>
      <w:rPr>
        <w:rFonts w:ascii="Symbol" w:hAnsi="Symbol" w:hint="default"/>
      </w:rPr>
    </w:lvl>
    <w:lvl w:ilvl="1" w:tplc="20000003" w:tentative="1">
      <w:start w:val="1"/>
      <w:numFmt w:val="bullet"/>
      <w:lvlText w:val="o"/>
      <w:lvlJc w:val="left"/>
      <w:pPr>
        <w:ind w:left="2149" w:hanging="360"/>
      </w:pPr>
      <w:rPr>
        <w:rFonts w:ascii="Courier New" w:hAnsi="Courier New" w:cs="Courier New" w:hint="default"/>
      </w:rPr>
    </w:lvl>
    <w:lvl w:ilvl="2" w:tplc="20000005" w:tentative="1">
      <w:start w:val="1"/>
      <w:numFmt w:val="bullet"/>
      <w:lvlText w:val=""/>
      <w:lvlJc w:val="left"/>
      <w:pPr>
        <w:ind w:left="2869" w:hanging="360"/>
      </w:pPr>
      <w:rPr>
        <w:rFonts w:ascii="Wingdings" w:hAnsi="Wingdings" w:hint="default"/>
      </w:rPr>
    </w:lvl>
    <w:lvl w:ilvl="3" w:tplc="20000001" w:tentative="1">
      <w:start w:val="1"/>
      <w:numFmt w:val="bullet"/>
      <w:lvlText w:val=""/>
      <w:lvlJc w:val="left"/>
      <w:pPr>
        <w:ind w:left="3589" w:hanging="360"/>
      </w:pPr>
      <w:rPr>
        <w:rFonts w:ascii="Symbol" w:hAnsi="Symbol" w:hint="default"/>
      </w:rPr>
    </w:lvl>
    <w:lvl w:ilvl="4" w:tplc="20000003" w:tentative="1">
      <w:start w:val="1"/>
      <w:numFmt w:val="bullet"/>
      <w:lvlText w:val="o"/>
      <w:lvlJc w:val="left"/>
      <w:pPr>
        <w:ind w:left="4309" w:hanging="360"/>
      </w:pPr>
      <w:rPr>
        <w:rFonts w:ascii="Courier New" w:hAnsi="Courier New" w:cs="Courier New" w:hint="default"/>
      </w:rPr>
    </w:lvl>
    <w:lvl w:ilvl="5" w:tplc="20000005" w:tentative="1">
      <w:start w:val="1"/>
      <w:numFmt w:val="bullet"/>
      <w:lvlText w:val=""/>
      <w:lvlJc w:val="left"/>
      <w:pPr>
        <w:ind w:left="5029" w:hanging="360"/>
      </w:pPr>
      <w:rPr>
        <w:rFonts w:ascii="Wingdings" w:hAnsi="Wingdings" w:hint="default"/>
      </w:rPr>
    </w:lvl>
    <w:lvl w:ilvl="6" w:tplc="20000001" w:tentative="1">
      <w:start w:val="1"/>
      <w:numFmt w:val="bullet"/>
      <w:lvlText w:val=""/>
      <w:lvlJc w:val="left"/>
      <w:pPr>
        <w:ind w:left="5749" w:hanging="360"/>
      </w:pPr>
      <w:rPr>
        <w:rFonts w:ascii="Symbol" w:hAnsi="Symbol" w:hint="default"/>
      </w:rPr>
    </w:lvl>
    <w:lvl w:ilvl="7" w:tplc="20000003" w:tentative="1">
      <w:start w:val="1"/>
      <w:numFmt w:val="bullet"/>
      <w:lvlText w:val="o"/>
      <w:lvlJc w:val="left"/>
      <w:pPr>
        <w:ind w:left="6469" w:hanging="360"/>
      </w:pPr>
      <w:rPr>
        <w:rFonts w:ascii="Courier New" w:hAnsi="Courier New" w:cs="Courier New" w:hint="default"/>
      </w:rPr>
    </w:lvl>
    <w:lvl w:ilvl="8" w:tplc="20000005" w:tentative="1">
      <w:start w:val="1"/>
      <w:numFmt w:val="bullet"/>
      <w:lvlText w:val=""/>
      <w:lvlJc w:val="left"/>
      <w:pPr>
        <w:ind w:left="7189" w:hanging="360"/>
      </w:pPr>
      <w:rPr>
        <w:rFonts w:ascii="Wingdings" w:hAnsi="Wingdings" w:hint="default"/>
      </w:rPr>
    </w:lvl>
  </w:abstractNum>
  <w:abstractNum w:abstractNumId="11" w15:restartNumberingAfterBreak="0">
    <w:nsid w:val="24754921"/>
    <w:multiLevelType w:val="multilevel"/>
    <w:tmpl w:val="58FAC522"/>
    <w:lvl w:ilvl="0">
      <w:start w:val="1"/>
      <w:numFmt w:val="decimal"/>
      <w:lvlText w:val="%1."/>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2" w15:restartNumberingAfterBreak="0">
    <w:nsid w:val="269D0F83"/>
    <w:multiLevelType w:val="hybridMultilevel"/>
    <w:tmpl w:val="7C449F2E"/>
    <w:lvl w:ilvl="0" w:tplc="2000000F">
      <w:start w:val="1"/>
      <w:numFmt w:val="decimal"/>
      <w:lvlText w:val="%1."/>
      <w:lvlJc w:val="left"/>
      <w:pPr>
        <w:ind w:left="1429" w:hanging="360"/>
      </w:pPr>
    </w:lvl>
    <w:lvl w:ilvl="1" w:tplc="20000019" w:tentative="1">
      <w:start w:val="1"/>
      <w:numFmt w:val="lowerLetter"/>
      <w:lvlText w:val="%2."/>
      <w:lvlJc w:val="left"/>
      <w:pPr>
        <w:ind w:left="2149" w:hanging="360"/>
      </w:pPr>
    </w:lvl>
    <w:lvl w:ilvl="2" w:tplc="2000001B" w:tentative="1">
      <w:start w:val="1"/>
      <w:numFmt w:val="lowerRoman"/>
      <w:lvlText w:val="%3."/>
      <w:lvlJc w:val="right"/>
      <w:pPr>
        <w:ind w:left="2869" w:hanging="180"/>
      </w:pPr>
    </w:lvl>
    <w:lvl w:ilvl="3" w:tplc="2000000F" w:tentative="1">
      <w:start w:val="1"/>
      <w:numFmt w:val="decimal"/>
      <w:lvlText w:val="%4."/>
      <w:lvlJc w:val="left"/>
      <w:pPr>
        <w:ind w:left="3589" w:hanging="360"/>
      </w:pPr>
    </w:lvl>
    <w:lvl w:ilvl="4" w:tplc="20000019" w:tentative="1">
      <w:start w:val="1"/>
      <w:numFmt w:val="lowerLetter"/>
      <w:lvlText w:val="%5."/>
      <w:lvlJc w:val="left"/>
      <w:pPr>
        <w:ind w:left="4309" w:hanging="360"/>
      </w:pPr>
    </w:lvl>
    <w:lvl w:ilvl="5" w:tplc="2000001B" w:tentative="1">
      <w:start w:val="1"/>
      <w:numFmt w:val="lowerRoman"/>
      <w:lvlText w:val="%6."/>
      <w:lvlJc w:val="right"/>
      <w:pPr>
        <w:ind w:left="5029" w:hanging="180"/>
      </w:pPr>
    </w:lvl>
    <w:lvl w:ilvl="6" w:tplc="2000000F" w:tentative="1">
      <w:start w:val="1"/>
      <w:numFmt w:val="decimal"/>
      <w:lvlText w:val="%7."/>
      <w:lvlJc w:val="left"/>
      <w:pPr>
        <w:ind w:left="5749" w:hanging="360"/>
      </w:pPr>
    </w:lvl>
    <w:lvl w:ilvl="7" w:tplc="20000019" w:tentative="1">
      <w:start w:val="1"/>
      <w:numFmt w:val="lowerLetter"/>
      <w:lvlText w:val="%8."/>
      <w:lvlJc w:val="left"/>
      <w:pPr>
        <w:ind w:left="6469" w:hanging="360"/>
      </w:pPr>
    </w:lvl>
    <w:lvl w:ilvl="8" w:tplc="2000001B" w:tentative="1">
      <w:start w:val="1"/>
      <w:numFmt w:val="lowerRoman"/>
      <w:lvlText w:val="%9."/>
      <w:lvlJc w:val="right"/>
      <w:pPr>
        <w:ind w:left="7189" w:hanging="180"/>
      </w:pPr>
    </w:lvl>
  </w:abstractNum>
  <w:abstractNum w:abstractNumId="13" w15:restartNumberingAfterBreak="0">
    <w:nsid w:val="2BA92377"/>
    <w:multiLevelType w:val="multilevel"/>
    <w:tmpl w:val="74625C48"/>
    <w:lvl w:ilvl="0">
      <w:start w:val="1"/>
      <w:numFmt w:val="bullet"/>
      <w:pStyle w:val="TableTitle"/>
      <w:lvlText w:val="‒"/>
      <w:lvlJc w:val="left"/>
      <w:pPr>
        <w:ind w:left="1779" w:hanging="360"/>
      </w:pPr>
      <w:rPr>
        <w:rFonts w:ascii="Times New Roman" w:eastAsia="Times New Roman" w:hAnsi="Times New Roman" w:cs="Times New Roman"/>
      </w:rPr>
    </w:lvl>
    <w:lvl w:ilvl="1">
      <w:start w:val="1"/>
      <w:numFmt w:val="bullet"/>
      <w:lvlText w:val="o"/>
      <w:lvlJc w:val="left"/>
      <w:pPr>
        <w:ind w:left="2499" w:hanging="360"/>
      </w:pPr>
      <w:rPr>
        <w:rFonts w:ascii="Courier New" w:eastAsia="Courier New" w:hAnsi="Courier New" w:cs="Courier New"/>
      </w:rPr>
    </w:lvl>
    <w:lvl w:ilvl="2">
      <w:start w:val="1"/>
      <w:numFmt w:val="bullet"/>
      <w:lvlText w:val="▪"/>
      <w:lvlJc w:val="left"/>
      <w:pPr>
        <w:ind w:left="3219" w:hanging="360"/>
      </w:pPr>
      <w:rPr>
        <w:rFonts w:ascii="Noto Sans Symbols" w:eastAsia="Noto Sans Symbols" w:hAnsi="Noto Sans Symbols" w:cs="Noto Sans Symbols"/>
      </w:rPr>
    </w:lvl>
    <w:lvl w:ilvl="3">
      <w:start w:val="1"/>
      <w:numFmt w:val="bullet"/>
      <w:lvlText w:val="●"/>
      <w:lvlJc w:val="left"/>
      <w:pPr>
        <w:ind w:left="3939" w:hanging="360"/>
      </w:pPr>
      <w:rPr>
        <w:rFonts w:ascii="Noto Sans Symbols" w:eastAsia="Noto Sans Symbols" w:hAnsi="Noto Sans Symbols" w:cs="Noto Sans Symbols"/>
      </w:rPr>
    </w:lvl>
    <w:lvl w:ilvl="4">
      <w:start w:val="1"/>
      <w:numFmt w:val="bullet"/>
      <w:lvlText w:val="o"/>
      <w:lvlJc w:val="left"/>
      <w:pPr>
        <w:ind w:left="4659" w:hanging="360"/>
      </w:pPr>
      <w:rPr>
        <w:rFonts w:ascii="Courier New" w:eastAsia="Courier New" w:hAnsi="Courier New" w:cs="Courier New"/>
      </w:rPr>
    </w:lvl>
    <w:lvl w:ilvl="5">
      <w:start w:val="1"/>
      <w:numFmt w:val="bullet"/>
      <w:lvlText w:val="▪"/>
      <w:lvlJc w:val="left"/>
      <w:pPr>
        <w:ind w:left="5379" w:hanging="360"/>
      </w:pPr>
      <w:rPr>
        <w:rFonts w:ascii="Noto Sans Symbols" w:eastAsia="Noto Sans Symbols" w:hAnsi="Noto Sans Symbols" w:cs="Noto Sans Symbols"/>
      </w:rPr>
    </w:lvl>
    <w:lvl w:ilvl="6">
      <w:start w:val="1"/>
      <w:numFmt w:val="bullet"/>
      <w:lvlText w:val="●"/>
      <w:lvlJc w:val="left"/>
      <w:pPr>
        <w:ind w:left="6099" w:hanging="360"/>
      </w:pPr>
      <w:rPr>
        <w:rFonts w:ascii="Noto Sans Symbols" w:eastAsia="Noto Sans Symbols" w:hAnsi="Noto Sans Symbols" w:cs="Noto Sans Symbols"/>
      </w:rPr>
    </w:lvl>
    <w:lvl w:ilvl="7">
      <w:start w:val="1"/>
      <w:numFmt w:val="bullet"/>
      <w:lvlText w:val="o"/>
      <w:lvlJc w:val="left"/>
      <w:pPr>
        <w:ind w:left="6819" w:hanging="360"/>
      </w:pPr>
      <w:rPr>
        <w:rFonts w:ascii="Courier New" w:eastAsia="Courier New" w:hAnsi="Courier New" w:cs="Courier New"/>
      </w:rPr>
    </w:lvl>
    <w:lvl w:ilvl="8">
      <w:start w:val="1"/>
      <w:numFmt w:val="bullet"/>
      <w:lvlText w:val="▪"/>
      <w:lvlJc w:val="left"/>
      <w:pPr>
        <w:ind w:left="7539" w:hanging="360"/>
      </w:pPr>
      <w:rPr>
        <w:rFonts w:ascii="Noto Sans Symbols" w:eastAsia="Noto Sans Symbols" w:hAnsi="Noto Sans Symbols" w:cs="Noto Sans Symbols"/>
      </w:rPr>
    </w:lvl>
  </w:abstractNum>
  <w:abstractNum w:abstractNumId="14" w15:restartNumberingAfterBreak="0">
    <w:nsid w:val="334B7935"/>
    <w:multiLevelType w:val="hybridMultilevel"/>
    <w:tmpl w:val="73B09038"/>
    <w:lvl w:ilvl="0" w:tplc="20000001">
      <w:start w:val="1"/>
      <w:numFmt w:val="bullet"/>
      <w:lvlText w:val=""/>
      <w:lvlJc w:val="left"/>
      <w:pPr>
        <w:ind w:left="1647" w:hanging="360"/>
      </w:pPr>
      <w:rPr>
        <w:rFonts w:ascii="Symbol" w:hAnsi="Symbol" w:hint="default"/>
      </w:rPr>
    </w:lvl>
    <w:lvl w:ilvl="1" w:tplc="20000003" w:tentative="1">
      <w:start w:val="1"/>
      <w:numFmt w:val="bullet"/>
      <w:lvlText w:val="o"/>
      <w:lvlJc w:val="left"/>
      <w:pPr>
        <w:ind w:left="2367" w:hanging="360"/>
      </w:pPr>
      <w:rPr>
        <w:rFonts w:ascii="Courier New" w:hAnsi="Courier New" w:cs="Courier New" w:hint="default"/>
      </w:rPr>
    </w:lvl>
    <w:lvl w:ilvl="2" w:tplc="20000005" w:tentative="1">
      <w:start w:val="1"/>
      <w:numFmt w:val="bullet"/>
      <w:lvlText w:val=""/>
      <w:lvlJc w:val="left"/>
      <w:pPr>
        <w:ind w:left="3087" w:hanging="360"/>
      </w:pPr>
      <w:rPr>
        <w:rFonts w:ascii="Wingdings" w:hAnsi="Wingdings" w:hint="default"/>
      </w:rPr>
    </w:lvl>
    <w:lvl w:ilvl="3" w:tplc="20000001" w:tentative="1">
      <w:start w:val="1"/>
      <w:numFmt w:val="bullet"/>
      <w:lvlText w:val=""/>
      <w:lvlJc w:val="left"/>
      <w:pPr>
        <w:ind w:left="3807" w:hanging="360"/>
      </w:pPr>
      <w:rPr>
        <w:rFonts w:ascii="Symbol" w:hAnsi="Symbol" w:hint="default"/>
      </w:rPr>
    </w:lvl>
    <w:lvl w:ilvl="4" w:tplc="20000003" w:tentative="1">
      <w:start w:val="1"/>
      <w:numFmt w:val="bullet"/>
      <w:lvlText w:val="o"/>
      <w:lvlJc w:val="left"/>
      <w:pPr>
        <w:ind w:left="4527" w:hanging="360"/>
      </w:pPr>
      <w:rPr>
        <w:rFonts w:ascii="Courier New" w:hAnsi="Courier New" w:cs="Courier New" w:hint="default"/>
      </w:rPr>
    </w:lvl>
    <w:lvl w:ilvl="5" w:tplc="20000005" w:tentative="1">
      <w:start w:val="1"/>
      <w:numFmt w:val="bullet"/>
      <w:lvlText w:val=""/>
      <w:lvlJc w:val="left"/>
      <w:pPr>
        <w:ind w:left="5247" w:hanging="360"/>
      </w:pPr>
      <w:rPr>
        <w:rFonts w:ascii="Wingdings" w:hAnsi="Wingdings" w:hint="default"/>
      </w:rPr>
    </w:lvl>
    <w:lvl w:ilvl="6" w:tplc="20000001" w:tentative="1">
      <w:start w:val="1"/>
      <w:numFmt w:val="bullet"/>
      <w:lvlText w:val=""/>
      <w:lvlJc w:val="left"/>
      <w:pPr>
        <w:ind w:left="5967" w:hanging="360"/>
      </w:pPr>
      <w:rPr>
        <w:rFonts w:ascii="Symbol" w:hAnsi="Symbol" w:hint="default"/>
      </w:rPr>
    </w:lvl>
    <w:lvl w:ilvl="7" w:tplc="20000003" w:tentative="1">
      <w:start w:val="1"/>
      <w:numFmt w:val="bullet"/>
      <w:lvlText w:val="o"/>
      <w:lvlJc w:val="left"/>
      <w:pPr>
        <w:ind w:left="6687" w:hanging="360"/>
      </w:pPr>
      <w:rPr>
        <w:rFonts w:ascii="Courier New" w:hAnsi="Courier New" w:cs="Courier New" w:hint="default"/>
      </w:rPr>
    </w:lvl>
    <w:lvl w:ilvl="8" w:tplc="20000005" w:tentative="1">
      <w:start w:val="1"/>
      <w:numFmt w:val="bullet"/>
      <w:lvlText w:val=""/>
      <w:lvlJc w:val="left"/>
      <w:pPr>
        <w:ind w:left="7407" w:hanging="360"/>
      </w:pPr>
      <w:rPr>
        <w:rFonts w:ascii="Wingdings" w:hAnsi="Wingdings" w:hint="default"/>
      </w:rPr>
    </w:lvl>
  </w:abstractNum>
  <w:abstractNum w:abstractNumId="15" w15:restartNumberingAfterBreak="0">
    <w:nsid w:val="361A3A80"/>
    <w:multiLevelType w:val="multilevel"/>
    <w:tmpl w:val="093ED73C"/>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6" w15:restartNumberingAfterBreak="0">
    <w:nsid w:val="3A8C5750"/>
    <w:multiLevelType w:val="multilevel"/>
    <w:tmpl w:val="DBBEB26E"/>
    <w:lvl w:ilvl="0">
      <w:start w:val="1"/>
      <w:numFmt w:val="bullet"/>
      <w:lvlText w:val="−"/>
      <w:lvlJc w:val="left"/>
      <w:pPr>
        <w:ind w:left="1287" w:hanging="360"/>
      </w:pPr>
      <w:rPr>
        <w:rFonts w:ascii="Noto Sans Symbols" w:eastAsia="Noto Sans Symbols" w:hAnsi="Noto Sans Symbols" w:cs="Noto Sans Symbols"/>
        <w:vertAlign w:val="baseline"/>
      </w:rPr>
    </w:lvl>
    <w:lvl w:ilvl="1">
      <w:start w:val="1"/>
      <w:numFmt w:val="bullet"/>
      <w:lvlText w:val="o"/>
      <w:lvlJc w:val="left"/>
      <w:pPr>
        <w:ind w:left="2007" w:hanging="360"/>
      </w:pPr>
      <w:rPr>
        <w:rFonts w:ascii="Courier New" w:eastAsia="Courier New" w:hAnsi="Courier New" w:cs="Courier New"/>
        <w:vertAlign w:val="baseline"/>
      </w:rPr>
    </w:lvl>
    <w:lvl w:ilvl="2">
      <w:start w:val="1"/>
      <w:numFmt w:val="bullet"/>
      <w:lvlText w:val="▪"/>
      <w:lvlJc w:val="left"/>
      <w:pPr>
        <w:ind w:left="2727" w:hanging="360"/>
      </w:pPr>
      <w:rPr>
        <w:rFonts w:ascii="Noto Sans Symbols" w:eastAsia="Noto Sans Symbols" w:hAnsi="Noto Sans Symbols" w:cs="Noto Sans Symbols"/>
        <w:vertAlign w:val="baseline"/>
      </w:rPr>
    </w:lvl>
    <w:lvl w:ilvl="3">
      <w:start w:val="1"/>
      <w:numFmt w:val="bullet"/>
      <w:lvlText w:val="●"/>
      <w:lvlJc w:val="left"/>
      <w:pPr>
        <w:ind w:left="3447" w:hanging="360"/>
      </w:pPr>
      <w:rPr>
        <w:rFonts w:ascii="Noto Sans Symbols" w:eastAsia="Noto Sans Symbols" w:hAnsi="Noto Sans Symbols" w:cs="Noto Sans Symbols"/>
        <w:vertAlign w:val="baseline"/>
      </w:rPr>
    </w:lvl>
    <w:lvl w:ilvl="4">
      <w:start w:val="1"/>
      <w:numFmt w:val="bullet"/>
      <w:lvlText w:val="o"/>
      <w:lvlJc w:val="left"/>
      <w:pPr>
        <w:ind w:left="4167" w:hanging="360"/>
      </w:pPr>
      <w:rPr>
        <w:rFonts w:ascii="Courier New" w:eastAsia="Courier New" w:hAnsi="Courier New" w:cs="Courier New"/>
        <w:vertAlign w:val="baseline"/>
      </w:rPr>
    </w:lvl>
    <w:lvl w:ilvl="5">
      <w:start w:val="1"/>
      <w:numFmt w:val="bullet"/>
      <w:lvlText w:val="▪"/>
      <w:lvlJc w:val="left"/>
      <w:pPr>
        <w:ind w:left="4887" w:hanging="360"/>
      </w:pPr>
      <w:rPr>
        <w:rFonts w:ascii="Noto Sans Symbols" w:eastAsia="Noto Sans Symbols" w:hAnsi="Noto Sans Symbols" w:cs="Noto Sans Symbols"/>
        <w:vertAlign w:val="baseline"/>
      </w:rPr>
    </w:lvl>
    <w:lvl w:ilvl="6">
      <w:start w:val="1"/>
      <w:numFmt w:val="bullet"/>
      <w:lvlText w:val="●"/>
      <w:lvlJc w:val="left"/>
      <w:pPr>
        <w:ind w:left="5607" w:hanging="360"/>
      </w:pPr>
      <w:rPr>
        <w:rFonts w:ascii="Noto Sans Symbols" w:eastAsia="Noto Sans Symbols" w:hAnsi="Noto Sans Symbols" w:cs="Noto Sans Symbols"/>
        <w:vertAlign w:val="baseline"/>
      </w:rPr>
    </w:lvl>
    <w:lvl w:ilvl="7">
      <w:start w:val="1"/>
      <w:numFmt w:val="bullet"/>
      <w:lvlText w:val="o"/>
      <w:lvlJc w:val="left"/>
      <w:pPr>
        <w:ind w:left="6327" w:hanging="360"/>
      </w:pPr>
      <w:rPr>
        <w:rFonts w:ascii="Courier New" w:eastAsia="Courier New" w:hAnsi="Courier New" w:cs="Courier New"/>
        <w:vertAlign w:val="baseline"/>
      </w:rPr>
    </w:lvl>
    <w:lvl w:ilvl="8">
      <w:start w:val="1"/>
      <w:numFmt w:val="bullet"/>
      <w:lvlText w:val="▪"/>
      <w:lvlJc w:val="left"/>
      <w:pPr>
        <w:ind w:left="7047" w:hanging="360"/>
      </w:pPr>
      <w:rPr>
        <w:rFonts w:ascii="Noto Sans Symbols" w:eastAsia="Noto Sans Symbols" w:hAnsi="Noto Sans Symbols" w:cs="Noto Sans Symbols"/>
        <w:vertAlign w:val="baseline"/>
      </w:rPr>
    </w:lvl>
  </w:abstractNum>
  <w:abstractNum w:abstractNumId="17" w15:restartNumberingAfterBreak="0">
    <w:nsid w:val="3B904939"/>
    <w:multiLevelType w:val="multilevel"/>
    <w:tmpl w:val="A8A8CAC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3D397AB4"/>
    <w:multiLevelType w:val="multilevel"/>
    <w:tmpl w:val="AF1C77B6"/>
    <w:lvl w:ilvl="0">
      <w:start w:val="5"/>
      <w:numFmt w:val="decimal"/>
      <w:lvlText w:val="%1."/>
      <w:lvlJc w:val="left"/>
      <w:pPr>
        <w:ind w:left="927" w:hanging="360"/>
      </w:pPr>
      <w:rPr>
        <w:rFonts w:hint="default"/>
        <w:b/>
      </w:rPr>
    </w:lvl>
    <w:lvl w:ilvl="1">
      <w:start w:val="1"/>
      <w:numFmt w:val="lowerLetter"/>
      <w:lvlText w:val="%2."/>
      <w:lvlJc w:val="left"/>
      <w:pPr>
        <w:ind w:left="1647" w:hanging="360"/>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19" w15:restartNumberingAfterBreak="0">
    <w:nsid w:val="3DE8311A"/>
    <w:multiLevelType w:val="multilevel"/>
    <w:tmpl w:val="D8FCBEC0"/>
    <w:lvl w:ilvl="0">
      <w:start w:val="7"/>
      <w:numFmt w:val="decimal"/>
      <w:lvlText w:val="%1."/>
      <w:lvlJc w:val="left"/>
      <w:pPr>
        <w:ind w:left="360" w:hanging="360"/>
      </w:pPr>
    </w:lvl>
    <w:lvl w:ilvl="1">
      <w:start w:val="5"/>
      <w:numFmt w:val="decimal"/>
      <w:lvlText w:val="%1.%2."/>
      <w:lvlJc w:val="left"/>
      <w:pPr>
        <w:ind w:left="1430" w:hanging="360"/>
      </w:pPr>
    </w:lvl>
    <w:lvl w:ilvl="2">
      <w:start w:val="1"/>
      <w:numFmt w:val="decimal"/>
      <w:lvlText w:val="%1.%2.%3."/>
      <w:lvlJc w:val="left"/>
      <w:pPr>
        <w:ind w:left="2860" w:hanging="720"/>
      </w:pPr>
    </w:lvl>
    <w:lvl w:ilvl="3">
      <w:start w:val="1"/>
      <w:numFmt w:val="decimal"/>
      <w:lvlText w:val="%1.%2.%3.%4."/>
      <w:lvlJc w:val="left"/>
      <w:pPr>
        <w:ind w:left="3930" w:hanging="720"/>
      </w:pPr>
    </w:lvl>
    <w:lvl w:ilvl="4">
      <w:start w:val="1"/>
      <w:numFmt w:val="decimal"/>
      <w:lvlText w:val="%1.%2.%3.%4.%5."/>
      <w:lvlJc w:val="left"/>
      <w:pPr>
        <w:ind w:left="5360" w:hanging="1080"/>
      </w:pPr>
    </w:lvl>
    <w:lvl w:ilvl="5">
      <w:start w:val="1"/>
      <w:numFmt w:val="decimal"/>
      <w:lvlText w:val="%1.%2.%3.%4.%5.%6."/>
      <w:lvlJc w:val="left"/>
      <w:pPr>
        <w:ind w:left="6430" w:hanging="1080"/>
      </w:pPr>
    </w:lvl>
    <w:lvl w:ilvl="6">
      <w:start w:val="1"/>
      <w:numFmt w:val="decimal"/>
      <w:lvlText w:val="%1.%2.%3.%4.%5.%6.%7."/>
      <w:lvlJc w:val="left"/>
      <w:pPr>
        <w:ind w:left="7860" w:hanging="1440"/>
      </w:pPr>
    </w:lvl>
    <w:lvl w:ilvl="7">
      <w:start w:val="1"/>
      <w:numFmt w:val="decimal"/>
      <w:lvlText w:val="%1.%2.%3.%4.%5.%6.%7.%8."/>
      <w:lvlJc w:val="left"/>
      <w:pPr>
        <w:ind w:left="8930" w:hanging="1440"/>
      </w:pPr>
    </w:lvl>
    <w:lvl w:ilvl="8">
      <w:start w:val="1"/>
      <w:numFmt w:val="decimal"/>
      <w:lvlText w:val="%1.%2.%3.%4.%5.%6.%7.%8.%9."/>
      <w:lvlJc w:val="left"/>
      <w:pPr>
        <w:ind w:left="10360" w:hanging="1800"/>
      </w:pPr>
    </w:lvl>
  </w:abstractNum>
  <w:abstractNum w:abstractNumId="20" w15:restartNumberingAfterBreak="0">
    <w:nsid w:val="3F6C4C21"/>
    <w:multiLevelType w:val="multilevel"/>
    <w:tmpl w:val="AAC849A0"/>
    <w:lvl w:ilvl="0">
      <w:start w:val="4"/>
      <w:numFmt w:val="decimal"/>
      <w:lvlText w:val="%1."/>
      <w:lvlJc w:val="left"/>
      <w:pPr>
        <w:ind w:left="360" w:hanging="360"/>
      </w:pPr>
    </w:lvl>
    <w:lvl w:ilvl="1">
      <w:start w:val="1"/>
      <w:numFmt w:val="decimal"/>
      <w:lvlText w:val="%1.%2."/>
      <w:lvlJc w:val="left"/>
      <w:pPr>
        <w:ind w:left="786" w:hanging="360"/>
      </w:pPr>
    </w:lvl>
    <w:lvl w:ilvl="2">
      <w:start w:val="1"/>
      <w:numFmt w:val="decimal"/>
      <w:lvlText w:val="%1.%2.%3."/>
      <w:lvlJc w:val="left"/>
      <w:pPr>
        <w:ind w:left="1572" w:hanging="720"/>
      </w:pPr>
    </w:lvl>
    <w:lvl w:ilvl="3">
      <w:start w:val="1"/>
      <w:numFmt w:val="decimal"/>
      <w:lvlText w:val="%1.%2.%3.%4."/>
      <w:lvlJc w:val="left"/>
      <w:pPr>
        <w:ind w:left="1998" w:hanging="720"/>
      </w:pPr>
    </w:lvl>
    <w:lvl w:ilvl="4">
      <w:start w:val="1"/>
      <w:numFmt w:val="decimal"/>
      <w:lvlText w:val="%1.%2.%3.%4.%5."/>
      <w:lvlJc w:val="left"/>
      <w:pPr>
        <w:ind w:left="2784" w:hanging="1080"/>
      </w:pPr>
    </w:lvl>
    <w:lvl w:ilvl="5">
      <w:start w:val="1"/>
      <w:numFmt w:val="decimal"/>
      <w:lvlText w:val="%1.%2.%3.%4.%5.%6."/>
      <w:lvlJc w:val="left"/>
      <w:pPr>
        <w:ind w:left="3210" w:hanging="1080"/>
      </w:pPr>
    </w:lvl>
    <w:lvl w:ilvl="6">
      <w:start w:val="1"/>
      <w:numFmt w:val="decimal"/>
      <w:lvlText w:val="%1.%2.%3.%4.%5.%6.%7."/>
      <w:lvlJc w:val="left"/>
      <w:pPr>
        <w:ind w:left="3996" w:hanging="1440"/>
      </w:pPr>
    </w:lvl>
    <w:lvl w:ilvl="7">
      <w:start w:val="1"/>
      <w:numFmt w:val="decimal"/>
      <w:lvlText w:val="%1.%2.%3.%4.%5.%6.%7.%8."/>
      <w:lvlJc w:val="left"/>
      <w:pPr>
        <w:ind w:left="4422" w:hanging="1440"/>
      </w:pPr>
    </w:lvl>
    <w:lvl w:ilvl="8">
      <w:start w:val="1"/>
      <w:numFmt w:val="decimal"/>
      <w:lvlText w:val="%1.%2.%3.%4.%5.%6.%7.%8.%9."/>
      <w:lvlJc w:val="left"/>
      <w:pPr>
        <w:ind w:left="5208" w:hanging="1800"/>
      </w:pPr>
    </w:lvl>
  </w:abstractNum>
  <w:abstractNum w:abstractNumId="21" w15:restartNumberingAfterBreak="0">
    <w:nsid w:val="407C2116"/>
    <w:multiLevelType w:val="hybridMultilevel"/>
    <w:tmpl w:val="A3DE2D56"/>
    <w:lvl w:ilvl="0" w:tplc="C7F6E1A8">
      <w:start w:val="5"/>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2" w15:restartNumberingAfterBreak="0">
    <w:nsid w:val="40971A8D"/>
    <w:multiLevelType w:val="multilevel"/>
    <w:tmpl w:val="9086FB76"/>
    <w:lvl w:ilvl="0">
      <w:start w:val="2"/>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434E36AC"/>
    <w:multiLevelType w:val="multilevel"/>
    <w:tmpl w:val="545CA800"/>
    <w:lvl w:ilvl="0">
      <w:start w:val="7"/>
      <w:numFmt w:val="decimal"/>
      <w:lvlText w:val="%1."/>
      <w:lvlJc w:val="left"/>
      <w:pPr>
        <w:ind w:left="360" w:hanging="360"/>
      </w:pPr>
    </w:lvl>
    <w:lvl w:ilvl="1">
      <w:start w:val="1"/>
      <w:numFmt w:val="decimal"/>
      <w:lvlText w:val="%1.%2."/>
      <w:lvlJc w:val="left"/>
      <w:pPr>
        <w:ind w:left="1430" w:hanging="360"/>
      </w:pPr>
    </w:lvl>
    <w:lvl w:ilvl="2">
      <w:start w:val="1"/>
      <w:numFmt w:val="decimal"/>
      <w:lvlText w:val="%1.%2.%3."/>
      <w:lvlJc w:val="left"/>
      <w:pPr>
        <w:ind w:left="2860" w:hanging="720"/>
      </w:pPr>
    </w:lvl>
    <w:lvl w:ilvl="3">
      <w:start w:val="1"/>
      <w:numFmt w:val="decimal"/>
      <w:lvlText w:val="%1.%2.%3.%4."/>
      <w:lvlJc w:val="left"/>
      <w:pPr>
        <w:ind w:left="3930" w:hanging="720"/>
      </w:pPr>
    </w:lvl>
    <w:lvl w:ilvl="4">
      <w:start w:val="1"/>
      <w:numFmt w:val="decimal"/>
      <w:lvlText w:val="%1.%2.%3.%4.%5."/>
      <w:lvlJc w:val="left"/>
      <w:pPr>
        <w:ind w:left="5360" w:hanging="1080"/>
      </w:pPr>
    </w:lvl>
    <w:lvl w:ilvl="5">
      <w:start w:val="1"/>
      <w:numFmt w:val="decimal"/>
      <w:lvlText w:val="%1.%2.%3.%4.%5.%6."/>
      <w:lvlJc w:val="left"/>
      <w:pPr>
        <w:ind w:left="6430" w:hanging="1080"/>
      </w:pPr>
    </w:lvl>
    <w:lvl w:ilvl="6">
      <w:start w:val="1"/>
      <w:numFmt w:val="decimal"/>
      <w:lvlText w:val="%1.%2.%3.%4.%5.%6.%7."/>
      <w:lvlJc w:val="left"/>
      <w:pPr>
        <w:ind w:left="7860" w:hanging="1440"/>
      </w:pPr>
    </w:lvl>
    <w:lvl w:ilvl="7">
      <w:start w:val="1"/>
      <w:numFmt w:val="decimal"/>
      <w:lvlText w:val="%1.%2.%3.%4.%5.%6.%7.%8."/>
      <w:lvlJc w:val="left"/>
      <w:pPr>
        <w:ind w:left="8930" w:hanging="1440"/>
      </w:pPr>
    </w:lvl>
    <w:lvl w:ilvl="8">
      <w:start w:val="1"/>
      <w:numFmt w:val="decimal"/>
      <w:lvlText w:val="%1.%2.%3.%4.%5.%6.%7.%8.%9."/>
      <w:lvlJc w:val="left"/>
      <w:pPr>
        <w:ind w:left="10360" w:hanging="1800"/>
      </w:pPr>
    </w:lvl>
  </w:abstractNum>
  <w:abstractNum w:abstractNumId="24" w15:restartNumberingAfterBreak="0">
    <w:nsid w:val="46184503"/>
    <w:multiLevelType w:val="multilevel"/>
    <w:tmpl w:val="AA642E0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48E1180E"/>
    <w:multiLevelType w:val="multilevel"/>
    <w:tmpl w:val="EDC6626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494C1D2B"/>
    <w:multiLevelType w:val="multilevel"/>
    <w:tmpl w:val="5784F88A"/>
    <w:lvl w:ilvl="0">
      <w:start w:val="1"/>
      <w:numFmt w:val="bullet"/>
      <w:lvlText w:val="−"/>
      <w:lvlJc w:val="left"/>
      <w:pPr>
        <w:ind w:left="1287" w:hanging="360"/>
      </w:pPr>
      <w:rPr>
        <w:rFonts w:ascii="Noto Sans Symbols" w:eastAsia="Noto Sans Symbols" w:hAnsi="Noto Sans Symbols" w:cs="Noto Sans Symbols"/>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27" w15:restartNumberingAfterBreak="0">
    <w:nsid w:val="4F7572E5"/>
    <w:multiLevelType w:val="multilevel"/>
    <w:tmpl w:val="3676990E"/>
    <w:lvl w:ilvl="0">
      <w:start w:val="1"/>
      <w:numFmt w:val="bullet"/>
      <w:lvlText w:val="●"/>
      <w:lvlJc w:val="left"/>
      <w:pPr>
        <w:ind w:left="1209" w:hanging="360"/>
      </w:pPr>
      <w:rPr>
        <w:rFonts w:ascii="Noto Sans Symbols" w:eastAsia="Noto Sans Symbols" w:hAnsi="Noto Sans Symbols" w:cs="Noto Sans Symbols"/>
        <w:vertAlign w:val="baseline"/>
      </w:rPr>
    </w:lvl>
    <w:lvl w:ilvl="1">
      <w:start w:val="6"/>
      <w:numFmt w:val="decimal"/>
      <w:lvlText w:val="●.%2"/>
      <w:lvlJc w:val="left"/>
      <w:pPr>
        <w:ind w:left="1495" w:hanging="360"/>
      </w:pPr>
      <w:rPr>
        <w:vertAlign w:val="baseline"/>
      </w:rPr>
    </w:lvl>
    <w:lvl w:ilvl="2">
      <w:start w:val="1"/>
      <w:numFmt w:val="decimal"/>
      <w:lvlText w:val="●.%2.%3"/>
      <w:lvlJc w:val="left"/>
      <w:pPr>
        <w:ind w:left="2141" w:hanging="720"/>
      </w:pPr>
      <w:rPr>
        <w:vertAlign w:val="baseline"/>
      </w:rPr>
    </w:lvl>
    <w:lvl w:ilvl="3">
      <w:start w:val="1"/>
      <w:numFmt w:val="decimal"/>
      <w:lvlText w:val="●.%2.%3.%4"/>
      <w:lvlJc w:val="left"/>
      <w:pPr>
        <w:ind w:left="2427" w:hanging="720"/>
      </w:pPr>
      <w:rPr>
        <w:vertAlign w:val="baseline"/>
      </w:rPr>
    </w:lvl>
    <w:lvl w:ilvl="4">
      <w:start w:val="1"/>
      <w:numFmt w:val="decimal"/>
      <w:lvlText w:val="●.%2.%3.%4.%5"/>
      <w:lvlJc w:val="left"/>
      <w:pPr>
        <w:ind w:left="3073" w:hanging="1080"/>
      </w:pPr>
      <w:rPr>
        <w:vertAlign w:val="baseline"/>
      </w:rPr>
    </w:lvl>
    <w:lvl w:ilvl="5">
      <w:start w:val="1"/>
      <w:numFmt w:val="decimal"/>
      <w:lvlText w:val="●.%2.%3.%4.%5.%6"/>
      <w:lvlJc w:val="left"/>
      <w:pPr>
        <w:ind w:left="3359" w:hanging="1080"/>
      </w:pPr>
      <w:rPr>
        <w:vertAlign w:val="baseline"/>
      </w:rPr>
    </w:lvl>
    <w:lvl w:ilvl="6">
      <w:start w:val="1"/>
      <w:numFmt w:val="decimal"/>
      <w:lvlText w:val="●.%2.%3.%4.%5.%6.%7"/>
      <w:lvlJc w:val="left"/>
      <w:pPr>
        <w:ind w:left="4005" w:hanging="1440"/>
      </w:pPr>
      <w:rPr>
        <w:vertAlign w:val="baseline"/>
      </w:rPr>
    </w:lvl>
    <w:lvl w:ilvl="7">
      <w:start w:val="1"/>
      <w:numFmt w:val="decimal"/>
      <w:lvlText w:val="●.%2.%3.%4.%5.%6.%7.%8"/>
      <w:lvlJc w:val="left"/>
      <w:pPr>
        <w:ind w:left="4291" w:hanging="1440"/>
      </w:pPr>
      <w:rPr>
        <w:vertAlign w:val="baseline"/>
      </w:rPr>
    </w:lvl>
    <w:lvl w:ilvl="8">
      <w:start w:val="1"/>
      <w:numFmt w:val="decimal"/>
      <w:lvlText w:val="●.%2.%3.%4.%5.%6.%7.%8.%9"/>
      <w:lvlJc w:val="left"/>
      <w:pPr>
        <w:ind w:left="4937" w:hanging="1800"/>
      </w:pPr>
      <w:rPr>
        <w:vertAlign w:val="baseline"/>
      </w:rPr>
    </w:lvl>
  </w:abstractNum>
  <w:abstractNum w:abstractNumId="28" w15:restartNumberingAfterBreak="0">
    <w:nsid w:val="53180AC8"/>
    <w:multiLevelType w:val="multilevel"/>
    <w:tmpl w:val="95E4CAB8"/>
    <w:lvl w:ilvl="0">
      <w:start w:val="5"/>
      <w:numFmt w:val="bullet"/>
      <w:lvlText w:val="-"/>
      <w:lvlJc w:val="left"/>
      <w:pPr>
        <w:ind w:left="927" w:hanging="360"/>
      </w:pPr>
      <w:rPr>
        <w:rFonts w:ascii="Times New Roman" w:eastAsia="Times New Roman" w:hAnsi="Times New Roman" w:cs="Times New Roman"/>
      </w:rPr>
    </w:lvl>
    <w:lvl w:ilvl="1">
      <w:start w:val="1"/>
      <w:numFmt w:val="bullet"/>
      <w:lvlText w:val="o"/>
      <w:lvlJc w:val="left"/>
      <w:pPr>
        <w:ind w:left="1647" w:hanging="360"/>
      </w:pPr>
      <w:rPr>
        <w:rFonts w:ascii="Courier New" w:eastAsia="Courier New" w:hAnsi="Courier New" w:cs="Courier New"/>
      </w:rPr>
    </w:lvl>
    <w:lvl w:ilvl="2">
      <w:start w:val="1"/>
      <w:numFmt w:val="bullet"/>
      <w:lvlText w:val="▪"/>
      <w:lvlJc w:val="left"/>
      <w:pPr>
        <w:ind w:left="2367" w:hanging="360"/>
      </w:pPr>
      <w:rPr>
        <w:rFonts w:ascii="Noto Sans Symbols" w:eastAsia="Noto Sans Symbols" w:hAnsi="Noto Sans Symbols" w:cs="Noto Sans Symbols"/>
      </w:rPr>
    </w:lvl>
    <w:lvl w:ilvl="3">
      <w:start w:val="1"/>
      <w:numFmt w:val="bullet"/>
      <w:lvlText w:val="●"/>
      <w:lvlJc w:val="left"/>
      <w:pPr>
        <w:ind w:left="3087" w:hanging="360"/>
      </w:pPr>
      <w:rPr>
        <w:rFonts w:ascii="Noto Sans Symbols" w:eastAsia="Noto Sans Symbols" w:hAnsi="Noto Sans Symbols" w:cs="Noto Sans Symbols"/>
      </w:rPr>
    </w:lvl>
    <w:lvl w:ilvl="4">
      <w:start w:val="1"/>
      <w:numFmt w:val="bullet"/>
      <w:lvlText w:val="o"/>
      <w:lvlJc w:val="left"/>
      <w:pPr>
        <w:ind w:left="3807" w:hanging="360"/>
      </w:pPr>
      <w:rPr>
        <w:rFonts w:ascii="Courier New" w:eastAsia="Courier New" w:hAnsi="Courier New" w:cs="Courier New"/>
      </w:rPr>
    </w:lvl>
    <w:lvl w:ilvl="5">
      <w:start w:val="1"/>
      <w:numFmt w:val="bullet"/>
      <w:lvlText w:val="▪"/>
      <w:lvlJc w:val="left"/>
      <w:pPr>
        <w:ind w:left="4527" w:hanging="360"/>
      </w:pPr>
      <w:rPr>
        <w:rFonts w:ascii="Noto Sans Symbols" w:eastAsia="Noto Sans Symbols" w:hAnsi="Noto Sans Symbols" w:cs="Noto Sans Symbols"/>
      </w:rPr>
    </w:lvl>
    <w:lvl w:ilvl="6">
      <w:start w:val="1"/>
      <w:numFmt w:val="bullet"/>
      <w:lvlText w:val="●"/>
      <w:lvlJc w:val="left"/>
      <w:pPr>
        <w:ind w:left="5247" w:hanging="360"/>
      </w:pPr>
      <w:rPr>
        <w:rFonts w:ascii="Noto Sans Symbols" w:eastAsia="Noto Sans Symbols" w:hAnsi="Noto Sans Symbols" w:cs="Noto Sans Symbols"/>
      </w:rPr>
    </w:lvl>
    <w:lvl w:ilvl="7">
      <w:start w:val="1"/>
      <w:numFmt w:val="bullet"/>
      <w:lvlText w:val="o"/>
      <w:lvlJc w:val="left"/>
      <w:pPr>
        <w:ind w:left="5967" w:hanging="360"/>
      </w:pPr>
      <w:rPr>
        <w:rFonts w:ascii="Courier New" w:eastAsia="Courier New" w:hAnsi="Courier New" w:cs="Courier New"/>
      </w:rPr>
    </w:lvl>
    <w:lvl w:ilvl="8">
      <w:start w:val="1"/>
      <w:numFmt w:val="bullet"/>
      <w:lvlText w:val="▪"/>
      <w:lvlJc w:val="left"/>
      <w:pPr>
        <w:ind w:left="6687" w:hanging="360"/>
      </w:pPr>
      <w:rPr>
        <w:rFonts w:ascii="Noto Sans Symbols" w:eastAsia="Noto Sans Symbols" w:hAnsi="Noto Sans Symbols" w:cs="Noto Sans Symbols"/>
      </w:rPr>
    </w:lvl>
  </w:abstractNum>
  <w:abstractNum w:abstractNumId="29" w15:restartNumberingAfterBreak="0">
    <w:nsid w:val="559B6FCA"/>
    <w:multiLevelType w:val="multilevel"/>
    <w:tmpl w:val="CE369354"/>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0" w15:restartNumberingAfterBreak="0">
    <w:nsid w:val="5B4E7796"/>
    <w:multiLevelType w:val="multilevel"/>
    <w:tmpl w:val="246460D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1" w15:restartNumberingAfterBreak="0">
    <w:nsid w:val="5C9F78B7"/>
    <w:multiLevelType w:val="multilevel"/>
    <w:tmpl w:val="CC768272"/>
    <w:lvl w:ilvl="0">
      <w:start w:val="1"/>
      <w:numFmt w:val="decimal"/>
      <w:lvlText w:val="%1."/>
      <w:lvlJc w:val="left"/>
      <w:pPr>
        <w:ind w:left="927" w:hanging="360"/>
      </w:pPr>
      <w:rPr>
        <w:u w:val="none"/>
      </w:rPr>
    </w:lvl>
    <w:lvl w:ilvl="1">
      <w:start w:val="1"/>
      <w:numFmt w:val="lowerLetter"/>
      <w:lvlText w:val="%2."/>
      <w:lvlJc w:val="left"/>
      <w:pPr>
        <w:ind w:left="1647" w:hanging="360"/>
      </w:pPr>
      <w:rPr>
        <w:u w:val="none"/>
      </w:rPr>
    </w:lvl>
    <w:lvl w:ilvl="2">
      <w:start w:val="1"/>
      <w:numFmt w:val="lowerRoman"/>
      <w:lvlText w:val="%3."/>
      <w:lvlJc w:val="right"/>
      <w:pPr>
        <w:ind w:left="2367" w:hanging="180"/>
      </w:pPr>
      <w:rPr>
        <w:u w:val="none"/>
      </w:rPr>
    </w:lvl>
    <w:lvl w:ilvl="3">
      <w:start w:val="1"/>
      <w:numFmt w:val="decimal"/>
      <w:lvlText w:val="%4."/>
      <w:lvlJc w:val="left"/>
      <w:pPr>
        <w:ind w:left="3087" w:hanging="360"/>
      </w:pPr>
      <w:rPr>
        <w:u w:val="none"/>
      </w:rPr>
    </w:lvl>
    <w:lvl w:ilvl="4">
      <w:start w:val="1"/>
      <w:numFmt w:val="lowerLetter"/>
      <w:lvlText w:val="%5."/>
      <w:lvlJc w:val="left"/>
      <w:pPr>
        <w:ind w:left="3807" w:hanging="360"/>
      </w:pPr>
      <w:rPr>
        <w:u w:val="none"/>
      </w:rPr>
    </w:lvl>
    <w:lvl w:ilvl="5">
      <w:start w:val="1"/>
      <w:numFmt w:val="lowerRoman"/>
      <w:lvlText w:val="%6."/>
      <w:lvlJc w:val="right"/>
      <w:pPr>
        <w:ind w:left="4527" w:hanging="180"/>
      </w:pPr>
      <w:rPr>
        <w:u w:val="none"/>
      </w:rPr>
    </w:lvl>
    <w:lvl w:ilvl="6">
      <w:start w:val="1"/>
      <w:numFmt w:val="decimal"/>
      <w:lvlText w:val="%7."/>
      <w:lvlJc w:val="left"/>
      <w:pPr>
        <w:ind w:left="5247" w:hanging="360"/>
      </w:pPr>
      <w:rPr>
        <w:u w:val="none"/>
      </w:rPr>
    </w:lvl>
    <w:lvl w:ilvl="7">
      <w:start w:val="1"/>
      <w:numFmt w:val="lowerLetter"/>
      <w:lvlText w:val="%8."/>
      <w:lvlJc w:val="left"/>
      <w:pPr>
        <w:ind w:left="5967" w:hanging="360"/>
      </w:pPr>
      <w:rPr>
        <w:u w:val="none"/>
      </w:rPr>
    </w:lvl>
    <w:lvl w:ilvl="8">
      <w:start w:val="1"/>
      <w:numFmt w:val="lowerRoman"/>
      <w:lvlText w:val="%9."/>
      <w:lvlJc w:val="right"/>
      <w:pPr>
        <w:ind w:left="6687" w:hanging="180"/>
      </w:pPr>
      <w:rPr>
        <w:u w:val="none"/>
      </w:rPr>
    </w:lvl>
  </w:abstractNum>
  <w:abstractNum w:abstractNumId="32" w15:restartNumberingAfterBreak="0">
    <w:nsid w:val="5E95546F"/>
    <w:multiLevelType w:val="multilevel"/>
    <w:tmpl w:val="FE546274"/>
    <w:lvl w:ilvl="0">
      <w:start w:val="2"/>
      <w:numFmt w:val="decimal"/>
      <w:lvlText w:val="%1."/>
      <w:lvlJc w:val="left"/>
      <w:pPr>
        <w:ind w:left="360" w:hanging="360"/>
      </w:pPr>
    </w:lvl>
    <w:lvl w:ilvl="1">
      <w:start w:val="1"/>
      <w:numFmt w:val="decimal"/>
      <w:lvlText w:val="%1.%2."/>
      <w:lvlJc w:val="left"/>
      <w:pPr>
        <w:ind w:left="1070" w:hanging="360"/>
      </w:pPr>
    </w:lvl>
    <w:lvl w:ilvl="2">
      <w:start w:val="1"/>
      <w:numFmt w:val="decimal"/>
      <w:lvlText w:val="%1.%2.%3."/>
      <w:lvlJc w:val="left"/>
      <w:pPr>
        <w:ind w:left="2140" w:hanging="720"/>
      </w:pPr>
    </w:lvl>
    <w:lvl w:ilvl="3">
      <w:start w:val="1"/>
      <w:numFmt w:val="decimal"/>
      <w:lvlText w:val="%1.%2.%3.%4."/>
      <w:lvlJc w:val="left"/>
      <w:pPr>
        <w:ind w:left="2850" w:hanging="720"/>
      </w:pPr>
    </w:lvl>
    <w:lvl w:ilvl="4">
      <w:start w:val="1"/>
      <w:numFmt w:val="decimal"/>
      <w:lvlText w:val="%1.%2.%3.%4.%5."/>
      <w:lvlJc w:val="left"/>
      <w:pPr>
        <w:ind w:left="3920" w:hanging="1080"/>
      </w:pPr>
    </w:lvl>
    <w:lvl w:ilvl="5">
      <w:start w:val="1"/>
      <w:numFmt w:val="decimal"/>
      <w:lvlText w:val="%1.%2.%3.%4.%5.%6."/>
      <w:lvlJc w:val="left"/>
      <w:pPr>
        <w:ind w:left="4630" w:hanging="1080"/>
      </w:pPr>
    </w:lvl>
    <w:lvl w:ilvl="6">
      <w:start w:val="1"/>
      <w:numFmt w:val="decimal"/>
      <w:lvlText w:val="%1.%2.%3.%4.%5.%6.%7."/>
      <w:lvlJc w:val="left"/>
      <w:pPr>
        <w:ind w:left="5700" w:hanging="1440"/>
      </w:pPr>
    </w:lvl>
    <w:lvl w:ilvl="7">
      <w:start w:val="1"/>
      <w:numFmt w:val="decimal"/>
      <w:lvlText w:val="%1.%2.%3.%4.%5.%6.%7.%8."/>
      <w:lvlJc w:val="left"/>
      <w:pPr>
        <w:ind w:left="6410" w:hanging="1440"/>
      </w:pPr>
    </w:lvl>
    <w:lvl w:ilvl="8">
      <w:start w:val="1"/>
      <w:numFmt w:val="decimal"/>
      <w:lvlText w:val="%1.%2.%3.%4.%5.%6.%7.%8.%9."/>
      <w:lvlJc w:val="left"/>
      <w:pPr>
        <w:ind w:left="7480" w:hanging="1800"/>
      </w:pPr>
    </w:lvl>
  </w:abstractNum>
  <w:abstractNum w:abstractNumId="33" w15:restartNumberingAfterBreak="0">
    <w:nsid w:val="60683A52"/>
    <w:multiLevelType w:val="multilevel"/>
    <w:tmpl w:val="51802D5C"/>
    <w:lvl w:ilvl="0">
      <w:start w:val="1"/>
      <w:numFmt w:val="bullet"/>
      <w:lvlText w:val="‒"/>
      <w:lvlJc w:val="left"/>
      <w:pPr>
        <w:ind w:left="1287" w:hanging="360"/>
      </w:pPr>
      <w:rPr>
        <w:rFonts w:ascii="Times New Roman" w:eastAsia="Times New Roman" w:hAnsi="Times New Roman" w:cs="Times New Roman"/>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34" w15:restartNumberingAfterBreak="0">
    <w:nsid w:val="65A712C1"/>
    <w:multiLevelType w:val="multilevel"/>
    <w:tmpl w:val="44643B3A"/>
    <w:lvl w:ilvl="0">
      <w:start w:val="5"/>
      <w:numFmt w:val="decimal"/>
      <w:lvlText w:val="%1."/>
      <w:lvlJc w:val="left"/>
      <w:pPr>
        <w:ind w:left="360" w:hanging="360"/>
      </w:pPr>
    </w:lvl>
    <w:lvl w:ilvl="1">
      <w:start w:val="1"/>
      <w:numFmt w:val="decimal"/>
      <w:lvlText w:val="%1.%2."/>
      <w:lvlJc w:val="left"/>
      <w:pPr>
        <w:ind w:left="1430" w:hanging="360"/>
      </w:pPr>
    </w:lvl>
    <w:lvl w:ilvl="2">
      <w:start w:val="1"/>
      <w:numFmt w:val="decimal"/>
      <w:lvlText w:val="%1.%2.%3."/>
      <w:lvlJc w:val="left"/>
      <w:pPr>
        <w:ind w:left="2860" w:hanging="720"/>
      </w:pPr>
    </w:lvl>
    <w:lvl w:ilvl="3">
      <w:start w:val="1"/>
      <w:numFmt w:val="decimal"/>
      <w:lvlText w:val="%1.%2.%3.%4."/>
      <w:lvlJc w:val="left"/>
      <w:pPr>
        <w:ind w:left="3930" w:hanging="720"/>
      </w:pPr>
    </w:lvl>
    <w:lvl w:ilvl="4">
      <w:start w:val="1"/>
      <w:numFmt w:val="decimal"/>
      <w:lvlText w:val="%1.%2.%3.%4.%5."/>
      <w:lvlJc w:val="left"/>
      <w:pPr>
        <w:ind w:left="5360" w:hanging="1080"/>
      </w:pPr>
    </w:lvl>
    <w:lvl w:ilvl="5">
      <w:start w:val="1"/>
      <w:numFmt w:val="decimal"/>
      <w:lvlText w:val="%1.%2.%3.%4.%5.%6."/>
      <w:lvlJc w:val="left"/>
      <w:pPr>
        <w:ind w:left="6430" w:hanging="1080"/>
      </w:pPr>
    </w:lvl>
    <w:lvl w:ilvl="6">
      <w:start w:val="1"/>
      <w:numFmt w:val="decimal"/>
      <w:lvlText w:val="%1.%2.%3.%4.%5.%6.%7."/>
      <w:lvlJc w:val="left"/>
      <w:pPr>
        <w:ind w:left="7860" w:hanging="1440"/>
      </w:pPr>
    </w:lvl>
    <w:lvl w:ilvl="7">
      <w:start w:val="1"/>
      <w:numFmt w:val="decimal"/>
      <w:lvlText w:val="%1.%2.%3.%4.%5.%6.%7.%8."/>
      <w:lvlJc w:val="left"/>
      <w:pPr>
        <w:ind w:left="8930" w:hanging="1440"/>
      </w:pPr>
    </w:lvl>
    <w:lvl w:ilvl="8">
      <w:start w:val="1"/>
      <w:numFmt w:val="decimal"/>
      <w:lvlText w:val="%1.%2.%3.%4.%5.%6.%7.%8.%9."/>
      <w:lvlJc w:val="left"/>
      <w:pPr>
        <w:ind w:left="10360" w:hanging="1800"/>
      </w:pPr>
    </w:lvl>
  </w:abstractNum>
  <w:abstractNum w:abstractNumId="35" w15:restartNumberingAfterBreak="0">
    <w:nsid w:val="68431F69"/>
    <w:multiLevelType w:val="multilevel"/>
    <w:tmpl w:val="6694C74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68C10141"/>
    <w:multiLevelType w:val="hybridMultilevel"/>
    <w:tmpl w:val="8FA67A4A"/>
    <w:lvl w:ilvl="0" w:tplc="86DE5338">
      <w:start w:val="1"/>
      <w:numFmt w:val="bullet"/>
      <w:lvlText w:val=""/>
      <w:lvlJc w:val="left"/>
      <w:pPr>
        <w:ind w:left="1429" w:hanging="360"/>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37" w15:restartNumberingAfterBreak="0">
    <w:nsid w:val="721A2D2F"/>
    <w:multiLevelType w:val="multilevel"/>
    <w:tmpl w:val="2F2CF010"/>
    <w:lvl w:ilvl="0">
      <w:start w:val="1"/>
      <w:numFmt w:val="decimal"/>
      <w:lvlText w:val="%1."/>
      <w:lvlJc w:val="left"/>
      <w:pPr>
        <w:ind w:left="1287" w:hanging="360"/>
      </w:pPr>
    </w:lvl>
    <w:lvl w:ilvl="1">
      <w:start w:val="1"/>
      <w:numFmt w:val="lowerLetter"/>
      <w:lvlText w:val="%2."/>
      <w:lvlJc w:val="left"/>
      <w:pPr>
        <w:ind w:left="2007" w:hanging="360"/>
      </w:pPr>
    </w:lvl>
    <w:lvl w:ilvl="2">
      <w:start w:val="1"/>
      <w:numFmt w:val="lowerRoman"/>
      <w:lvlText w:val="%3."/>
      <w:lvlJc w:val="right"/>
      <w:pPr>
        <w:ind w:left="2727" w:hanging="180"/>
      </w:pPr>
    </w:lvl>
    <w:lvl w:ilvl="3">
      <w:start w:val="1"/>
      <w:numFmt w:val="decimal"/>
      <w:lvlText w:val="%4."/>
      <w:lvlJc w:val="left"/>
      <w:pPr>
        <w:ind w:left="3447" w:hanging="360"/>
      </w:pPr>
    </w:lvl>
    <w:lvl w:ilvl="4">
      <w:start w:val="1"/>
      <w:numFmt w:val="lowerLetter"/>
      <w:lvlText w:val="%5."/>
      <w:lvlJc w:val="left"/>
      <w:pPr>
        <w:ind w:left="4167" w:hanging="360"/>
      </w:pPr>
    </w:lvl>
    <w:lvl w:ilvl="5">
      <w:start w:val="1"/>
      <w:numFmt w:val="lowerRoman"/>
      <w:lvlText w:val="%6."/>
      <w:lvlJc w:val="right"/>
      <w:pPr>
        <w:ind w:left="4887" w:hanging="180"/>
      </w:pPr>
    </w:lvl>
    <w:lvl w:ilvl="6">
      <w:start w:val="1"/>
      <w:numFmt w:val="decimal"/>
      <w:lvlText w:val="%7."/>
      <w:lvlJc w:val="left"/>
      <w:pPr>
        <w:ind w:left="5607" w:hanging="360"/>
      </w:pPr>
    </w:lvl>
    <w:lvl w:ilvl="7">
      <w:start w:val="1"/>
      <w:numFmt w:val="lowerLetter"/>
      <w:lvlText w:val="%8."/>
      <w:lvlJc w:val="left"/>
      <w:pPr>
        <w:ind w:left="6327" w:hanging="360"/>
      </w:pPr>
    </w:lvl>
    <w:lvl w:ilvl="8">
      <w:start w:val="1"/>
      <w:numFmt w:val="lowerRoman"/>
      <w:lvlText w:val="%9."/>
      <w:lvlJc w:val="right"/>
      <w:pPr>
        <w:ind w:left="7047" w:hanging="180"/>
      </w:pPr>
    </w:lvl>
  </w:abstractNum>
  <w:abstractNum w:abstractNumId="38" w15:restartNumberingAfterBreak="0">
    <w:nsid w:val="74150A03"/>
    <w:multiLevelType w:val="multilevel"/>
    <w:tmpl w:val="A680FB30"/>
    <w:lvl w:ilvl="0">
      <w:start w:val="1"/>
      <w:numFmt w:val="bullet"/>
      <w:pStyle w:val="a0"/>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757275B7"/>
    <w:multiLevelType w:val="multilevel"/>
    <w:tmpl w:val="6D0CEE3A"/>
    <w:lvl w:ilvl="0">
      <w:start w:val="1"/>
      <w:numFmt w:val="decimal"/>
      <w:lvlText w:val="%1."/>
      <w:lvlJc w:val="left"/>
      <w:pPr>
        <w:ind w:left="927" w:hanging="360"/>
      </w:pPr>
      <w:rPr>
        <w:b/>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40" w15:restartNumberingAfterBreak="0">
    <w:nsid w:val="76C95821"/>
    <w:multiLevelType w:val="multilevel"/>
    <w:tmpl w:val="6CA68FAA"/>
    <w:lvl w:ilvl="0">
      <w:start w:val="1"/>
      <w:numFmt w:val="bullet"/>
      <w:lvlText w:val="o"/>
      <w:lvlJc w:val="left"/>
      <w:pPr>
        <w:ind w:left="1429" w:hanging="360"/>
      </w:pPr>
      <w:rPr>
        <w:rFonts w:ascii="Courier New" w:eastAsia="Courier New" w:hAnsi="Courier New" w:cs="Courier New"/>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41" w15:restartNumberingAfterBreak="0">
    <w:nsid w:val="7AA56F54"/>
    <w:multiLevelType w:val="multilevel"/>
    <w:tmpl w:val="4E1AB13E"/>
    <w:lvl w:ilvl="0">
      <w:start w:val="1"/>
      <w:numFmt w:val="decimal"/>
      <w:lvlText w:val="%1)"/>
      <w:lvlJc w:val="left"/>
      <w:pPr>
        <w:ind w:left="927" w:hanging="360"/>
      </w:pPr>
      <w:rPr>
        <w:b w:val="0"/>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42" w15:restartNumberingAfterBreak="0">
    <w:nsid w:val="7D377F5D"/>
    <w:multiLevelType w:val="hybridMultilevel"/>
    <w:tmpl w:val="4BAA07D2"/>
    <w:lvl w:ilvl="0" w:tplc="5B10E852">
      <w:start w:val="5"/>
      <w:numFmt w:val="decimal"/>
      <w:lvlText w:val="%1."/>
      <w:lvlJc w:val="left"/>
      <w:pPr>
        <w:ind w:left="927" w:hanging="360"/>
      </w:pPr>
      <w:rPr>
        <w:rFonts w:hint="default"/>
      </w:rPr>
    </w:lvl>
    <w:lvl w:ilvl="1" w:tplc="04220019" w:tentative="1">
      <w:start w:val="1"/>
      <w:numFmt w:val="lowerLetter"/>
      <w:lvlText w:val="%2."/>
      <w:lvlJc w:val="left"/>
      <w:pPr>
        <w:ind w:left="1647" w:hanging="360"/>
      </w:pPr>
    </w:lvl>
    <w:lvl w:ilvl="2" w:tplc="0422001B" w:tentative="1">
      <w:start w:val="1"/>
      <w:numFmt w:val="lowerRoman"/>
      <w:lvlText w:val="%3."/>
      <w:lvlJc w:val="right"/>
      <w:pPr>
        <w:ind w:left="2367" w:hanging="180"/>
      </w:pPr>
    </w:lvl>
    <w:lvl w:ilvl="3" w:tplc="0422000F" w:tentative="1">
      <w:start w:val="1"/>
      <w:numFmt w:val="decimal"/>
      <w:lvlText w:val="%4."/>
      <w:lvlJc w:val="left"/>
      <w:pPr>
        <w:ind w:left="3087" w:hanging="360"/>
      </w:pPr>
    </w:lvl>
    <w:lvl w:ilvl="4" w:tplc="04220019" w:tentative="1">
      <w:start w:val="1"/>
      <w:numFmt w:val="lowerLetter"/>
      <w:lvlText w:val="%5."/>
      <w:lvlJc w:val="left"/>
      <w:pPr>
        <w:ind w:left="3807" w:hanging="360"/>
      </w:pPr>
    </w:lvl>
    <w:lvl w:ilvl="5" w:tplc="0422001B" w:tentative="1">
      <w:start w:val="1"/>
      <w:numFmt w:val="lowerRoman"/>
      <w:lvlText w:val="%6."/>
      <w:lvlJc w:val="right"/>
      <w:pPr>
        <w:ind w:left="4527" w:hanging="180"/>
      </w:pPr>
    </w:lvl>
    <w:lvl w:ilvl="6" w:tplc="0422000F" w:tentative="1">
      <w:start w:val="1"/>
      <w:numFmt w:val="decimal"/>
      <w:lvlText w:val="%7."/>
      <w:lvlJc w:val="left"/>
      <w:pPr>
        <w:ind w:left="5247" w:hanging="360"/>
      </w:pPr>
    </w:lvl>
    <w:lvl w:ilvl="7" w:tplc="04220019" w:tentative="1">
      <w:start w:val="1"/>
      <w:numFmt w:val="lowerLetter"/>
      <w:lvlText w:val="%8."/>
      <w:lvlJc w:val="left"/>
      <w:pPr>
        <w:ind w:left="5967" w:hanging="360"/>
      </w:pPr>
    </w:lvl>
    <w:lvl w:ilvl="8" w:tplc="0422001B" w:tentative="1">
      <w:start w:val="1"/>
      <w:numFmt w:val="lowerRoman"/>
      <w:lvlText w:val="%9."/>
      <w:lvlJc w:val="right"/>
      <w:pPr>
        <w:ind w:left="6687" w:hanging="180"/>
      </w:pPr>
    </w:lvl>
  </w:abstractNum>
  <w:num w:numId="1">
    <w:abstractNumId w:val="31"/>
  </w:num>
  <w:num w:numId="2">
    <w:abstractNumId w:val="38"/>
  </w:num>
  <w:num w:numId="3">
    <w:abstractNumId w:val="0"/>
  </w:num>
  <w:num w:numId="4">
    <w:abstractNumId w:val="24"/>
  </w:num>
  <w:num w:numId="5">
    <w:abstractNumId w:val="1"/>
  </w:num>
  <w:num w:numId="6">
    <w:abstractNumId w:val="27"/>
  </w:num>
  <w:num w:numId="7">
    <w:abstractNumId w:val="11"/>
  </w:num>
  <w:num w:numId="8">
    <w:abstractNumId w:val="6"/>
  </w:num>
  <w:num w:numId="9">
    <w:abstractNumId w:val="32"/>
  </w:num>
  <w:num w:numId="10">
    <w:abstractNumId w:val="17"/>
  </w:num>
  <w:num w:numId="11">
    <w:abstractNumId w:val="2"/>
  </w:num>
  <w:num w:numId="12">
    <w:abstractNumId w:val="39"/>
  </w:num>
  <w:num w:numId="13">
    <w:abstractNumId w:val="40"/>
  </w:num>
  <w:num w:numId="14">
    <w:abstractNumId w:val="37"/>
  </w:num>
  <w:num w:numId="15">
    <w:abstractNumId w:val="4"/>
  </w:num>
  <w:num w:numId="16">
    <w:abstractNumId w:val="29"/>
  </w:num>
  <w:num w:numId="17">
    <w:abstractNumId w:val="22"/>
  </w:num>
  <w:num w:numId="18">
    <w:abstractNumId w:val="16"/>
  </w:num>
  <w:num w:numId="19">
    <w:abstractNumId w:val="25"/>
  </w:num>
  <w:num w:numId="20">
    <w:abstractNumId w:val="33"/>
  </w:num>
  <w:num w:numId="21">
    <w:abstractNumId w:val="15"/>
  </w:num>
  <w:num w:numId="22">
    <w:abstractNumId w:val="30"/>
  </w:num>
  <w:num w:numId="23">
    <w:abstractNumId w:val="41"/>
  </w:num>
  <w:num w:numId="24">
    <w:abstractNumId w:val="8"/>
  </w:num>
  <w:num w:numId="25">
    <w:abstractNumId w:val="20"/>
  </w:num>
  <w:num w:numId="26">
    <w:abstractNumId w:val="34"/>
  </w:num>
  <w:num w:numId="27">
    <w:abstractNumId w:val="19"/>
  </w:num>
  <w:num w:numId="28">
    <w:abstractNumId w:val="23"/>
  </w:num>
  <w:num w:numId="29">
    <w:abstractNumId w:val="26"/>
  </w:num>
  <w:num w:numId="30">
    <w:abstractNumId w:val="13"/>
  </w:num>
  <w:num w:numId="31">
    <w:abstractNumId w:val="9"/>
  </w:num>
  <w:num w:numId="32">
    <w:abstractNumId w:val="42"/>
  </w:num>
  <w:num w:numId="33">
    <w:abstractNumId w:val="18"/>
  </w:num>
  <w:num w:numId="34">
    <w:abstractNumId w:val="7"/>
  </w:num>
  <w:num w:numId="35">
    <w:abstractNumId w:val="14"/>
  </w:num>
  <w:num w:numId="36">
    <w:abstractNumId w:val="12"/>
  </w:num>
  <w:num w:numId="37">
    <w:abstractNumId w:val="10"/>
  </w:num>
  <w:num w:numId="38">
    <w:abstractNumId w:val="21"/>
  </w:num>
  <w:num w:numId="39">
    <w:abstractNumId w:val="5"/>
  </w:num>
  <w:num w:numId="40">
    <w:abstractNumId w:val="35"/>
  </w:num>
  <w:num w:numId="41">
    <w:abstractNumId w:val="28"/>
  </w:num>
  <w:num w:numId="42">
    <w:abstractNumId w:val="3"/>
  </w:num>
  <w:num w:numId="43">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35744"/>
    <w:rsid w:val="00003666"/>
    <w:rsid w:val="00010FDE"/>
    <w:rsid w:val="00015790"/>
    <w:rsid w:val="000166B6"/>
    <w:rsid w:val="00020F1C"/>
    <w:rsid w:val="00034CDA"/>
    <w:rsid w:val="000367CC"/>
    <w:rsid w:val="000414C8"/>
    <w:rsid w:val="000436E0"/>
    <w:rsid w:val="00047566"/>
    <w:rsid w:val="0005249C"/>
    <w:rsid w:val="0005337A"/>
    <w:rsid w:val="000619B3"/>
    <w:rsid w:val="000645D4"/>
    <w:rsid w:val="0006670C"/>
    <w:rsid w:val="00066C3A"/>
    <w:rsid w:val="00067358"/>
    <w:rsid w:val="000741B0"/>
    <w:rsid w:val="00080CC8"/>
    <w:rsid w:val="000856A1"/>
    <w:rsid w:val="000859BF"/>
    <w:rsid w:val="000875BE"/>
    <w:rsid w:val="00094349"/>
    <w:rsid w:val="000B3E65"/>
    <w:rsid w:val="000B5127"/>
    <w:rsid w:val="000D6751"/>
    <w:rsid w:val="000E1C99"/>
    <w:rsid w:val="000E2081"/>
    <w:rsid w:val="000E3362"/>
    <w:rsid w:val="000E6FEC"/>
    <w:rsid w:val="000F672F"/>
    <w:rsid w:val="00107878"/>
    <w:rsid w:val="00116954"/>
    <w:rsid w:val="00123FCA"/>
    <w:rsid w:val="00131EAC"/>
    <w:rsid w:val="001376B0"/>
    <w:rsid w:val="00147B5C"/>
    <w:rsid w:val="00166C2A"/>
    <w:rsid w:val="001731A7"/>
    <w:rsid w:val="00177F5E"/>
    <w:rsid w:val="00180662"/>
    <w:rsid w:val="00183BDC"/>
    <w:rsid w:val="00186245"/>
    <w:rsid w:val="0019160E"/>
    <w:rsid w:val="00196B4E"/>
    <w:rsid w:val="001B24F2"/>
    <w:rsid w:val="001B3DC6"/>
    <w:rsid w:val="001C00DC"/>
    <w:rsid w:val="001C7794"/>
    <w:rsid w:val="001D0EA5"/>
    <w:rsid w:val="001E3A3B"/>
    <w:rsid w:val="00200915"/>
    <w:rsid w:val="002078EF"/>
    <w:rsid w:val="00212BE8"/>
    <w:rsid w:val="00214838"/>
    <w:rsid w:val="00225340"/>
    <w:rsid w:val="00233C35"/>
    <w:rsid w:val="00240A6E"/>
    <w:rsid w:val="00253478"/>
    <w:rsid w:val="00253882"/>
    <w:rsid w:val="00253A6B"/>
    <w:rsid w:val="00262640"/>
    <w:rsid w:val="00266310"/>
    <w:rsid w:val="002735D3"/>
    <w:rsid w:val="002927EF"/>
    <w:rsid w:val="00292B03"/>
    <w:rsid w:val="002A129B"/>
    <w:rsid w:val="002A1769"/>
    <w:rsid w:val="002A2B99"/>
    <w:rsid w:val="002A2D18"/>
    <w:rsid w:val="002A638B"/>
    <w:rsid w:val="002D509D"/>
    <w:rsid w:val="002D79A2"/>
    <w:rsid w:val="002E0D54"/>
    <w:rsid w:val="002E2E0B"/>
    <w:rsid w:val="002E4005"/>
    <w:rsid w:val="002F4697"/>
    <w:rsid w:val="002F4981"/>
    <w:rsid w:val="002F7CA5"/>
    <w:rsid w:val="00301200"/>
    <w:rsid w:val="003106F1"/>
    <w:rsid w:val="00311341"/>
    <w:rsid w:val="0031676C"/>
    <w:rsid w:val="0032754A"/>
    <w:rsid w:val="0035486B"/>
    <w:rsid w:val="00367AC4"/>
    <w:rsid w:val="00371612"/>
    <w:rsid w:val="00376E01"/>
    <w:rsid w:val="00387649"/>
    <w:rsid w:val="00395116"/>
    <w:rsid w:val="003A3687"/>
    <w:rsid w:val="003A479F"/>
    <w:rsid w:val="003B63CA"/>
    <w:rsid w:val="003B6F91"/>
    <w:rsid w:val="003C79B5"/>
    <w:rsid w:val="003E06DC"/>
    <w:rsid w:val="003F068F"/>
    <w:rsid w:val="003F3C84"/>
    <w:rsid w:val="004027FC"/>
    <w:rsid w:val="00443C89"/>
    <w:rsid w:val="00443CD3"/>
    <w:rsid w:val="00446A50"/>
    <w:rsid w:val="004675A6"/>
    <w:rsid w:val="00471280"/>
    <w:rsid w:val="00477294"/>
    <w:rsid w:val="0047743D"/>
    <w:rsid w:val="00485A6C"/>
    <w:rsid w:val="00493BAF"/>
    <w:rsid w:val="00496A72"/>
    <w:rsid w:val="004A3E43"/>
    <w:rsid w:val="004A5430"/>
    <w:rsid w:val="004B2A52"/>
    <w:rsid w:val="004B49B4"/>
    <w:rsid w:val="004B63DD"/>
    <w:rsid w:val="004C0E51"/>
    <w:rsid w:val="004C45B0"/>
    <w:rsid w:val="004D4562"/>
    <w:rsid w:val="004E02B6"/>
    <w:rsid w:val="004E5939"/>
    <w:rsid w:val="004E5BB3"/>
    <w:rsid w:val="004E7D73"/>
    <w:rsid w:val="004F1A18"/>
    <w:rsid w:val="00513A85"/>
    <w:rsid w:val="00552177"/>
    <w:rsid w:val="005542F5"/>
    <w:rsid w:val="00554939"/>
    <w:rsid w:val="0055757F"/>
    <w:rsid w:val="00560D4E"/>
    <w:rsid w:val="00562F3E"/>
    <w:rsid w:val="00564AEC"/>
    <w:rsid w:val="00566E48"/>
    <w:rsid w:val="00571A21"/>
    <w:rsid w:val="00572133"/>
    <w:rsid w:val="00576B2D"/>
    <w:rsid w:val="005B243A"/>
    <w:rsid w:val="005B33AB"/>
    <w:rsid w:val="005B3E5E"/>
    <w:rsid w:val="005B7379"/>
    <w:rsid w:val="005C0935"/>
    <w:rsid w:val="005C1CAC"/>
    <w:rsid w:val="005E1188"/>
    <w:rsid w:val="00603C91"/>
    <w:rsid w:val="0060686C"/>
    <w:rsid w:val="00617256"/>
    <w:rsid w:val="0062224B"/>
    <w:rsid w:val="006231F9"/>
    <w:rsid w:val="00626D15"/>
    <w:rsid w:val="00630114"/>
    <w:rsid w:val="00634A57"/>
    <w:rsid w:val="00637A88"/>
    <w:rsid w:val="0064655A"/>
    <w:rsid w:val="00652EAA"/>
    <w:rsid w:val="006533D2"/>
    <w:rsid w:val="00654AE3"/>
    <w:rsid w:val="0065520D"/>
    <w:rsid w:val="006A191F"/>
    <w:rsid w:val="006A592A"/>
    <w:rsid w:val="006C1A4B"/>
    <w:rsid w:val="006C4347"/>
    <w:rsid w:val="006D4C9E"/>
    <w:rsid w:val="006E3E90"/>
    <w:rsid w:val="006F385A"/>
    <w:rsid w:val="00713811"/>
    <w:rsid w:val="0071512D"/>
    <w:rsid w:val="00732441"/>
    <w:rsid w:val="0074414D"/>
    <w:rsid w:val="00755E4E"/>
    <w:rsid w:val="00766E81"/>
    <w:rsid w:val="0077212C"/>
    <w:rsid w:val="00781B07"/>
    <w:rsid w:val="00786140"/>
    <w:rsid w:val="00793F3C"/>
    <w:rsid w:val="00794A21"/>
    <w:rsid w:val="007B7C24"/>
    <w:rsid w:val="007C5EB9"/>
    <w:rsid w:val="007D6002"/>
    <w:rsid w:val="007E2DE7"/>
    <w:rsid w:val="007F21E7"/>
    <w:rsid w:val="00802AE2"/>
    <w:rsid w:val="008123D0"/>
    <w:rsid w:val="00833E03"/>
    <w:rsid w:val="00844298"/>
    <w:rsid w:val="00857E2E"/>
    <w:rsid w:val="0086196D"/>
    <w:rsid w:val="00866642"/>
    <w:rsid w:val="00877EE6"/>
    <w:rsid w:val="00880C90"/>
    <w:rsid w:val="00881121"/>
    <w:rsid w:val="008838BD"/>
    <w:rsid w:val="00883BDD"/>
    <w:rsid w:val="008923F0"/>
    <w:rsid w:val="00897662"/>
    <w:rsid w:val="008A6A04"/>
    <w:rsid w:val="008B0982"/>
    <w:rsid w:val="008B31EA"/>
    <w:rsid w:val="008B5424"/>
    <w:rsid w:val="008D111A"/>
    <w:rsid w:val="008D2CAC"/>
    <w:rsid w:val="008D6E52"/>
    <w:rsid w:val="008E303D"/>
    <w:rsid w:val="00904B96"/>
    <w:rsid w:val="00905B51"/>
    <w:rsid w:val="009076FD"/>
    <w:rsid w:val="009176AC"/>
    <w:rsid w:val="009218D4"/>
    <w:rsid w:val="00924D22"/>
    <w:rsid w:val="00926DCC"/>
    <w:rsid w:val="00926F52"/>
    <w:rsid w:val="00933FC4"/>
    <w:rsid w:val="00935610"/>
    <w:rsid w:val="00940199"/>
    <w:rsid w:val="00955A72"/>
    <w:rsid w:val="00972E1F"/>
    <w:rsid w:val="0097430A"/>
    <w:rsid w:val="00977B81"/>
    <w:rsid w:val="00980050"/>
    <w:rsid w:val="00997701"/>
    <w:rsid w:val="009A30B5"/>
    <w:rsid w:val="009A42E6"/>
    <w:rsid w:val="009A64FA"/>
    <w:rsid w:val="009A68D7"/>
    <w:rsid w:val="009B4DD2"/>
    <w:rsid w:val="009D14C8"/>
    <w:rsid w:val="009D2A57"/>
    <w:rsid w:val="009D71B8"/>
    <w:rsid w:val="009D7586"/>
    <w:rsid w:val="009E0F1E"/>
    <w:rsid w:val="009F2E1D"/>
    <w:rsid w:val="00A0594A"/>
    <w:rsid w:val="00A119D1"/>
    <w:rsid w:val="00A14A98"/>
    <w:rsid w:val="00A22B81"/>
    <w:rsid w:val="00A32925"/>
    <w:rsid w:val="00A35744"/>
    <w:rsid w:val="00A3737B"/>
    <w:rsid w:val="00A43F3E"/>
    <w:rsid w:val="00A5095B"/>
    <w:rsid w:val="00A5644B"/>
    <w:rsid w:val="00A64BE9"/>
    <w:rsid w:val="00A71A5E"/>
    <w:rsid w:val="00A82650"/>
    <w:rsid w:val="00A91F55"/>
    <w:rsid w:val="00AA1997"/>
    <w:rsid w:val="00AA3E5F"/>
    <w:rsid w:val="00AA5DAB"/>
    <w:rsid w:val="00AB4414"/>
    <w:rsid w:val="00AC31ED"/>
    <w:rsid w:val="00AD1409"/>
    <w:rsid w:val="00AD6DC9"/>
    <w:rsid w:val="00B00A1B"/>
    <w:rsid w:val="00B11438"/>
    <w:rsid w:val="00B43F52"/>
    <w:rsid w:val="00B51802"/>
    <w:rsid w:val="00B6344C"/>
    <w:rsid w:val="00B73FEC"/>
    <w:rsid w:val="00BA04AD"/>
    <w:rsid w:val="00BB2DBA"/>
    <w:rsid w:val="00BB3AB0"/>
    <w:rsid w:val="00BC17A8"/>
    <w:rsid w:val="00BC2096"/>
    <w:rsid w:val="00BD6089"/>
    <w:rsid w:val="00BF6842"/>
    <w:rsid w:val="00C12E64"/>
    <w:rsid w:val="00C20FA5"/>
    <w:rsid w:val="00C33E66"/>
    <w:rsid w:val="00C37B85"/>
    <w:rsid w:val="00C45EE2"/>
    <w:rsid w:val="00C538E8"/>
    <w:rsid w:val="00C644C4"/>
    <w:rsid w:val="00C71359"/>
    <w:rsid w:val="00C8090B"/>
    <w:rsid w:val="00C84CFC"/>
    <w:rsid w:val="00C87B5D"/>
    <w:rsid w:val="00CA0909"/>
    <w:rsid w:val="00CA19CA"/>
    <w:rsid w:val="00CA7754"/>
    <w:rsid w:val="00CB0A08"/>
    <w:rsid w:val="00CC002D"/>
    <w:rsid w:val="00CC60D8"/>
    <w:rsid w:val="00CC70E9"/>
    <w:rsid w:val="00CD071C"/>
    <w:rsid w:val="00CF1C10"/>
    <w:rsid w:val="00D1665C"/>
    <w:rsid w:val="00D16D32"/>
    <w:rsid w:val="00D223A2"/>
    <w:rsid w:val="00D24EB4"/>
    <w:rsid w:val="00D27FCF"/>
    <w:rsid w:val="00D54BAE"/>
    <w:rsid w:val="00D638FB"/>
    <w:rsid w:val="00D63DCF"/>
    <w:rsid w:val="00D66755"/>
    <w:rsid w:val="00D914FF"/>
    <w:rsid w:val="00DA28D6"/>
    <w:rsid w:val="00DA5654"/>
    <w:rsid w:val="00DB42DE"/>
    <w:rsid w:val="00DC431B"/>
    <w:rsid w:val="00DC7B86"/>
    <w:rsid w:val="00DF6D66"/>
    <w:rsid w:val="00E073E0"/>
    <w:rsid w:val="00E15764"/>
    <w:rsid w:val="00E259CE"/>
    <w:rsid w:val="00E2779F"/>
    <w:rsid w:val="00E353F5"/>
    <w:rsid w:val="00E420A9"/>
    <w:rsid w:val="00E42B3C"/>
    <w:rsid w:val="00E53348"/>
    <w:rsid w:val="00E54A71"/>
    <w:rsid w:val="00E63954"/>
    <w:rsid w:val="00E831F9"/>
    <w:rsid w:val="00E8514E"/>
    <w:rsid w:val="00E907AD"/>
    <w:rsid w:val="00EC116C"/>
    <w:rsid w:val="00EC5E88"/>
    <w:rsid w:val="00EC78A3"/>
    <w:rsid w:val="00EC7F3C"/>
    <w:rsid w:val="00EF598E"/>
    <w:rsid w:val="00F0127F"/>
    <w:rsid w:val="00F300DE"/>
    <w:rsid w:val="00F3199A"/>
    <w:rsid w:val="00F3215F"/>
    <w:rsid w:val="00F35F38"/>
    <w:rsid w:val="00F46C49"/>
    <w:rsid w:val="00F533E6"/>
    <w:rsid w:val="00F552AC"/>
    <w:rsid w:val="00F5535A"/>
    <w:rsid w:val="00F57AC4"/>
    <w:rsid w:val="00F60821"/>
    <w:rsid w:val="00F646BF"/>
    <w:rsid w:val="00F8747A"/>
    <w:rsid w:val="00F95880"/>
    <w:rsid w:val="00FA6732"/>
    <w:rsid w:val="00FA68A7"/>
    <w:rsid w:val="00FB173C"/>
    <w:rsid w:val="00FB2D3A"/>
    <w:rsid w:val="00FC16BE"/>
    <w:rsid w:val="00FC3224"/>
    <w:rsid w:val="00FC41EF"/>
    <w:rsid w:val="00FC6842"/>
    <w:rsid w:val="00FE6D9E"/>
    <w:rsid w:val="00FF007B"/>
    <w:rsid w:val="00FF293C"/>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830B17"/>
  <w15:docId w15:val="{1DB1AAC6-021C-4A63-AD1C-4F7A53ABFF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uk-UA" w:eastAsia="uk-UA"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1A51B0"/>
  </w:style>
  <w:style w:type="paragraph" w:styleId="1">
    <w:name w:val="heading 1"/>
    <w:basedOn w:val="a1"/>
    <w:next w:val="a1"/>
    <w:link w:val="10"/>
    <w:uiPriority w:val="9"/>
    <w:qFormat/>
    <w:pPr>
      <w:keepNext/>
      <w:keepLines/>
      <w:spacing w:before="400" w:after="120"/>
      <w:outlineLvl w:val="0"/>
    </w:pPr>
    <w:rPr>
      <w:sz w:val="40"/>
      <w:szCs w:val="40"/>
    </w:rPr>
  </w:style>
  <w:style w:type="paragraph" w:styleId="2">
    <w:name w:val="heading 2"/>
    <w:basedOn w:val="a1"/>
    <w:next w:val="a1"/>
    <w:link w:val="20"/>
    <w:uiPriority w:val="9"/>
    <w:unhideWhenUsed/>
    <w:qFormat/>
    <w:pPr>
      <w:keepNext/>
      <w:keepLines/>
      <w:spacing w:before="360" w:after="120"/>
      <w:outlineLvl w:val="1"/>
    </w:pPr>
    <w:rPr>
      <w:sz w:val="32"/>
      <w:szCs w:val="32"/>
    </w:rPr>
  </w:style>
  <w:style w:type="paragraph" w:styleId="3">
    <w:name w:val="heading 3"/>
    <w:basedOn w:val="a1"/>
    <w:next w:val="a1"/>
    <w:link w:val="30"/>
    <w:uiPriority w:val="9"/>
    <w:semiHidden/>
    <w:unhideWhenUsed/>
    <w:qFormat/>
    <w:pPr>
      <w:keepNext/>
      <w:keepLines/>
      <w:spacing w:before="320" w:after="80"/>
      <w:outlineLvl w:val="2"/>
    </w:pPr>
    <w:rPr>
      <w:color w:val="434343"/>
      <w:sz w:val="28"/>
      <w:szCs w:val="28"/>
    </w:rPr>
  </w:style>
  <w:style w:type="paragraph" w:styleId="4">
    <w:name w:val="heading 4"/>
    <w:basedOn w:val="a1"/>
    <w:next w:val="a1"/>
    <w:link w:val="40"/>
    <w:uiPriority w:val="9"/>
    <w:semiHidden/>
    <w:unhideWhenUsed/>
    <w:qFormat/>
    <w:pPr>
      <w:keepNext/>
      <w:keepLines/>
      <w:spacing w:before="280" w:after="80"/>
      <w:outlineLvl w:val="3"/>
    </w:pPr>
    <w:rPr>
      <w:color w:val="666666"/>
      <w:sz w:val="24"/>
      <w:szCs w:val="24"/>
    </w:rPr>
  </w:style>
  <w:style w:type="paragraph" w:styleId="5">
    <w:name w:val="heading 5"/>
    <w:basedOn w:val="a1"/>
    <w:next w:val="a1"/>
    <w:link w:val="50"/>
    <w:uiPriority w:val="9"/>
    <w:semiHidden/>
    <w:unhideWhenUsed/>
    <w:qFormat/>
    <w:pPr>
      <w:keepNext/>
      <w:keepLines/>
      <w:spacing w:before="240" w:after="80"/>
      <w:outlineLvl w:val="4"/>
    </w:pPr>
    <w:rPr>
      <w:color w:val="666666"/>
    </w:rPr>
  </w:style>
  <w:style w:type="paragraph" w:styleId="6">
    <w:name w:val="heading 6"/>
    <w:basedOn w:val="a1"/>
    <w:next w:val="a1"/>
    <w:link w:val="60"/>
    <w:uiPriority w:val="9"/>
    <w:semiHidden/>
    <w:unhideWhenUsed/>
    <w:qFormat/>
    <w:pPr>
      <w:keepNext/>
      <w:keepLines/>
      <w:spacing w:before="240" w:after="80"/>
      <w:outlineLvl w:val="5"/>
    </w:pPr>
    <w:rPr>
      <w:i/>
      <w:color w:val="666666"/>
    </w:rPr>
  </w:style>
  <w:style w:type="paragraph" w:styleId="7">
    <w:name w:val="heading 7"/>
    <w:basedOn w:val="a1"/>
    <w:next w:val="a1"/>
    <w:link w:val="70"/>
    <w:uiPriority w:val="9"/>
    <w:semiHidden/>
    <w:unhideWhenUsed/>
    <w:qFormat/>
    <w:rsid w:val="00165A81"/>
    <w:pPr>
      <w:keepNext/>
      <w:keepLines/>
      <w:spacing w:before="40" w:line="240" w:lineRule="auto"/>
      <w:outlineLvl w:val="6"/>
    </w:pPr>
    <w:rPr>
      <w:rFonts w:ascii="Calibri" w:eastAsiaTheme="majorEastAsia" w:hAnsi="Calibri" w:cstheme="majorBidi"/>
      <w:color w:val="595959" w:themeColor="text1" w:themeTint="A6"/>
      <w:sz w:val="20"/>
      <w:szCs w:val="20"/>
    </w:rPr>
  </w:style>
  <w:style w:type="paragraph" w:styleId="8">
    <w:name w:val="heading 8"/>
    <w:basedOn w:val="a1"/>
    <w:next w:val="a1"/>
    <w:link w:val="80"/>
    <w:uiPriority w:val="9"/>
    <w:semiHidden/>
    <w:unhideWhenUsed/>
    <w:qFormat/>
    <w:rsid w:val="00165A81"/>
    <w:pPr>
      <w:keepNext/>
      <w:keepLines/>
      <w:spacing w:line="240" w:lineRule="auto"/>
      <w:outlineLvl w:val="7"/>
    </w:pPr>
    <w:rPr>
      <w:rFonts w:ascii="Calibri" w:eastAsiaTheme="majorEastAsia" w:hAnsi="Calibri" w:cstheme="majorBidi"/>
      <w:i/>
      <w:iCs/>
      <w:color w:val="272727" w:themeColor="text1" w:themeTint="D8"/>
      <w:sz w:val="20"/>
      <w:szCs w:val="20"/>
    </w:rPr>
  </w:style>
  <w:style w:type="paragraph" w:styleId="9">
    <w:name w:val="heading 9"/>
    <w:basedOn w:val="a1"/>
    <w:next w:val="a1"/>
    <w:link w:val="90"/>
    <w:uiPriority w:val="9"/>
    <w:semiHidden/>
    <w:unhideWhenUsed/>
    <w:qFormat/>
    <w:rsid w:val="00165A81"/>
    <w:pPr>
      <w:keepNext/>
      <w:keepLines/>
      <w:spacing w:line="240" w:lineRule="auto"/>
      <w:outlineLvl w:val="8"/>
    </w:pPr>
    <w:rPr>
      <w:rFonts w:ascii="Calibri" w:eastAsiaTheme="majorEastAsia" w:hAnsi="Calibri" w:cstheme="majorBidi"/>
      <w:color w:val="272727" w:themeColor="text1" w:themeTint="D8"/>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5">
    <w:name w:val="Title"/>
    <w:basedOn w:val="a1"/>
    <w:next w:val="a1"/>
    <w:link w:val="a6"/>
    <w:uiPriority w:val="10"/>
    <w:qFormat/>
    <w:pPr>
      <w:keepNext/>
      <w:keepLines/>
      <w:spacing w:after="60"/>
    </w:pPr>
    <w:rPr>
      <w:sz w:val="52"/>
      <w:szCs w:val="5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10">
    <w:name w:val="Table Normal1"/>
    <w:uiPriority w:val="2"/>
    <w:qFormat/>
    <w:tblPr>
      <w:tblCellMar>
        <w:top w:w="0" w:type="dxa"/>
        <w:left w:w="0" w:type="dxa"/>
        <w:bottom w:w="0" w:type="dxa"/>
        <w:right w:w="0" w:type="dxa"/>
      </w:tblCellMar>
    </w:tblPr>
  </w:style>
  <w:style w:type="paragraph" w:styleId="a7">
    <w:name w:val="Subtitle"/>
    <w:basedOn w:val="a1"/>
    <w:next w:val="a1"/>
    <w:link w:val="a8"/>
    <w:uiPriority w:val="11"/>
    <w:qFormat/>
    <w:pPr>
      <w:keepNext/>
      <w:keepLines/>
      <w:spacing w:after="320"/>
    </w:pPr>
    <w:rPr>
      <w:color w:val="666666"/>
      <w:sz w:val="30"/>
      <w:szCs w:val="30"/>
    </w:rPr>
  </w:style>
  <w:style w:type="table" w:customStyle="1" w:styleId="11">
    <w:name w:val="1"/>
    <w:basedOn w:val="TableNormal10"/>
    <w:tblPr>
      <w:tblStyleRowBandSize w:val="1"/>
      <w:tblStyleColBandSize w:val="1"/>
      <w:tblCellMar>
        <w:top w:w="100" w:type="dxa"/>
        <w:left w:w="100" w:type="dxa"/>
        <w:bottom w:w="100" w:type="dxa"/>
        <w:right w:w="100" w:type="dxa"/>
      </w:tblCellMar>
    </w:tblPr>
  </w:style>
  <w:style w:type="paragraph" w:styleId="a9">
    <w:name w:val="annotation text"/>
    <w:basedOn w:val="a1"/>
    <w:link w:val="12"/>
    <w:uiPriority w:val="99"/>
    <w:unhideWhenUsed/>
    <w:qFormat/>
    <w:pPr>
      <w:spacing w:line="240" w:lineRule="auto"/>
    </w:pPr>
    <w:rPr>
      <w:sz w:val="20"/>
      <w:szCs w:val="20"/>
    </w:rPr>
  </w:style>
  <w:style w:type="character" w:customStyle="1" w:styleId="12">
    <w:name w:val="Текст примітки Знак1"/>
    <w:basedOn w:val="a2"/>
    <w:link w:val="a9"/>
    <w:uiPriority w:val="99"/>
    <w:qFormat/>
    <w:rPr>
      <w:sz w:val="20"/>
      <w:szCs w:val="20"/>
    </w:rPr>
  </w:style>
  <w:style w:type="character" w:styleId="aa">
    <w:name w:val="annotation reference"/>
    <w:basedOn w:val="a2"/>
    <w:uiPriority w:val="99"/>
    <w:semiHidden/>
    <w:unhideWhenUsed/>
    <w:qFormat/>
    <w:rPr>
      <w:sz w:val="16"/>
      <w:szCs w:val="16"/>
    </w:rPr>
  </w:style>
  <w:style w:type="paragraph" w:styleId="ab">
    <w:name w:val="List Paragraph"/>
    <w:aliases w:val="List Paragraph (numbered (a)),paragraph,normal,Normal1,Normal2,Normal3,Normal4,Normal5,Normal6,Normal7,Список уровня 2,название табл/рис,заголовок 1.1,Текст таблицы"/>
    <w:basedOn w:val="a1"/>
    <w:link w:val="ac"/>
    <w:uiPriority w:val="34"/>
    <w:qFormat/>
    <w:rsid w:val="005F266C"/>
    <w:pPr>
      <w:ind w:left="720"/>
      <w:contextualSpacing/>
    </w:pPr>
  </w:style>
  <w:style w:type="table" w:styleId="ad">
    <w:name w:val="Table Grid"/>
    <w:basedOn w:val="a3"/>
    <w:uiPriority w:val="39"/>
    <w:qFormat/>
    <w:rsid w:val="005F266C"/>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e">
    <w:name w:val="Hyperlink"/>
    <w:basedOn w:val="a2"/>
    <w:uiPriority w:val="99"/>
    <w:unhideWhenUsed/>
    <w:qFormat/>
    <w:rsid w:val="005F266C"/>
    <w:rPr>
      <w:color w:val="0000FF"/>
      <w:u w:val="single"/>
    </w:rPr>
  </w:style>
  <w:style w:type="character" w:customStyle="1" w:styleId="UnresolvedMention1">
    <w:name w:val="Unresolved Mention1"/>
    <w:basedOn w:val="a2"/>
    <w:uiPriority w:val="99"/>
    <w:semiHidden/>
    <w:unhideWhenUsed/>
    <w:rsid w:val="005F266C"/>
    <w:rPr>
      <w:color w:val="605E5C"/>
      <w:shd w:val="clear" w:color="auto" w:fill="E1DFDD"/>
    </w:rPr>
  </w:style>
  <w:style w:type="paragraph" w:styleId="af">
    <w:name w:val="footnote text"/>
    <w:basedOn w:val="a1"/>
    <w:link w:val="13"/>
    <w:uiPriority w:val="99"/>
    <w:unhideWhenUsed/>
    <w:qFormat/>
    <w:rsid w:val="00EE318D"/>
    <w:pPr>
      <w:spacing w:line="240" w:lineRule="auto"/>
    </w:pPr>
    <w:rPr>
      <w:sz w:val="20"/>
      <w:szCs w:val="20"/>
    </w:rPr>
  </w:style>
  <w:style w:type="character" w:customStyle="1" w:styleId="13">
    <w:name w:val="Текст виноски Знак1"/>
    <w:basedOn w:val="a2"/>
    <w:link w:val="af"/>
    <w:uiPriority w:val="99"/>
    <w:qFormat/>
    <w:rsid w:val="00EE318D"/>
    <w:rPr>
      <w:sz w:val="20"/>
      <w:szCs w:val="20"/>
    </w:rPr>
  </w:style>
  <w:style w:type="character" w:styleId="af0">
    <w:name w:val="footnote reference"/>
    <w:basedOn w:val="a2"/>
    <w:uiPriority w:val="99"/>
    <w:unhideWhenUsed/>
    <w:qFormat/>
    <w:rsid w:val="00EE318D"/>
    <w:rPr>
      <w:vertAlign w:val="superscript"/>
    </w:rPr>
  </w:style>
  <w:style w:type="paragraph" w:styleId="af1">
    <w:name w:val="annotation subject"/>
    <w:basedOn w:val="a9"/>
    <w:next w:val="a9"/>
    <w:link w:val="14"/>
    <w:uiPriority w:val="99"/>
    <w:semiHidden/>
    <w:unhideWhenUsed/>
    <w:rsid w:val="00785F48"/>
    <w:rPr>
      <w:b/>
      <w:bCs/>
    </w:rPr>
  </w:style>
  <w:style w:type="character" w:customStyle="1" w:styleId="14">
    <w:name w:val="Тема примітки Знак1"/>
    <w:basedOn w:val="12"/>
    <w:link w:val="af1"/>
    <w:uiPriority w:val="99"/>
    <w:semiHidden/>
    <w:rsid w:val="00785F48"/>
    <w:rPr>
      <w:b/>
      <w:bCs/>
      <w:sz w:val="20"/>
      <w:szCs w:val="20"/>
    </w:rPr>
  </w:style>
  <w:style w:type="paragraph" w:styleId="af2">
    <w:name w:val="TOC Heading"/>
    <w:basedOn w:val="1"/>
    <w:next w:val="a1"/>
    <w:uiPriority w:val="39"/>
    <w:unhideWhenUsed/>
    <w:qFormat/>
    <w:rsid w:val="00EA3549"/>
    <w:pPr>
      <w:spacing w:before="240" w:after="0" w:line="259" w:lineRule="auto"/>
      <w:outlineLvl w:val="9"/>
    </w:pPr>
    <w:rPr>
      <w:rFonts w:asciiTheme="majorHAnsi" w:eastAsiaTheme="majorEastAsia" w:hAnsiTheme="majorHAnsi" w:cstheme="majorBidi"/>
      <w:color w:val="365F91" w:themeColor="accent1" w:themeShade="BF"/>
      <w:sz w:val="32"/>
      <w:szCs w:val="32"/>
    </w:rPr>
  </w:style>
  <w:style w:type="paragraph" w:styleId="15">
    <w:name w:val="toc 1"/>
    <w:basedOn w:val="a1"/>
    <w:next w:val="a1"/>
    <w:autoRedefine/>
    <w:uiPriority w:val="39"/>
    <w:unhideWhenUsed/>
    <w:rsid w:val="007339DB"/>
    <w:pPr>
      <w:tabs>
        <w:tab w:val="left" w:pos="660"/>
        <w:tab w:val="right" w:leader="dot" w:pos="10056"/>
      </w:tabs>
      <w:contextualSpacing/>
      <w:jc w:val="both"/>
    </w:pPr>
    <w:rPr>
      <w:rFonts w:ascii="Times New Roman" w:hAnsi="Times New Roman" w:cs="Times New Roman"/>
      <w:bCs/>
      <w:noProof/>
      <w:color w:val="000000" w:themeColor="text1"/>
      <w:sz w:val="24"/>
      <w:szCs w:val="24"/>
      <w:lang w:eastAsia="ru-RU"/>
    </w:rPr>
  </w:style>
  <w:style w:type="paragraph" w:styleId="21">
    <w:name w:val="toc 2"/>
    <w:basedOn w:val="a1"/>
    <w:next w:val="a1"/>
    <w:autoRedefine/>
    <w:uiPriority w:val="39"/>
    <w:unhideWhenUsed/>
    <w:rsid w:val="001A2194"/>
    <w:pPr>
      <w:tabs>
        <w:tab w:val="left" w:pos="284"/>
        <w:tab w:val="right" w:leader="dot" w:pos="10056"/>
      </w:tabs>
      <w:spacing w:line="240" w:lineRule="auto"/>
      <w:contextualSpacing/>
      <w:jc w:val="both"/>
    </w:pPr>
    <w:rPr>
      <w:rFonts w:asciiTheme="majorHAnsi" w:eastAsia="Calibri" w:hAnsiTheme="majorHAnsi"/>
      <w:sz w:val="24"/>
      <w:szCs w:val="24"/>
      <w:lang w:eastAsia="en-US"/>
    </w:rPr>
  </w:style>
  <w:style w:type="paragraph" w:customStyle="1" w:styleId="rvps2">
    <w:name w:val="rvps2"/>
    <w:basedOn w:val="a1"/>
    <w:qFormat/>
    <w:rsid w:val="00590CC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rvts46">
    <w:name w:val="rvts46"/>
    <w:basedOn w:val="a2"/>
    <w:rsid w:val="00590CCC"/>
  </w:style>
  <w:style w:type="paragraph" w:styleId="af3">
    <w:name w:val="Normal (Web)"/>
    <w:basedOn w:val="a1"/>
    <w:link w:val="af4"/>
    <w:uiPriority w:val="99"/>
    <w:unhideWhenUsed/>
    <w:qFormat/>
    <w:rsid w:val="0002643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itation">
    <w:name w:val="citation"/>
    <w:basedOn w:val="a2"/>
    <w:rsid w:val="00577548"/>
  </w:style>
  <w:style w:type="paragraph" w:styleId="af5">
    <w:name w:val="header"/>
    <w:basedOn w:val="a1"/>
    <w:link w:val="16"/>
    <w:uiPriority w:val="99"/>
    <w:unhideWhenUsed/>
    <w:rsid w:val="009E27A5"/>
    <w:pPr>
      <w:tabs>
        <w:tab w:val="center" w:pos="4677"/>
        <w:tab w:val="right" w:pos="9355"/>
      </w:tabs>
      <w:spacing w:line="240" w:lineRule="auto"/>
    </w:pPr>
  </w:style>
  <w:style w:type="character" w:customStyle="1" w:styleId="16">
    <w:name w:val="Верхній колонтитул Знак1"/>
    <w:basedOn w:val="a2"/>
    <w:link w:val="af5"/>
    <w:uiPriority w:val="99"/>
    <w:rsid w:val="009E27A5"/>
    <w:rPr>
      <w:lang w:val="uk-UA"/>
    </w:rPr>
  </w:style>
  <w:style w:type="paragraph" w:styleId="af6">
    <w:name w:val="footer"/>
    <w:basedOn w:val="a1"/>
    <w:link w:val="17"/>
    <w:unhideWhenUsed/>
    <w:rsid w:val="009E27A5"/>
    <w:pPr>
      <w:tabs>
        <w:tab w:val="center" w:pos="4677"/>
        <w:tab w:val="right" w:pos="9355"/>
      </w:tabs>
      <w:spacing w:line="240" w:lineRule="auto"/>
    </w:pPr>
  </w:style>
  <w:style w:type="character" w:customStyle="1" w:styleId="17">
    <w:name w:val="Нижній колонтитул Знак1"/>
    <w:basedOn w:val="a2"/>
    <w:link w:val="af6"/>
    <w:rsid w:val="009E27A5"/>
    <w:rPr>
      <w:lang w:val="uk-UA"/>
    </w:rPr>
  </w:style>
  <w:style w:type="character" w:customStyle="1" w:styleId="20">
    <w:name w:val="Заголовок 2 Знак"/>
    <w:link w:val="2"/>
    <w:uiPriority w:val="9"/>
    <w:rsid w:val="00387081"/>
    <w:rPr>
      <w:sz w:val="32"/>
      <w:szCs w:val="32"/>
      <w:lang w:val="uk-UA"/>
    </w:rPr>
  </w:style>
  <w:style w:type="character" w:customStyle="1" w:styleId="10">
    <w:name w:val="Заголовок 1 Знак"/>
    <w:link w:val="1"/>
    <w:uiPriority w:val="9"/>
    <w:rsid w:val="00387081"/>
    <w:rPr>
      <w:sz w:val="40"/>
      <w:szCs w:val="40"/>
      <w:lang w:val="uk-UA"/>
    </w:rPr>
  </w:style>
  <w:style w:type="character" w:customStyle="1" w:styleId="30">
    <w:name w:val="Заголовок 3 Знак"/>
    <w:link w:val="3"/>
    <w:uiPriority w:val="9"/>
    <w:rsid w:val="00387081"/>
    <w:rPr>
      <w:color w:val="434343"/>
      <w:sz w:val="28"/>
      <w:szCs w:val="28"/>
      <w:lang w:val="uk-UA"/>
    </w:rPr>
  </w:style>
  <w:style w:type="character" w:customStyle="1" w:styleId="40">
    <w:name w:val="Заголовок 4 Знак"/>
    <w:link w:val="4"/>
    <w:uiPriority w:val="9"/>
    <w:semiHidden/>
    <w:rsid w:val="00387081"/>
    <w:rPr>
      <w:color w:val="666666"/>
      <w:sz w:val="24"/>
      <w:szCs w:val="24"/>
      <w:lang w:val="uk-UA"/>
    </w:rPr>
  </w:style>
  <w:style w:type="paragraph" w:styleId="af7">
    <w:name w:val="No Spacing"/>
    <w:link w:val="18"/>
    <w:uiPriority w:val="1"/>
    <w:qFormat/>
    <w:rsid w:val="00387081"/>
    <w:pPr>
      <w:spacing w:line="240" w:lineRule="auto"/>
    </w:pPr>
    <w:rPr>
      <w:rFonts w:ascii="Calibri" w:eastAsia="Calibri" w:hAnsi="Calibri" w:cs="Times New Roman"/>
      <w:lang w:val="ru-RU" w:eastAsia="en-US"/>
    </w:rPr>
  </w:style>
  <w:style w:type="paragraph" w:styleId="af8">
    <w:name w:val="Balloon Text"/>
    <w:basedOn w:val="a1"/>
    <w:link w:val="19"/>
    <w:uiPriority w:val="99"/>
    <w:semiHidden/>
    <w:unhideWhenUsed/>
    <w:rsid w:val="00387081"/>
    <w:pPr>
      <w:suppressAutoHyphens/>
      <w:spacing w:line="240" w:lineRule="auto"/>
    </w:pPr>
    <w:rPr>
      <w:rFonts w:ascii="Segoe UI" w:eastAsia="Times New Roman" w:hAnsi="Segoe UI" w:cs="Segoe UI"/>
      <w:sz w:val="18"/>
      <w:szCs w:val="18"/>
      <w:lang w:val="en-US" w:eastAsia="en-US"/>
    </w:rPr>
  </w:style>
  <w:style w:type="character" w:customStyle="1" w:styleId="19">
    <w:name w:val="Текст у виносці Знак1"/>
    <w:basedOn w:val="a2"/>
    <w:link w:val="af8"/>
    <w:uiPriority w:val="99"/>
    <w:semiHidden/>
    <w:rsid w:val="00387081"/>
    <w:rPr>
      <w:rFonts w:ascii="Segoe UI" w:eastAsia="Times New Roman" w:hAnsi="Segoe UI" w:cs="Segoe UI"/>
      <w:sz w:val="18"/>
      <w:szCs w:val="18"/>
      <w:lang w:val="en-US" w:eastAsia="en-US"/>
    </w:rPr>
  </w:style>
  <w:style w:type="character" w:customStyle="1" w:styleId="18">
    <w:name w:val="Без інтервалів Знак1"/>
    <w:link w:val="af7"/>
    <w:uiPriority w:val="1"/>
    <w:rsid w:val="00387081"/>
    <w:rPr>
      <w:rFonts w:ascii="Calibri" w:eastAsia="Calibri" w:hAnsi="Calibri" w:cs="Times New Roman"/>
      <w:lang w:val="ru-RU" w:eastAsia="en-US"/>
    </w:rPr>
  </w:style>
  <w:style w:type="table" w:customStyle="1" w:styleId="1a">
    <w:name w:val="Сетка таблицы1"/>
    <w:basedOn w:val="a3"/>
    <w:next w:val="ad"/>
    <w:uiPriority w:val="59"/>
    <w:rsid w:val="00387081"/>
    <w:pPr>
      <w:spacing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31">
    <w:name w:val="Body Text Indent 3"/>
    <w:basedOn w:val="a1"/>
    <w:link w:val="310"/>
    <w:rsid w:val="00387081"/>
    <w:pPr>
      <w:spacing w:after="120" w:line="240" w:lineRule="auto"/>
      <w:ind w:left="283"/>
    </w:pPr>
    <w:rPr>
      <w:rFonts w:ascii="Times New Roman" w:eastAsia="Times New Roman" w:hAnsi="Times New Roman" w:cs="Times New Roman"/>
      <w:sz w:val="16"/>
      <w:szCs w:val="16"/>
      <w:lang w:eastAsia="ru-RU"/>
    </w:rPr>
  </w:style>
  <w:style w:type="character" w:customStyle="1" w:styleId="310">
    <w:name w:val="Основний текст з відступом 3 Знак1"/>
    <w:basedOn w:val="a2"/>
    <w:link w:val="31"/>
    <w:rsid w:val="00387081"/>
    <w:rPr>
      <w:rFonts w:ascii="Times New Roman" w:eastAsia="Times New Roman" w:hAnsi="Times New Roman" w:cs="Times New Roman"/>
      <w:sz w:val="16"/>
      <w:szCs w:val="16"/>
      <w:lang w:val="uk-UA" w:eastAsia="ru-RU"/>
    </w:rPr>
  </w:style>
  <w:style w:type="paragraph" w:styleId="22">
    <w:name w:val="Body Text Indent 2"/>
    <w:basedOn w:val="a1"/>
    <w:link w:val="210"/>
    <w:uiPriority w:val="99"/>
    <w:semiHidden/>
    <w:unhideWhenUsed/>
    <w:rsid w:val="00387081"/>
    <w:pPr>
      <w:spacing w:after="120" w:line="480" w:lineRule="auto"/>
      <w:ind w:left="283"/>
    </w:pPr>
    <w:rPr>
      <w:rFonts w:ascii="Calibri" w:eastAsia="Calibri" w:hAnsi="Calibri" w:cs="Times New Roman"/>
      <w:lang w:eastAsia="en-US"/>
    </w:rPr>
  </w:style>
  <w:style w:type="character" w:customStyle="1" w:styleId="210">
    <w:name w:val="Основний текст з відступом 2 Знак1"/>
    <w:basedOn w:val="a2"/>
    <w:link w:val="22"/>
    <w:uiPriority w:val="99"/>
    <w:semiHidden/>
    <w:rsid w:val="00387081"/>
    <w:rPr>
      <w:rFonts w:ascii="Calibri" w:eastAsia="Calibri" w:hAnsi="Calibri" w:cs="Times New Roman"/>
      <w:lang w:val="uk-UA" w:eastAsia="en-US"/>
    </w:rPr>
  </w:style>
  <w:style w:type="paragraph" w:styleId="af9">
    <w:name w:val="Body Text"/>
    <w:basedOn w:val="a1"/>
    <w:link w:val="1b"/>
    <w:uiPriority w:val="99"/>
    <w:semiHidden/>
    <w:unhideWhenUsed/>
    <w:rsid w:val="00387081"/>
    <w:pPr>
      <w:spacing w:after="120" w:line="259" w:lineRule="auto"/>
    </w:pPr>
    <w:rPr>
      <w:rFonts w:ascii="Calibri" w:eastAsia="Calibri" w:hAnsi="Calibri" w:cs="Times New Roman"/>
      <w:lang w:eastAsia="en-US"/>
    </w:rPr>
  </w:style>
  <w:style w:type="character" w:customStyle="1" w:styleId="1b">
    <w:name w:val="Основний текст Знак1"/>
    <w:basedOn w:val="a2"/>
    <w:link w:val="af9"/>
    <w:uiPriority w:val="99"/>
    <w:semiHidden/>
    <w:rsid w:val="00387081"/>
    <w:rPr>
      <w:rFonts w:ascii="Calibri" w:eastAsia="Calibri" w:hAnsi="Calibri" w:cs="Times New Roman"/>
      <w:lang w:val="uk-UA" w:eastAsia="en-US"/>
    </w:rPr>
  </w:style>
  <w:style w:type="character" w:customStyle="1" w:styleId="a6">
    <w:name w:val="Назва Знак"/>
    <w:link w:val="a5"/>
    <w:uiPriority w:val="10"/>
    <w:rsid w:val="00387081"/>
    <w:rPr>
      <w:sz w:val="52"/>
      <w:szCs w:val="52"/>
      <w:lang w:val="uk-UA"/>
    </w:rPr>
  </w:style>
  <w:style w:type="table" w:customStyle="1" w:styleId="TableNormal100">
    <w:name w:val="Table Normal10"/>
    <w:uiPriority w:val="2"/>
    <w:semiHidden/>
    <w:unhideWhenUsed/>
    <w:qFormat/>
    <w:rsid w:val="00387081"/>
    <w:pPr>
      <w:widowControl w:val="0"/>
      <w:autoSpaceDE w:val="0"/>
      <w:autoSpaceDN w:val="0"/>
      <w:spacing w:line="240" w:lineRule="auto"/>
    </w:pPr>
    <w:rPr>
      <w:rFonts w:ascii="Calibri" w:eastAsia="Calibri" w:hAnsi="Calibri" w:cs="Times New Roman"/>
      <w:lang w:val="en-US" w:eastAsia="en-US"/>
    </w:rPr>
    <w:tblPr>
      <w:tblInd w:w="0" w:type="dxa"/>
      <w:tblCellMar>
        <w:top w:w="0" w:type="dxa"/>
        <w:left w:w="0" w:type="dxa"/>
        <w:bottom w:w="0" w:type="dxa"/>
        <w:right w:w="0" w:type="dxa"/>
      </w:tblCellMar>
    </w:tblPr>
  </w:style>
  <w:style w:type="character" w:customStyle="1" w:styleId="fontstyle01">
    <w:name w:val="fontstyle01"/>
    <w:rsid w:val="00387081"/>
    <w:rPr>
      <w:rFonts w:ascii="Calibri" w:hAnsi="Calibri" w:hint="default"/>
      <w:b w:val="0"/>
      <w:bCs w:val="0"/>
      <w:i w:val="0"/>
      <w:iCs w:val="0"/>
      <w:color w:val="000000"/>
      <w:sz w:val="24"/>
      <w:szCs w:val="24"/>
    </w:rPr>
  </w:style>
  <w:style w:type="character" w:customStyle="1" w:styleId="fontstyle21">
    <w:name w:val="fontstyle21"/>
    <w:rsid w:val="00387081"/>
    <w:rPr>
      <w:rFonts w:ascii="TimesNewRoman" w:hAnsi="TimesNewRoman" w:hint="default"/>
      <w:b w:val="0"/>
      <w:bCs w:val="0"/>
      <w:i w:val="0"/>
      <w:iCs w:val="0"/>
      <w:color w:val="000000"/>
      <w:sz w:val="24"/>
      <w:szCs w:val="24"/>
    </w:rPr>
  </w:style>
  <w:style w:type="paragraph" w:customStyle="1" w:styleId="1c">
    <w:name w:val="Абзац списка1"/>
    <w:basedOn w:val="a1"/>
    <w:rsid w:val="00387081"/>
    <w:pPr>
      <w:widowControl w:val="0"/>
      <w:autoSpaceDE w:val="0"/>
      <w:autoSpaceDN w:val="0"/>
      <w:spacing w:line="240" w:lineRule="auto"/>
      <w:ind w:left="158"/>
      <w:jc w:val="both"/>
    </w:pPr>
    <w:rPr>
      <w:rFonts w:ascii="Calibri" w:eastAsia="Times New Roman" w:hAnsi="Calibri" w:cs="Calibri"/>
    </w:rPr>
  </w:style>
  <w:style w:type="paragraph" w:customStyle="1" w:styleId="a0">
    <w:name w:val="список маркований"/>
    <w:basedOn w:val="a1"/>
    <w:link w:val="afa"/>
    <w:qFormat/>
    <w:rsid w:val="00387081"/>
    <w:pPr>
      <w:numPr>
        <w:numId w:val="2"/>
      </w:numPr>
      <w:ind w:left="709" w:hanging="425"/>
      <w:jc w:val="both"/>
    </w:pPr>
    <w:rPr>
      <w:rFonts w:ascii="Times New Roman" w:eastAsia="MS Mincho" w:hAnsi="Times New Roman" w:cs="Times New Roman"/>
      <w:sz w:val="24"/>
      <w:lang w:eastAsia="en-US"/>
    </w:rPr>
  </w:style>
  <w:style w:type="character" w:customStyle="1" w:styleId="afa">
    <w:name w:val="список маркований Знак"/>
    <w:link w:val="a0"/>
    <w:rsid w:val="00387081"/>
    <w:rPr>
      <w:rFonts w:ascii="Times New Roman" w:eastAsia="MS Mincho" w:hAnsi="Times New Roman" w:cs="Times New Roman"/>
      <w:sz w:val="24"/>
      <w:lang w:eastAsia="en-US"/>
    </w:rPr>
  </w:style>
  <w:style w:type="numbering" w:customStyle="1" w:styleId="1d">
    <w:name w:val="Поточний список1"/>
    <w:uiPriority w:val="99"/>
    <w:rsid w:val="00387081"/>
  </w:style>
  <w:style w:type="numbering" w:customStyle="1" w:styleId="23">
    <w:name w:val="Поточний список2"/>
    <w:uiPriority w:val="99"/>
    <w:rsid w:val="00387081"/>
  </w:style>
  <w:style w:type="character" w:customStyle="1" w:styleId="1e">
    <w:name w:val="Незакрита згадка1"/>
    <w:uiPriority w:val="99"/>
    <w:unhideWhenUsed/>
    <w:qFormat/>
    <w:rsid w:val="00387081"/>
    <w:rPr>
      <w:color w:val="605E5C"/>
      <w:shd w:val="clear" w:color="auto" w:fill="E1DFDD"/>
    </w:rPr>
  </w:style>
  <w:style w:type="character" w:customStyle="1" w:styleId="ac">
    <w:name w:val="Абзац списку Знак"/>
    <w:aliases w:val="List Paragraph (numbered (a)) Знак,paragraph Знак,normal Знак,Normal1 Знак,Normal2 Знак,Normal3 Знак,Normal4 Знак,Normal5 Знак,Normal6 Знак,Normal7 Знак,Список уровня 2 Знак,название табл/рис Знак,заголовок 1.1 Знак,Текст таблицы Знак"/>
    <w:link w:val="ab"/>
    <w:uiPriority w:val="34"/>
    <w:qFormat/>
    <w:locked/>
    <w:rsid w:val="00387081"/>
    <w:rPr>
      <w:lang w:val="uk-UA"/>
    </w:rPr>
  </w:style>
  <w:style w:type="character" w:customStyle="1" w:styleId="24">
    <w:name w:val="Незакрита згадка2"/>
    <w:uiPriority w:val="99"/>
    <w:unhideWhenUsed/>
    <w:qFormat/>
    <w:rsid w:val="00387081"/>
    <w:rPr>
      <w:color w:val="605E5C"/>
      <w:shd w:val="clear" w:color="auto" w:fill="E1DFDD"/>
    </w:rPr>
  </w:style>
  <w:style w:type="character" w:customStyle="1" w:styleId="32">
    <w:name w:val="Незакрита згадка3"/>
    <w:uiPriority w:val="99"/>
    <w:unhideWhenUsed/>
    <w:qFormat/>
    <w:rsid w:val="00387081"/>
    <w:rPr>
      <w:color w:val="605E5C"/>
      <w:shd w:val="clear" w:color="auto" w:fill="E1DFDD"/>
    </w:rPr>
  </w:style>
  <w:style w:type="character" w:styleId="afb">
    <w:name w:val="FollowedHyperlink"/>
    <w:uiPriority w:val="99"/>
    <w:semiHidden/>
    <w:unhideWhenUsed/>
    <w:rsid w:val="00387081"/>
    <w:rPr>
      <w:color w:val="954F72"/>
      <w:u w:val="single"/>
    </w:rPr>
  </w:style>
  <w:style w:type="paragraph" w:customStyle="1" w:styleId="a">
    <w:name w:val="маркер"/>
    <w:basedOn w:val="a1"/>
    <w:link w:val="afc"/>
    <w:qFormat/>
    <w:rsid w:val="00387081"/>
    <w:pPr>
      <w:numPr>
        <w:numId w:val="5"/>
      </w:numPr>
      <w:tabs>
        <w:tab w:val="left" w:pos="709"/>
      </w:tabs>
      <w:spacing w:before="60" w:line="240" w:lineRule="auto"/>
      <w:ind w:left="709" w:hanging="425"/>
      <w:contextualSpacing/>
      <w:jc w:val="both"/>
    </w:pPr>
    <w:rPr>
      <w:rFonts w:eastAsia="Calibri"/>
      <w:szCs w:val="24"/>
      <w:lang w:eastAsia="en-US"/>
    </w:rPr>
  </w:style>
  <w:style w:type="character" w:customStyle="1" w:styleId="afc">
    <w:name w:val="маркер Знак"/>
    <w:link w:val="a"/>
    <w:rsid w:val="00387081"/>
    <w:rPr>
      <w:rFonts w:eastAsia="Calibri"/>
      <w:szCs w:val="24"/>
      <w:lang w:eastAsia="en-US"/>
    </w:rPr>
  </w:style>
  <w:style w:type="character" w:customStyle="1" w:styleId="41">
    <w:name w:val="Незакрита згадка4"/>
    <w:uiPriority w:val="99"/>
    <w:unhideWhenUsed/>
    <w:qFormat/>
    <w:rsid w:val="00387081"/>
    <w:rPr>
      <w:color w:val="605E5C"/>
      <w:shd w:val="clear" w:color="auto" w:fill="E1DFDD"/>
    </w:rPr>
  </w:style>
  <w:style w:type="table" w:customStyle="1" w:styleId="-111">
    <w:name w:val="Таблица-сетка 1 светлая — акцент 11"/>
    <w:basedOn w:val="a3"/>
    <w:uiPriority w:val="46"/>
    <w:rsid w:val="00387081"/>
    <w:pPr>
      <w:spacing w:line="240" w:lineRule="auto"/>
    </w:pPr>
    <w:rPr>
      <w:rFonts w:ascii="Calibri" w:eastAsia="Calibri" w:hAnsi="Calibri" w:cs="Times New Roman"/>
      <w:lang w:val="en-US" w:eastAsia="en-US"/>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paragraph" w:customStyle="1" w:styleId="msonormal0">
    <w:name w:val="msonormal"/>
    <w:basedOn w:val="a1"/>
    <w:rsid w:val="00387081"/>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ont5">
    <w:name w:val="font5"/>
    <w:basedOn w:val="a1"/>
    <w:rsid w:val="00387081"/>
    <w:pPr>
      <w:spacing w:before="100" w:beforeAutospacing="1" w:after="100" w:afterAutospacing="1" w:line="240" w:lineRule="auto"/>
    </w:pPr>
    <w:rPr>
      <w:rFonts w:ascii="Times New Roman" w:eastAsia="Times New Roman" w:hAnsi="Times New Roman" w:cs="Times New Roman"/>
      <w:b/>
      <w:bCs/>
    </w:rPr>
  </w:style>
  <w:style w:type="paragraph" w:customStyle="1" w:styleId="xl63">
    <w:name w:val="xl63"/>
    <w:basedOn w:val="a1"/>
    <w:rsid w:val="00387081"/>
    <w:pP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64">
    <w:name w:val="xl64"/>
    <w:basedOn w:val="a1"/>
    <w:rsid w:val="00387081"/>
    <w:pP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65">
    <w:name w:val="xl65"/>
    <w:basedOn w:val="a1"/>
    <w:rsid w:val="00387081"/>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66">
    <w:name w:val="xl66"/>
    <w:basedOn w:val="a1"/>
    <w:rsid w:val="00387081"/>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7">
    <w:name w:val="xl67"/>
    <w:basedOn w:val="a1"/>
    <w:rsid w:val="00387081"/>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8">
    <w:name w:val="xl68"/>
    <w:basedOn w:val="a1"/>
    <w:rsid w:val="00387081"/>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69">
    <w:name w:val="xl69"/>
    <w:basedOn w:val="a1"/>
    <w:rsid w:val="00387081"/>
    <w:pPr>
      <w:pBdr>
        <w:top w:val="single" w:sz="8" w:space="0" w:color="auto"/>
        <w:left w:val="single" w:sz="8" w:space="0" w:color="auto"/>
        <w:bottom w:val="single" w:sz="8" w:space="0" w:color="auto"/>
        <w:right w:val="single" w:sz="8" w:space="0" w:color="auto"/>
      </w:pBdr>
      <w:shd w:val="clear" w:color="CCCCCC" w:fill="E2EFDA"/>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70">
    <w:name w:val="xl70"/>
    <w:basedOn w:val="a1"/>
    <w:rsid w:val="00387081"/>
    <w:pPr>
      <w:pBdr>
        <w:top w:val="single" w:sz="8" w:space="0" w:color="auto"/>
        <w:left w:val="single" w:sz="8" w:space="0" w:color="auto"/>
        <w:bottom w:val="single" w:sz="8" w:space="0" w:color="auto"/>
        <w:right w:val="single" w:sz="8" w:space="0" w:color="auto"/>
      </w:pBdr>
      <w:shd w:val="clear" w:color="000000" w:fill="E2EFDA"/>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71">
    <w:name w:val="xl71"/>
    <w:basedOn w:val="a1"/>
    <w:rsid w:val="00387081"/>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72">
    <w:name w:val="xl72"/>
    <w:basedOn w:val="a1"/>
    <w:rsid w:val="00387081"/>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73">
    <w:name w:val="xl73"/>
    <w:basedOn w:val="a1"/>
    <w:rsid w:val="00387081"/>
    <w:pPr>
      <w:pBdr>
        <w:top w:val="single" w:sz="8" w:space="0" w:color="auto"/>
        <w:left w:val="single" w:sz="4" w:space="0" w:color="auto"/>
        <w:bottom w:val="single" w:sz="4" w:space="0" w:color="auto"/>
      </w:pBdr>
      <w:spacing w:before="100" w:beforeAutospacing="1" w:after="100" w:afterAutospacing="1" w:line="240" w:lineRule="auto"/>
      <w:textAlignment w:val="top"/>
    </w:pPr>
    <w:rPr>
      <w:rFonts w:ascii="Times New Roman" w:eastAsia="Times New Roman" w:hAnsi="Times New Roman" w:cs="Times New Roman"/>
      <w:b/>
      <w:bCs/>
      <w:sz w:val="24"/>
      <w:szCs w:val="24"/>
    </w:rPr>
  </w:style>
  <w:style w:type="paragraph" w:customStyle="1" w:styleId="xl74">
    <w:name w:val="xl74"/>
    <w:basedOn w:val="a1"/>
    <w:rsid w:val="00387081"/>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5">
    <w:name w:val="xl75"/>
    <w:basedOn w:val="a1"/>
    <w:rsid w:val="0038708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6">
    <w:name w:val="xl76"/>
    <w:basedOn w:val="a1"/>
    <w:rsid w:val="00387081"/>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7">
    <w:name w:val="xl77"/>
    <w:basedOn w:val="a1"/>
    <w:rsid w:val="0038708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8">
    <w:name w:val="xl78"/>
    <w:basedOn w:val="a1"/>
    <w:rsid w:val="00387081"/>
    <w:pPr>
      <w:pBdr>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79">
    <w:name w:val="xl79"/>
    <w:basedOn w:val="a1"/>
    <w:rsid w:val="00387081"/>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0">
    <w:name w:val="xl80"/>
    <w:basedOn w:val="a1"/>
    <w:rsid w:val="00387081"/>
    <w:pPr>
      <w:pBdr>
        <w:top w:val="single" w:sz="4" w:space="0" w:color="auto"/>
        <w:left w:val="single" w:sz="4" w:space="0" w:color="auto"/>
        <w:bottom w:val="single" w:sz="4" w:space="0" w:color="auto"/>
      </w:pBdr>
      <w:spacing w:before="100" w:beforeAutospacing="1" w:after="100" w:afterAutospacing="1" w:line="240" w:lineRule="auto"/>
      <w:textAlignment w:val="top"/>
    </w:pPr>
    <w:rPr>
      <w:rFonts w:ascii="Times New Roman" w:eastAsia="Times New Roman" w:hAnsi="Times New Roman" w:cs="Times New Roman"/>
      <w:b/>
      <w:bCs/>
      <w:sz w:val="24"/>
      <w:szCs w:val="24"/>
    </w:rPr>
  </w:style>
  <w:style w:type="paragraph" w:customStyle="1" w:styleId="xl81">
    <w:name w:val="xl81"/>
    <w:basedOn w:val="a1"/>
    <w:rsid w:val="0038708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2">
    <w:name w:val="xl82"/>
    <w:basedOn w:val="a1"/>
    <w:rsid w:val="0038708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3">
    <w:name w:val="xl83"/>
    <w:basedOn w:val="a1"/>
    <w:rsid w:val="0038708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4">
    <w:name w:val="xl84"/>
    <w:basedOn w:val="a1"/>
    <w:rsid w:val="0038708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5">
    <w:name w:val="xl85"/>
    <w:basedOn w:val="a1"/>
    <w:rsid w:val="00387081"/>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6">
    <w:name w:val="xl86"/>
    <w:basedOn w:val="a1"/>
    <w:rsid w:val="00387081"/>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7">
    <w:name w:val="xl87"/>
    <w:basedOn w:val="a1"/>
    <w:rsid w:val="00387081"/>
    <w:pPr>
      <w:pBdr>
        <w:top w:val="single" w:sz="4" w:space="0" w:color="auto"/>
        <w:left w:val="single" w:sz="4" w:space="0" w:color="auto"/>
        <w:bottom w:val="single" w:sz="8" w:space="0" w:color="auto"/>
      </w:pBdr>
      <w:spacing w:before="100" w:beforeAutospacing="1" w:after="100" w:afterAutospacing="1" w:line="240" w:lineRule="auto"/>
      <w:textAlignment w:val="top"/>
    </w:pPr>
    <w:rPr>
      <w:rFonts w:ascii="Times New Roman" w:eastAsia="Times New Roman" w:hAnsi="Times New Roman" w:cs="Times New Roman"/>
      <w:b/>
      <w:bCs/>
      <w:sz w:val="24"/>
      <w:szCs w:val="24"/>
    </w:rPr>
  </w:style>
  <w:style w:type="paragraph" w:customStyle="1" w:styleId="xl88">
    <w:name w:val="xl88"/>
    <w:basedOn w:val="a1"/>
    <w:rsid w:val="00387081"/>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9">
    <w:name w:val="xl89"/>
    <w:basedOn w:val="a1"/>
    <w:rsid w:val="0038708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90">
    <w:name w:val="xl90"/>
    <w:basedOn w:val="a1"/>
    <w:rsid w:val="00387081"/>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91">
    <w:name w:val="xl91"/>
    <w:basedOn w:val="a1"/>
    <w:rsid w:val="0038708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92">
    <w:name w:val="xl92"/>
    <w:basedOn w:val="a1"/>
    <w:rsid w:val="00387081"/>
    <w:pPr>
      <w:pBdr>
        <w:top w:val="single" w:sz="8" w:space="0" w:color="auto"/>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b/>
      <w:bCs/>
      <w:sz w:val="24"/>
      <w:szCs w:val="24"/>
    </w:rPr>
  </w:style>
  <w:style w:type="paragraph" w:customStyle="1" w:styleId="xl93">
    <w:name w:val="xl93"/>
    <w:basedOn w:val="a1"/>
    <w:rsid w:val="00387081"/>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94">
    <w:name w:val="xl94"/>
    <w:basedOn w:val="a1"/>
    <w:rsid w:val="00387081"/>
    <w:pPr>
      <w:pBdr>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b/>
      <w:bCs/>
      <w:sz w:val="24"/>
      <w:szCs w:val="24"/>
    </w:rPr>
  </w:style>
  <w:style w:type="paragraph" w:customStyle="1" w:styleId="xl95">
    <w:name w:val="xl95"/>
    <w:basedOn w:val="a1"/>
    <w:rsid w:val="00387081"/>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96">
    <w:name w:val="xl96"/>
    <w:basedOn w:val="a1"/>
    <w:rsid w:val="0038708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97">
    <w:name w:val="xl97"/>
    <w:basedOn w:val="a1"/>
    <w:rsid w:val="0038708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98">
    <w:name w:val="xl98"/>
    <w:basedOn w:val="a1"/>
    <w:rsid w:val="00387081"/>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99">
    <w:name w:val="xl99"/>
    <w:basedOn w:val="a1"/>
    <w:rsid w:val="0038708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rPr>
  </w:style>
  <w:style w:type="paragraph" w:customStyle="1" w:styleId="xl100">
    <w:name w:val="xl100"/>
    <w:basedOn w:val="a1"/>
    <w:rsid w:val="0038708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01">
    <w:name w:val="xl101"/>
    <w:basedOn w:val="a1"/>
    <w:rsid w:val="0038708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rPr>
  </w:style>
  <w:style w:type="paragraph" w:customStyle="1" w:styleId="xl102">
    <w:name w:val="xl102"/>
    <w:basedOn w:val="a1"/>
    <w:rsid w:val="0038708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03">
    <w:name w:val="xl103"/>
    <w:basedOn w:val="a1"/>
    <w:rsid w:val="0038708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rPr>
  </w:style>
  <w:style w:type="paragraph" w:customStyle="1" w:styleId="xl104">
    <w:name w:val="xl104"/>
    <w:basedOn w:val="a1"/>
    <w:rsid w:val="0038708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05">
    <w:name w:val="xl105"/>
    <w:basedOn w:val="a1"/>
    <w:rsid w:val="00387081"/>
    <w:pPr>
      <w:pBdr>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b/>
      <w:bCs/>
      <w:sz w:val="24"/>
      <w:szCs w:val="24"/>
    </w:rPr>
  </w:style>
  <w:style w:type="paragraph" w:customStyle="1" w:styleId="xl106">
    <w:name w:val="xl106"/>
    <w:basedOn w:val="a1"/>
    <w:rsid w:val="00387081"/>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07">
    <w:name w:val="xl107"/>
    <w:basedOn w:val="a1"/>
    <w:rsid w:val="00387081"/>
    <w:pPr>
      <w:pBdr>
        <w:top w:val="single" w:sz="4" w:space="0" w:color="auto"/>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b/>
      <w:bCs/>
      <w:sz w:val="24"/>
      <w:szCs w:val="24"/>
    </w:rPr>
  </w:style>
  <w:style w:type="paragraph" w:customStyle="1" w:styleId="xl108">
    <w:name w:val="xl108"/>
    <w:basedOn w:val="a1"/>
    <w:rsid w:val="0038708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09">
    <w:name w:val="xl109"/>
    <w:basedOn w:val="a1"/>
    <w:rsid w:val="00387081"/>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0">
    <w:name w:val="xl110"/>
    <w:basedOn w:val="a1"/>
    <w:rsid w:val="00387081"/>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1">
    <w:name w:val="xl111"/>
    <w:basedOn w:val="a1"/>
    <w:rsid w:val="00387081"/>
    <w:pPr>
      <w:pBdr>
        <w:left w:val="single" w:sz="4" w:space="0" w:color="auto"/>
        <w:bottom w:val="single" w:sz="8"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b/>
      <w:bCs/>
      <w:sz w:val="24"/>
      <w:szCs w:val="24"/>
    </w:rPr>
  </w:style>
  <w:style w:type="paragraph" w:customStyle="1" w:styleId="xl112">
    <w:name w:val="xl112"/>
    <w:basedOn w:val="a1"/>
    <w:rsid w:val="00387081"/>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3">
    <w:name w:val="xl113"/>
    <w:basedOn w:val="a1"/>
    <w:rsid w:val="0038708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4">
    <w:name w:val="xl114"/>
    <w:basedOn w:val="a1"/>
    <w:rsid w:val="00387081"/>
    <w:pPr>
      <w:pBdr>
        <w:top w:val="single" w:sz="8" w:space="0" w:color="auto"/>
        <w:left w:val="single" w:sz="4" w:space="0" w:color="auto"/>
        <w:bottom w:val="single" w:sz="4"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15">
    <w:name w:val="xl115"/>
    <w:basedOn w:val="a1"/>
    <w:rsid w:val="0038708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6">
    <w:name w:val="xl116"/>
    <w:basedOn w:val="a1"/>
    <w:rsid w:val="00387081"/>
    <w:pPr>
      <w:pBdr>
        <w:top w:val="single" w:sz="4" w:space="0" w:color="auto"/>
        <w:left w:val="single" w:sz="4" w:space="0" w:color="auto"/>
        <w:bottom w:val="single" w:sz="4"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17">
    <w:name w:val="xl117"/>
    <w:basedOn w:val="a1"/>
    <w:rsid w:val="0038708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8">
    <w:name w:val="xl118"/>
    <w:basedOn w:val="a1"/>
    <w:rsid w:val="0038708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9">
    <w:name w:val="xl119"/>
    <w:basedOn w:val="a1"/>
    <w:rsid w:val="0038708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styleId="afd">
    <w:name w:val="Revision"/>
    <w:hidden/>
    <w:uiPriority w:val="99"/>
    <w:semiHidden/>
    <w:rsid w:val="00387081"/>
    <w:pPr>
      <w:spacing w:line="240" w:lineRule="auto"/>
    </w:pPr>
    <w:rPr>
      <w:rFonts w:ascii="Calibri" w:eastAsia="Calibri" w:hAnsi="Calibri" w:cs="Times New Roman"/>
      <w:lang w:eastAsia="en-US"/>
    </w:rPr>
  </w:style>
  <w:style w:type="character" w:customStyle="1" w:styleId="af4">
    <w:name w:val="Звичайний (веб) Знак"/>
    <w:link w:val="af3"/>
    <w:uiPriority w:val="99"/>
    <w:locked/>
    <w:rsid w:val="00387081"/>
    <w:rPr>
      <w:rFonts w:ascii="Times New Roman" w:eastAsia="Times New Roman" w:hAnsi="Times New Roman" w:cs="Times New Roman"/>
      <w:sz w:val="24"/>
      <w:szCs w:val="24"/>
      <w:lang w:val="uk-UA"/>
    </w:rPr>
  </w:style>
  <w:style w:type="paragraph" w:styleId="afe">
    <w:name w:val="caption"/>
    <w:basedOn w:val="a1"/>
    <w:next w:val="a1"/>
    <w:uiPriority w:val="35"/>
    <w:unhideWhenUsed/>
    <w:qFormat/>
    <w:rsid w:val="00ED17FE"/>
    <w:pPr>
      <w:spacing w:after="200" w:line="240" w:lineRule="auto"/>
    </w:pPr>
    <w:rPr>
      <w:rFonts w:asciiTheme="minorHAnsi" w:eastAsiaTheme="minorHAnsi" w:hAnsiTheme="minorHAnsi" w:cstheme="minorBidi"/>
      <w:i/>
      <w:iCs/>
      <w:color w:val="1F497D" w:themeColor="text2"/>
      <w:sz w:val="18"/>
      <w:szCs w:val="18"/>
      <w:lang w:eastAsia="en-US"/>
    </w:rPr>
  </w:style>
  <w:style w:type="paragraph" w:customStyle="1" w:styleId="font6">
    <w:name w:val="font6"/>
    <w:basedOn w:val="a1"/>
    <w:rsid w:val="00E42943"/>
    <w:pPr>
      <w:spacing w:before="100" w:beforeAutospacing="1" w:after="100" w:afterAutospacing="1" w:line="240" w:lineRule="auto"/>
    </w:pPr>
    <w:rPr>
      <w:rFonts w:ascii="Calibri" w:eastAsia="Times New Roman" w:hAnsi="Calibri" w:cs="Times New Roman"/>
      <w:b/>
      <w:bCs/>
      <w:color w:val="000000"/>
      <w:lang w:val="ru-RU" w:eastAsia="ru-RU"/>
    </w:rPr>
  </w:style>
  <w:style w:type="paragraph" w:customStyle="1" w:styleId="xl120">
    <w:name w:val="xl120"/>
    <w:basedOn w:val="a1"/>
    <w:rsid w:val="00E42943"/>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val="ru-RU" w:eastAsia="ru-RU"/>
    </w:rPr>
  </w:style>
  <w:style w:type="paragraph" w:customStyle="1" w:styleId="title-format">
    <w:name w:val="title-format"/>
    <w:basedOn w:val="a1"/>
    <w:rsid w:val="00294B38"/>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customStyle="1" w:styleId="normaltextrun">
    <w:name w:val="normaltextrun"/>
    <w:basedOn w:val="a2"/>
    <w:rsid w:val="001F0F36"/>
  </w:style>
  <w:style w:type="character" w:customStyle="1" w:styleId="eop">
    <w:name w:val="eop"/>
    <w:basedOn w:val="a2"/>
    <w:rsid w:val="001F0F36"/>
  </w:style>
  <w:style w:type="table" w:customStyle="1" w:styleId="1f">
    <w:name w:val="Сітка таблиці1"/>
    <w:basedOn w:val="a3"/>
    <w:next w:val="ad"/>
    <w:uiPriority w:val="39"/>
    <w:rsid w:val="0051253E"/>
    <w:pPr>
      <w:spacing w:line="240" w:lineRule="auto"/>
    </w:pPr>
    <w:rPr>
      <w:rFonts w:asciiTheme="minorHAnsi" w:eastAsiaTheme="minorHAnsi" w:hAnsiTheme="minorHAnsi" w:cstheme="minorBid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
    <w:name w:val="Strong"/>
    <w:basedOn w:val="a2"/>
    <w:uiPriority w:val="22"/>
    <w:qFormat/>
    <w:rsid w:val="00D83064"/>
    <w:rPr>
      <w:b/>
      <w:bCs/>
    </w:rPr>
  </w:style>
  <w:style w:type="paragraph" w:customStyle="1" w:styleId="aff0">
    <w:name w:val="проект текст Т"/>
    <w:basedOn w:val="a1"/>
    <w:link w:val="aff1"/>
    <w:rsid w:val="00945A87"/>
    <w:pPr>
      <w:suppressAutoHyphens/>
      <w:overflowPunct w:val="0"/>
      <w:autoSpaceDE w:val="0"/>
      <w:spacing w:after="60" w:line="240" w:lineRule="auto"/>
      <w:ind w:left="568" w:right="548" w:firstLine="567"/>
      <w:jc w:val="both"/>
      <w:textAlignment w:val="baseline"/>
    </w:pPr>
    <w:rPr>
      <w:rFonts w:ascii="Times New Roman" w:eastAsia="Calibri" w:hAnsi="Times New Roman" w:cs="Times New Roman"/>
      <w:color w:val="000000"/>
      <w:sz w:val="24"/>
      <w:szCs w:val="20"/>
      <w:lang w:eastAsia="zh-CN"/>
    </w:rPr>
  </w:style>
  <w:style w:type="paragraph" w:customStyle="1" w:styleId="aff2">
    <w:name w:val="проект список Т"/>
    <w:basedOn w:val="a1"/>
    <w:rsid w:val="00945A87"/>
    <w:pPr>
      <w:tabs>
        <w:tab w:val="left" w:pos="1418"/>
      </w:tabs>
      <w:suppressAutoHyphens/>
      <w:overflowPunct w:val="0"/>
      <w:autoSpaceDE w:val="0"/>
      <w:spacing w:after="20" w:line="240" w:lineRule="auto"/>
      <w:ind w:left="360" w:right="550" w:hanging="360"/>
      <w:jc w:val="both"/>
      <w:textAlignment w:val="baseline"/>
    </w:pPr>
    <w:rPr>
      <w:rFonts w:ascii="Times New Roman" w:eastAsia="Calibri" w:hAnsi="Times New Roman" w:cs="Times New Roman"/>
      <w:color w:val="000000"/>
      <w:sz w:val="24"/>
      <w:szCs w:val="20"/>
      <w:lang w:eastAsia="zh-CN"/>
    </w:rPr>
  </w:style>
  <w:style w:type="character" w:customStyle="1" w:styleId="rvts0">
    <w:name w:val="rvts0"/>
    <w:basedOn w:val="a2"/>
    <w:rsid w:val="00945A87"/>
  </w:style>
  <w:style w:type="character" w:customStyle="1" w:styleId="rvts23">
    <w:name w:val="rvts23"/>
    <w:basedOn w:val="a2"/>
    <w:rsid w:val="00945A87"/>
  </w:style>
  <w:style w:type="paragraph" w:customStyle="1" w:styleId="xfmc1">
    <w:name w:val="xfmc1"/>
    <w:basedOn w:val="a1"/>
    <w:rsid w:val="00A95670"/>
    <w:pPr>
      <w:suppressAutoHyphens/>
      <w:spacing w:before="280" w:after="280" w:line="240" w:lineRule="auto"/>
    </w:pPr>
    <w:rPr>
      <w:rFonts w:ascii="Times New Roman" w:eastAsia="Times New Roman" w:hAnsi="Times New Roman" w:cs="Times New Roman"/>
      <w:sz w:val="24"/>
      <w:szCs w:val="24"/>
      <w:lang w:eastAsia="zh-CN"/>
    </w:rPr>
  </w:style>
  <w:style w:type="character" w:customStyle="1" w:styleId="aff3">
    <w:name w:val="Символ сноски"/>
    <w:rsid w:val="007E0E60"/>
    <w:rPr>
      <w:vertAlign w:val="superscript"/>
    </w:rPr>
  </w:style>
  <w:style w:type="paragraph" w:customStyle="1" w:styleId="pf0">
    <w:name w:val="pf0"/>
    <w:basedOn w:val="a1"/>
    <w:rsid w:val="00D54D03"/>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1f0">
    <w:name w:val="Текст виноски1"/>
    <w:basedOn w:val="a1"/>
    <w:qFormat/>
    <w:rsid w:val="00DB6BA5"/>
    <w:pPr>
      <w:suppressAutoHyphens/>
      <w:spacing w:line="240" w:lineRule="auto"/>
      <w:ind w:leftChars="-1" w:left="-1" w:hangingChars="1" w:hanging="1"/>
      <w:textDirection w:val="btLr"/>
      <w:textAlignment w:val="top"/>
      <w:outlineLvl w:val="0"/>
    </w:pPr>
    <w:rPr>
      <w:position w:val="-1"/>
      <w:sz w:val="20"/>
      <w:szCs w:val="20"/>
    </w:rPr>
  </w:style>
  <w:style w:type="table" w:customStyle="1" w:styleId="109">
    <w:name w:val="109"/>
    <w:basedOn w:val="a3"/>
    <w:rsid w:val="009B79C8"/>
    <w:pPr>
      <w:spacing w:line="240" w:lineRule="auto"/>
      <w:ind w:hanging="1"/>
    </w:pPr>
    <w:rPr>
      <w:rFonts w:ascii="Calibri" w:eastAsia="Calibri" w:hAnsi="Calibri" w:cs="Calibri"/>
      <w:sz w:val="20"/>
      <w:szCs w:val="20"/>
    </w:rPr>
    <w:tblPr>
      <w:tblStyleRowBandSize w:val="1"/>
      <w:tblStyleColBandSize w:val="1"/>
      <w:tblInd w:w="0" w:type="nil"/>
      <w:tblCellMar>
        <w:top w:w="15" w:type="dxa"/>
        <w:left w:w="115" w:type="dxa"/>
        <w:bottom w:w="15" w:type="dxa"/>
        <w:right w:w="115" w:type="dxa"/>
      </w:tblCellMar>
    </w:tblPr>
  </w:style>
  <w:style w:type="character" w:customStyle="1" w:styleId="rvts44">
    <w:name w:val="rvts44"/>
    <w:basedOn w:val="a2"/>
    <w:rsid w:val="00E6423B"/>
  </w:style>
  <w:style w:type="character" w:customStyle="1" w:styleId="70">
    <w:name w:val="Заголовок 7 Знак"/>
    <w:basedOn w:val="a2"/>
    <w:link w:val="7"/>
    <w:uiPriority w:val="9"/>
    <w:semiHidden/>
    <w:rsid w:val="00165A81"/>
    <w:rPr>
      <w:rFonts w:ascii="Calibri" w:eastAsiaTheme="majorEastAsia" w:hAnsi="Calibri" w:cstheme="majorBidi"/>
      <w:color w:val="595959" w:themeColor="text1" w:themeTint="A6"/>
      <w:sz w:val="20"/>
      <w:szCs w:val="20"/>
      <w:lang w:val="uk-UA"/>
    </w:rPr>
  </w:style>
  <w:style w:type="character" w:customStyle="1" w:styleId="80">
    <w:name w:val="Заголовок 8 Знак"/>
    <w:basedOn w:val="a2"/>
    <w:link w:val="8"/>
    <w:uiPriority w:val="9"/>
    <w:semiHidden/>
    <w:rsid w:val="00165A81"/>
    <w:rPr>
      <w:rFonts w:ascii="Calibri" w:eastAsiaTheme="majorEastAsia" w:hAnsi="Calibri" w:cstheme="majorBidi"/>
      <w:i/>
      <w:iCs/>
      <w:color w:val="272727" w:themeColor="text1" w:themeTint="D8"/>
      <w:sz w:val="20"/>
      <w:szCs w:val="20"/>
      <w:lang w:val="uk-UA"/>
    </w:rPr>
  </w:style>
  <w:style w:type="character" w:customStyle="1" w:styleId="90">
    <w:name w:val="Заголовок 9 Знак"/>
    <w:basedOn w:val="a2"/>
    <w:link w:val="9"/>
    <w:uiPriority w:val="9"/>
    <w:semiHidden/>
    <w:rsid w:val="00165A81"/>
    <w:rPr>
      <w:rFonts w:ascii="Calibri" w:eastAsiaTheme="majorEastAsia" w:hAnsi="Calibri" w:cstheme="majorBidi"/>
      <w:color w:val="272727" w:themeColor="text1" w:themeTint="D8"/>
      <w:sz w:val="20"/>
      <w:szCs w:val="20"/>
      <w:lang w:val="uk-UA"/>
    </w:rPr>
  </w:style>
  <w:style w:type="character" w:customStyle="1" w:styleId="50">
    <w:name w:val="Заголовок 5 Знак"/>
    <w:basedOn w:val="a2"/>
    <w:link w:val="5"/>
    <w:uiPriority w:val="9"/>
    <w:semiHidden/>
    <w:rsid w:val="00165A81"/>
    <w:rPr>
      <w:color w:val="666666"/>
      <w:lang w:val="uk-UA"/>
    </w:rPr>
  </w:style>
  <w:style w:type="character" w:customStyle="1" w:styleId="60">
    <w:name w:val="Заголовок 6 Знак"/>
    <w:basedOn w:val="a2"/>
    <w:link w:val="6"/>
    <w:uiPriority w:val="9"/>
    <w:semiHidden/>
    <w:rsid w:val="00165A81"/>
    <w:rPr>
      <w:i/>
      <w:color w:val="666666"/>
      <w:lang w:val="uk-UA"/>
    </w:rPr>
  </w:style>
  <w:style w:type="character" w:customStyle="1" w:styleId="a8">
    <w:name w:val="Підзаголовок Знак"/>
    <w:basedOn w:val="a2"/>
    <w:link w:val="a7"/>
    <w:uiPriority w:val="11"/>
    <w:rsid w:val="00165A81"/>
    <w:rPr>
      <w:color w:val="666666"/>
      <w:sz w:val="30"/>
      <w:szCs w:val="30"/>
      <w:lang w:val="uk-UA"/>
    </w:rPr>
  </w:style>
  <w:style w:type="paragraph" w:styleId="aff4">
    <w:name w:val="Quote"/>
    <w:basedOn w:val="a1"/>
    <w:next w:val="a1"/>
    <w:link w:val="aff5"/>
    <w:uiPriority w:val="29"/>
    <w:qFormat/>
    <w:rsid w:val="00165A81"/>
    <w:pPr>
      <w:spacing w:before="160" w:line="240" w:lineRule="auto"/>
      <w:jc w:val="center"/>
    </w:pPr>
    <w:rPr>
      <w:rFonts w:ascii="Calibri" w:eastAsia="Calibri" w:hAnsi="Calibri" w:cs="Calibri"/>
      <w:i/>
      <w:iCs/>
      <w:color w:val="404040" w:themeColor="text1" w:themeTint="BF"/>
      <w:sz w:val="20"/>
      <w:szCs w:val="20"/>
    </w:rPr>
  </w:style>
  <w:style w:type="character" w:customStyle="1" w:styleId="aff5">
    <w:name w:val="Цитата Знак"/>
    <w:basedOn w:val="a2"/>
    <w:link w:val="aff4"/>
    <w:uiPriority w:val="29"/>
    <w:rsid w:val="00165A81"/>
    <w:rPr>
      <w:rFonts w:ascii="Calibri" w:eastAsia="Calibri" w:hAnsi="Calibri" w:cs="Calibri"/>
      <w:i/>
      <w:iCs/>
      <w:color w:val="404040" w:themeColor="text1" w:themeTint="BF"/>
      <w:sz w:val="20"/>
      <w:szCs w:val="20"/>
      <w:lang w:val="uk-UA"/>
    </w:rPr>
  </w:style>
  <w:style w:type="character" w:styleId="aff6">
    <w:name w:val="Intense Emphasis"/>
    <w:basedOn w:val="a2"/>
    <w:uiPriority w:val="21"/>
    <w:qFormat/>
    <w:rsid w:val="00165A81"/>
    <w:rPr>
      <w:i/>
      <w:iCs/>
      <w:color w:val="365F91" w:themeColor="accent1" w:themeShade="BF"/>
    </w:rPr>
  </w:style>
  <w:style w:type="paragraph" w:styleId="aff7">
    <w:name w:val="Intense Quote"/>
    <w:basedOn w:val="a1"/>
    <w:next w:val="a1"/>
    <w:link w:val="aff8"/>
    <w:uiPriority w:val="30"/>
    <w:qFormat/>
    <w:rsid w:val="00165A81"/>
    <w:pPr>
      <w:pBdr>
        <w:top w:val="single" w:sz="4" w:space="10" w:color="365F91" w:themeColor="accent1" w:themeShade="BF"/>
        <w:bottom w:val="single" w:sz="4" w:space="10" w:color="365F91" w:themeColor="accent1" w:themeShade="BF"/>
      </w:pBdr>
      <w:spacing w:before="360" w:after="360" w:line="240" w:lineRule="auto"/>
      <w:ind w:left="864" w:right="864"/>
      <w:jc w:val="center"/>
    </w:pPr>
    <w:rPr>
      <w:rFonts w:ascii="Calibri" w:eastAsia="Calibri" w:hAnsi="Calibri" w:cs="Calibri"/>
      <w:i/>
      <w:iCs/>
      <w:color w:val="365F91" w:themeColor="accent1" w:themeShade="BF"/>
      <w:sz w:val="20"/>
      <w:szCs w:val="20"/>
    </w:rPr>
  </w:style>
  <w:style w:type="character" w:customStyle="1" w:styleId="aff8">
    <w:name w:val="Насичена цитата Знак"/>
    <w:basedOn w:val="a2"/>
    <w:link w:val="aff7"/>
    <w:uiPriority w:val="30"/>
    <w:rsid w:val="00165A81"/>
    <w:rPr>
      <w:rFonts w:ascii="Calibri" w:eastAsia="Calibri" w:hAnsi="Calibri" w:cs="Calibri"/>
      <w:i/>
      <w:iCs/>
      <w:color w:val="365F91" w:themeColor="accent1" w:themeShade="BF"/>
      <w:sz w:val="20"/>
      <w:szCs w:val="20"/>
      <w:lang w:val="uk-UA"/>
    </w:rPr>
  </w:style>
  <w:style w:type="character" w:styleId="aff9">
    <w:name w:val="Intense Reference"/>
    <w:basedOn w:val="a2"/>
    <w:uiPriority w:val="32"/>
    <w:qFormat/>
    <w:rsid w:val="00165A81"/>
    <w:rPr>
      <w:b/>
      <w:bCs/>
      <w:smallCaps/>
      <w:color w:val="365F91" w:themeColor="accent1" w:themeShade="BF"/>
      <w:spacing w:val="5"/>
    </w:rPr>
  </w:style>
  <w:style w:type="table" w:customStyle="1" w:styleId="TableNormal2">
    <w:name w:val="Table Normal"/>
    <w:rsid w:val="00165A81"/>
    <w:pPr>
      <w:spacing w:line="240" w:lineRule="auto"/>
    </w:pPr>
    <w:rPr>
      <w:rFonts w:ascii="Calibri" w:eastAsia="Calibri" w:hAnsi="Calibri" w:cs="Calibri"/>
      <w:sz w:val="20"/>
      <w:szCs w:val="20"/>
    </w:rPr>
    <w:tblPr>
      <w:tblCellMar>
        <w:top w:w="0" w:type="dxa"/>
        <w:left w:w="0" w:type="dxa"/>
        <w:bottom w:w="0" w:type="dxa"/>
        <w:right w:w="0" w:type="dxa"/>
      </w:tblCellMar>
    </w:tblPr>
  </w:style>
  <w:style w:type="paragraph" w:customStyle="1" w:styleId="1f1">
    <w:name w:val="Звичайний1"/>
    <w:rsid w:val="00165A81"/>
    <w:pPr>
      <w:suppressAutoHyphens/>
      <w:spacing w:after="160" w:line="259" w:lineRule="auto"/>
      <w:ind w:leftChars="-1" w:left="-1" w:hangingChars="1" w:hanging="1"/>
      <w:textDirection w:val="btLr"/>
      <w:textAlignment w:val="top"/>
      <w:outlineLvl w:val="0"/>
    </w:pPr>
    <w:rPr>
      <w:rFonts w:ascii="Calibri" w:eastAsia="Calibri" w:hAnsi="Calibri" w:cs="Calibri"/>
      <w:position w:val="-1"/>
    </w:rPr>
  </w:style>
  <w:style w:type="character" w:customStyle="1" w:styleId="1f2">
    <w:name w:val="Шрифт абзацу за замовчуванням1"/>
    <w:qFormat/>
    <w:rsid w:val="00165A81"/>
    <w:rPr>
      <w:w w:val="100"/>
      <w:position w:val="-1"/>
      <w:effect w:val="none"/>
      <w:vertAlign w:val="baseline"/>
      <w:cs w:val="0"/>
      <w:em w:val="none"/>
    </w:rPr>
  </w:style>
  <w:style w:type="table" w:customStyle="1" w:styleId="1f3">
    <w:name w:val="Звичайна таблиця1"/>
    <w:qFormat/>
    <w:rsid w:val="00165A81"/>
    <w:pPr>
      <w:suppressAutoHyphens/>
      <w:spacing w:line="1" w:lineRule="atLeast"/>
      <w:ind w:leftChars="-1" w:left="-1" w:hangingChars="1" w:hanging="1"/>
      <w:textDirection w:val="btLr"/>
      <w:textAlignment w:val="top"/>
      <w:outlineLvl w:val="0"/>
    </w:pPr>
    <w:rPr>
      <w:rFonts w:ascii="Calibri" w:eastAsia="Calibri" w:hAnsi="Calibri" w:cs="Calibri"/>
      <w:position w:val="-1"/>
      <w:sz w:val="20"/>
      <w:szCs w:val="20"/>
    </w:rPr>
    <w:tblPr>
      <w:tblInd w:w="0" w:type="dxa"/>
      <w:tblCellMar>
        <w:top w:w="0" w:type="dxa"/>
        <w:left w:w="108" w:type="dxa"/>
        <w:bottom w:w="0" w:type="dxa"/>
        <w:right w:w="108" w:type="dxa"/>
      </w:tblCellMar>
    </w:tblPr>
  </w:style>
  <w:style w:type="numbering" w:customStyle="1" w:styleId="1f4">
    <w:name w:val="Немає списку1"/>
    <w:uiPriority w:val="99"/>
    <w:qFormat/>
    <w:rsid w:val="00165A81"/>
  </w:style>
  <w:style w:type="paragraph" w:customStyle="1" w:styleId="1f5">
    <w:name w:val="Назва1"/>
    <w:basedOn w:val="1f1"/>
    <w:next w:val="1f1"/>
    <w:rsid w:val="00165A81"/>
    <w:pPr>
      <w:keepNext/>
      <w:keepLines/>
      <w:spacing w:after="60" w:line="276" w:lineRule="auto"/>
    </w:pPr>
    <w:rPr>
      <w:rFonts w:ascii="Arial" w:eastAsia="Arial" w:hAnsi="Arial" w:cs="Arial"/>
      <w:sz w:val="52"/>
      <w:szCs w:val="52"/>
    </w:rPr>
  </w:style>
  <w:style w:type="paragraph" w:customStyle="1" w:styleId="1f6">
    <w:name w:val="Підзаголовок1"/>
    <w:basedOn w:val="1f1"/>
    <w:next w:val="1f1"/>
    <w:rsid w:val="00165A81"/>
    <w:pPr>
      <w:keepNext/>
      <w:keepLines/>
      <w:spacing w:after="320" w:line="276" w:lineRule="auto"/>
    </w:pPr>
    <w:rPr>
      <w:rFonts w:ascii="Arial" w:eastAsia="Arial" w:hAnsi="Arial" w:cs="Arial"/>
      <w:color w:val="666666"/>
      <w:sz w:val="30"/>
      <w:szCs w:val="30"/>
    </w:rPr>
  </w:style>
  <w:style w:type="paragraph" w:customStyle="1" w:styleId="1f7">
    <w:name w:val="Текст примітки1"/>
    <w:basedOn w:val="1f1"/>
    <w:qFormat/>
    <w:rsid w:val="00165A81"/>
    <w:pPr>
      <w:spacing w:line="240" w:lineRule="auto"/>
    </w:pPr>
    <w:rPr>
      <w:sz w:val="20"/>
      <w:szCs w:val="20"/>
    </w:rPr>
  </w:style>
  <w:style w:type="character" w:customStyle="1" w:styleId="affa">
    <w:name w:val="Текст примітки Знак"/>
    <w:uiPriority w:val="99"/>
    <w:rsid w:val="00165A81"/>
    <w:rPr>
      <w:w w:val="100"/>
      <w:position w:val="-1"/>
      <w:sz w:val="20"/>
      <w:szCs w:val="20"/>
      <w:effect w:val="none"/>
      <w:vertAlign w:val="baseline"/>
      <w:cs w:val="0"/>
      <w:em w:val="none"/>
    </w:rPr>
  </w:style>
  <w:style w:type="character" w:customStyle="1" w:styleId="1f8">
    <w:name w:val="Знак примітки1"/>
    <w:qFormat/>
    <w:rsid w:val="00165A81"/>
    <w:rPr>
      <w:w w:val="100"/>
      <w:position w:val="-1"/>
      <w:sz w:val="16"/>
      <w:szCs w:val="16"/>
      <w:effect w:val="none"/>
      <w:vertAlign w:val="baseline"/>
      <w:cs w:val="0"/>
      <w:em w:val="none"/>
    </w:rPr>
  </w:style>
  <w:style w:type="paragraph" w:customStyle="1" w:styleId="1f9">
    <w:name w:val="Тема примітки1"/>
    <w:basedOn w:val="1f7"/>
    <w:next w:val="1f7"/>
    <w:qFormat/>
    <w:rsid w:val="00165A81"/>
    <w:rPr>
      <w:b/>
      <w:bCs/>
    </w:rPr>
  </w:style>
  <w:style w:type="character" w:customStyle="1" w:styleId="affb">
    <w:name w:val="Тема примітки Знак"/>
    <w:rsid w:val="00165A81"/>
    <w:rPr>
      <w:b/>
      <w:bCs/>
      <w:w w:val="100"/>
      <w:position w:val="-1"/>
      <w:sz w:val="20"/>
      <w:szCs w:val="20"/>
      <w:effect w:val="none"/>
      <w:vertAlign w:val="baseline"/>
      <w:cs w:val="0"/>
      <w:em w:val="none"/>
    </w:rPr>
  </w:style>
  <w:style w:type="character" w:customStyle="1" w:styleId="1fa">
    <w:name w:val="Знак виноски1"/>
    <w:qFormat/>
    <w:rsid w:val="00165A81"/>
    <w:rPr>
      <w:w w:val="100"/>
      <w:position w:val="-1"/>
      <w:effect w:val="none"/>
      <w:vertAlign w:val="superscript"/>
      <w:cs w:val="0"/>
      <w:em w:val="none"/>
    </w:rPr>
  </w:style>
  <w:style w:type="character" w:customStyle="1" w:styleId="affc">
    <w:name w:val="Текст виноски Знак"/>
    <w:rsid w:val="00165A81"/>
    <w:rPr>
      <w:rFonts w:ascii="Arial" w:eastAsia="Arial" w:hAnsi="Arial" w:cs="Arial"/>
      <w:w w:val="100"/>
      <w:position w:val="-1"/>
      <w:sz w:val="20"/>
      <w:szCs w:val="20"/>
      <w:effect w:val="none"/>
      <w:vertAlign w:val="baseline"/>
      <w:cs w:val="0"/>
      <w:em w:val="none"/>
      <w:lang w:eastAsia="uk-UA"/>
    </w:rPr>
  </w:style>
  <w:style w:type="character" w:customStyle="1" w:styleId="1fb">
    <w:name w:val="Переглянуте гіперпосилання1"/>
    <w:qFormat/>
    <w:rsid w:val="00165A81"/>
    <w:rPr>
      <w:color w:val="954F72"/>
      <w:w w:val="100"/>
      <w:position w:val="-1"/>
      <w:u w:val="single"/>
      <w:effect w:val="none"/>
      <w:vertAlign w:val="baseline"/>
      <w:cs w:val="0"/>
      <w:em w:val="none"/>
    </w:rPr>
  </w:style>
  <w:style w:type="character" w:customStyle="1" w:styleId="1fc">
    <w:name w:val="Гіперпосилання1"/>
    <w:qFormat/>
    <w:rsid w:val="00165A81"/>
    <w:rPr>
      <w:color w:val="0000FF"/>
      <w:w w:val="100"/>
      <w:position w:val="-1"/>
      <w:u w:val="single"/>
      <w:effect w:val="none"/>
      <w:vertAlign w:val="baseline"/>
      <w:cs w:val="0"/>
      <w:em w:val="none"/>
    </w:rPr>
  </w:style>
  <w:style w:type="paragraph" w:customStyle="1" w:styleId="1fd">
    <w:name w:val="Текст у виносці1"/>
    <w:basedOn w:val="1f1"/>
    <w:qFormat/>
    <w:rsid w:val="00165A81"/>
    <w:pPr>
      <w:suppressAutoHyphens w:val="0"/>
      <w:spacing w:after="0" w:line="240" w:lineRule="auto"/>
    </w:pPr>
    <w:rPr>
      <w:rFonts w:ascii="Segoe UI" w:eastAsia="Times New Roman" w:hAnsi="Segoe UI" w:cs="Segoe UI"/>
      <w:sz w:val="18"/>
      <w:szCs w:val="18"/>
      <w:lang w:val="en-US" w:eastAsia="en-US"/>
    </w:rPr>
  </w:style>
  <w:style w:type="character" w:customStyle="1" w:styleId="affd">
    <w:name w:val="Текст у виносці Знак"/>
    <w:uiPriority w:val="99"/>
    <w:rsid w:val="00165A81"/>
    <w:rPr>
      <w:rFonts w:ascii="Segoe UI" w:eastAsia="Times New Roman" w:hAnsi="Segoe UI" w:cs="Segoe UI"/>
      <w:w w:val="100"/>
      <w:position w:val="-1"/>
      <w:sz w:val="18"/>
      <w:szCs w:val="18"/>
      <w:effect w:val="none"/>
      <w:vertAlign w:val="baseline"/>
      <w:cs w:val="0"/>
      <w:em w:val="none"/>
      <w:lang w:val="en-US" w:eastAsia="en-US"/>
    </w:rPr>
  </w:style>
  <w:style w:type="paragraph" w:customStyle="1" w:styleId="311">
    <w:name w:val="Основний текст з відступом 31"/>
    <w:basedOn w:val="1f1"/>
    <w:rsid w:val="00165A81"/>
    <w:pPr>
      <w:spacing w:after="120" w:line="240" w:lineRule="auto"/>
      <w:ind w:left="283"/>
    </w:pPr>
    <w:rPr>
      <w:rFonts w:ascii="Times New Roman" w:eastAsia="Times New Roman" w:hAnsi="Times New Roman" w:cs="Times New Roman"/>
      <w:sz w:val="16"/>
      <w:szCs w:val="16"/>
      <w:lang w:eastAsia="ru-RU"/>
    </w:rPr>
  </w:style>
  <w:style w:type="character" w:customStyle="1" w:styleId="33">
    <w:name w:val="Основний текст з відступом 3 Знак"/>
    <w:rsid w:val="00165A81"/>
    <w:rPr>
      <w:rFonts w:ascii="Times New Roman" w:eastAsia="Times New Roman" w:hAnsi="Times New Roman" w:cs="Times New Roman"/>
      <w:w w:val="100"/>
      <w:position w:val="-1"/>
      <w:sz w:val="16"/>
      <w:szCs w:val="16"/>
      <w:effect w:val="none"/>
      <w:vertAlign w:val="baseline"/>
      <w:cs w:val="0"/>
      <w:em w:val="none"/>
      <w:lang w:eastAsia="ru-RU"/>
    </w:rPr>
  </w:style>
  <w:style w:type="paragraph" w:customStyle="1" w:styleId="1fe">
    <w:name w:val="Назва об'єкта1"/>
    <w:basedOn w:val="1f1"/>
    <w:next w:val="1f1"/>
    <w:qFormat/>
    <w:rsid w:val="00165A81"/>
    <w:pPr>
      <w:spacing w:after="200" w:line="240" w:lineRule="auto"/>
    </w:pPr>
    <w:rPr>
      <w:rFonts w:ascii="Cambria" w:eastAsia="Cambria" w:hAnsi="Cambria" w:cs="Arial"/>
      <w:i/>
      <w:iCs/>
      <w:color w:val="1F497D"/>
      <w:sz w:val="18"/>
      <w:szCs w:val="18"/>
      <w:lang w:eastAsia="en-US"/>
    </w:rPr>
  </w:style>
  <w:style w:type="paragraph" w:customStyle="1" w:styleId="1ff">
    <w:name w:val="Верхній колонтитул1"/>
    <w:basedOn w:val="1f1"/>
    <w:qFormat/>
    <w:rsid w:val="00165A81"/>
    <w:pPr>
      <w:spacing w:after="0" w:line="240" w:lineRule="auto"/>
    </w:pPr>
    <w:rPr>
      <w:rFonts w:ascii="Arial" w:eastAsia="Arial" w:hAnsi="Arial" w:cs="Arial"/>
    </w:rPr>
  </w:style>
  <w:style w:type="character" w:customStyle="1" w:styleId="affe">
    <w:name w:val="Верхній колонтитул Знак"/>
    <w:rsid w:val="00165A81"/>
    <w:rPr>
      <w:rFonts w:ascii="Arial" w:eastAsia="Arial" w:hAnsi="Arial" w:cs="Arial"/>
      <w:w w:val="100"/>
      <w:position w:val="-1"/>
      <w:effect w:val="none"/>
      <w:vertAlign w:val="baseline"/>
      <w:cs w:val="0"/>
      <w:em w:val="none"/>
      <w:lang w:eastAsia="uk-UA"/>
    </w:rPr>
  </w:style>
  <w:style w:type="paragraph" w:customStyle="1" w:styleId="1ff0">
    <w:name w:val="Основний текст1"/>
    <w:basedOn w:val="1f1"/>
    <w:qFormat/>
    <w:rsid w:val="00165A81"/>
    <w:pPr>
      <w:spacing w:after="120"/>
    </w:pPr>
    <w:rPr>
      <w:lang w:eastAsia="en-US"/>
    </w:rPr>
  </w:style>
  <w:style w:type="character" w:customStyle="1" w:styleId="afff">
    <w:name w:val="Основний текст Знак"/>
    <w:rsid w:val="00165A81"/>
    <w:rPr>
      <w:w w:val="100"/>
      <w:position w:val="-1"/>
      <w:effect w:val="none"/>
      <w:vertAlign w:val="baseline"/>
      <w:cs w:val="0"/>
      <w:em w:val="none"/>
      <w:lang w:eastAsia="en-US"/>
    </w:rPr>
  </w:style>
  <w:style w:type="paragraph" w:customStyle="1" w:styleId="110">
    <w:name w:val="Зміст 11"/>
    <w:basedOn w:val="1f1"/>
    <w:next w:val="1f1"/>
    <w:qFormat/>
    <w:rsid w:val="00165A81"/>
    <w:pPr>
      <w:spacing w:before="360" w:after="0"/>
    </w:pPr>
    <w:rPr>
      <w:rFonts w:ascii="Calibri Light" w:hAnsi="Calibri Light" w:cs="Calibri Light"/>
      <w:b/>
      <w:bCs/>
      <w:caps/>
      <w:sz w:val="24"/>
      <w:szCs w:val="24"/>
    </w:rPr>
  </w:style>
  <w:style w:type="paragraph" w:customStyle="1" w:styleId="211">
    <w:name w:val="Зміст 21"/>
    <w:basedOn w:val="1f1"/>
    <w:next w:val="1f1"/>
    <w:qFormat/>
    <w:rsid w:val="00165A81"/>
    <w:pPr>
      <w:spacing w:before="240" w:after="0"/>
    </w:pPr>
    <w:rPr>
      <w:b/>
      <w:bCs/>
      <w:sz w:val="20"/>
      <w:szCs w:val="20"/>
    </w:rPr>
  </w:style>
  <w:style w:type="paragraph" w:customStyle="1" w:styleId="1ff1">
    <w:name w:val="Нижній колонтитул1"/>
    <w:basedOn w:val="1f1"/>
    <w:qFormat/>
    <w:rsid w:val="00165A81"/>
    <w:pPr>
      <w:spacing w:after="0" w:line="240" w:lineRule="auto"/>
    </w:pPr>
    <w:rPr>
      <w:rFonts w:ascii="Arial" w:eastAsia="Arial" w:hAnsi="Arial" w:cs="Arial"/>
    </w:rPr>
  </w:style>
  <w:style w:type="character" w:customStyle="1" w:styleId="afff0">
    <w:name w:val="Нижній колонтитул Знак"/>
    <w:rsid w:val="00165A81"/>
    <w:rPr>
      <w:rFonts w:ascii="Arial" w:eastAsia="Arial" w:hAnsi="Arial" w:cs="Arial"/>
      <w:w w:val="100"/>
      <w:position w:val="-1"/>
      <w:effect w:val="none"/>
      <w:vertAlign w:val="baseline"/>
      <w:cs w:val="0"/>
      <w:em w:val="none"/>
      <w:lang w:eastAsia="uk-UA"/>
    </w:rPr>
  </w:style>
  <w:style w:type="paragraph" w:customStyle="1" w:styleId="1ff2">
    <w:name w:val="Звичайний (веб)1"/>
    <w:basedOn w:val="1f1"/>
    <w:qFormat/>
    <w:rsid w:val="00165A81"/>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212">
    <w:name w:val="Основний текст з відступом 21"/>
    <w:basedOn w:val="1f1"/>
    <w:qFormat/>
    <w:rsid w:val="00165A81"/>
    <w:pPr>
      <w:spacing w:after="120" w:line="480" w:lineRule="auto"/>
      <w:ind w:left="283"/>
    </w:pPr>
    <w:rPr>
      <w:lang w:eastAsia="en-US"/>
    </w:rPr>
  </w:style>
  <w:style w:type="character" w:customStyle="1" w:styleId="25">
    <w:name w:val="Основний текст з відступом 2 Знак"/>
    <w:rsid w:val="00165A81"/>
    <w:rPr>
      <w:w w:val="100"/>
      <w:position w:val="-1"/>
      <w:effect w:val="none"/>
      <w:vertAlign w:val="baseline"/>
      <w:cs w:val="0"/>
      <w:em w:val="none"/>
      <w:lang w:eastAsia="en-US"/>
    </w:rPr>
  </w:style>
  <w:style w:type="table" w:customStyle="1" w:styleId="Style12">
    <w:name w:val="_Style 12"/>
    <w:basedOn w:val="TableNormal2"/>
    <w:rsid w:val="00165A81"/>
    <w:tblPr/>
  </w:style>
  <w:style w:type="paragraph" w:customStyle="1" w:styleId="ListParagraphnumberedaparagraphnormalNormal1Normal2Normal3Normal4Normal5Normal6Normal7211">
    <w:name w:val="Абзац списку;List Paragraph (numbered (a));paragraph;normal;Normal1;Normal2;Normal3;Normal4;Normal5;Normal6;Normal7;Список уровня 2;название табл/рис;заголовок 1.1;Текст таблицы"/>
    <w:basedOn w:val="1f1"/>
    <w:rsid w:val="00165A81"/>
    <w:pPr>
      <w:spacing w:after="0" w:line="276" w:lineRule="auto"/>
      <w:ind w:left="720"/>
      <w:contextualSpacing/>
    </w:pPr>
    <w:rPr>
      <w:rFonts w:ascii="Arial" w:eastAsia="Arial" w:hAnsi="Arial" w:cs="Arial"/>
    </w:rPr>
  </w:style>
  <w:style w:type="paragraph" w:customStyle="1" w:styleId="1ff3">
    <w:name w:val="Заголовок змісту1"/>
    <w:basedOn w:val="1"/>
    <w:next w:val="1f1"/>
    <w:uiPriority w:val="39"/>
    <w:qFormat/>
    <w:rsid w:val="00165A81"/>
    <w:pPr>
      <w:pBdr>
        <w:top w:val="nil"/>
        <w:left w:val="nil"/>
        <w:bottom w:val="nil"/>
        <w:right w:val="nil"/>
        <w:between w:val="nil"/>
      </w:pBdr>
      <w:shd w:val="clear" w:color="auto" w:fill="5B9BD5"/>
      <w:spacing w:before="240" w:after="0" w:line="240" w:lineRule="auto"/>
      <w:ind w:left="-142" w:hanging="10"/>
      <w:jc w:val="center"/>
      <w:outlineLvl w:val="9"/>
    </w:pPr>
    <w:rPr>
      <w:rFonts w:ascii="Calibri" w:eastAsia="Times New Roman" w:hAnsi="Calibri" w:cs="Times New Roman"/>
      <w:b/>
      <w:color w:val="365F91"/>
      <w:sz w:val="32"/>
      <w:szCs w:val="32"/>
    </w:rPr>
  </w:style>
  <w:style w:type="paragraph" w:customStyle="1" w:styleId="1ff4">
    <w:name w:val="Без інтервалів1"/>
    <w:rsid w:val="00165A81"/>
    <w:pPr>
      <w:suppressAutoHyphens/>
      <w:spacing w:line="1" w:lineRule="atLeast"/>
      <w:ind w:leftChars="-1" w:left="-1" w:hangingChars="1" w:hanging="1"/>
      <w:textDirection w:val="btLr"/>
      <w:textAlignment w:val="top"/>
      <w:outlineLvl w:val="0"/>
    </w:pPr>
    <w:rPr>
      <w:rFonts w:ascii="Calibri" w:eastAsia="Calibri" w:hAnsi="Calibri" w:cs="Calibri"/>
      <w:position w:val="-1"/>
      <w:lang w:val="ru-RU" w:eastAsia="en-US"/>
    </w:rPr>
  </w:style>
  <w:style w:type="character" w:customStyle="1" w:styleId="afff1">
    <w:name w:val="Без інтервалів Знак"/>
    <w:rsid w:val="00165A81"/>
    <w:rPr>
      <w:w w:val="100"/>
      <w:position w:val="-1"/>
      <w:effect w:val="none"/>
      <w:vertAlign w:val="baseline"/>
      <w:cs w:val="0"/>
      <w:em w:val="none"/>
      <w:lang w:val="ru-RU" w:eastAsia="en-US"/>
    </w:rPr>
  </w:style>
  <w:style w:type="character" w:customStyle="1" w:styleId="ListParagraphnumberedaparagraphnormalNormal1Normal2Normal3Normal4Normal5Normal6Normal72110">
    <w:name w:val="Абзац списку Знак;List Paragraph (numbered (a)) Знак;paragraph Знак;normal Знак;Normal1 Знак;Normal2 Знак;Normal3 Знак;Normal4 Знак;Normal5 Знак;Normal6 Знак;Normal7 Знак;Список уровня 2 Знак;название табл/рис Знак;заголовок 1.1 Знак;Текст таблицы Знак"/>
    <w:rsid w:val="00165A81"/>
    <w:rPr>
      <w:rFonts w:ascii="Arial" w:eastAsia="Arial" w:hAnsi="Arial" w:cs="Arial"/>
      <w:w w:val="100"/>
      <w:position w:val="-1"/>
      <w:effect w:val="none"/>
      <w:vertAlign w:val="baseline"/>
      <w:cs w:val="0"/>
      <w:em w:val="none"/>
      <w:lang w:eastAsia="uk-UA"/>
    </w:rPr>
  </w:style>
  <w:style w:type="table" w:customStyle="1" w:styleId="-1110">
    <w:name w:val="Таблиця-сітка 1 (світла) – акцент 11"/>
    <w:basedOn w:val="1f3"/>
    <w:rsid w:val="00165A81"/>
    <w:pPr>
      <w:spacing w:line="240" w:lineRule="auto"/>
    </w:pPr>
    <w:rPr>
      <w:lang w:val="en-US" w:eastAsia="en-US"/>
    </w:rPr>
    <w:tblPr>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style>
  <w:style w:type="paragraph" w:customStyle="1" w:styleId="1ff5">
    <w:name w:val="Редакція1"/>
    <w:rsid w:val="00165A81"/>
    <w:pPr>
      <w:suppressAutoHyphens/>
      <w:spacing w:line="1" w:lineRule="atLeast"/>
      <w:ind w:leftChars="-1" w:left="-1" w:hangingChars="1" w:hanging="1"/>
      <w:textDirection w:val="btLr"/>
      <w:textAlignment w:val="top"/>
      <w:outlineLvl w:val="0"/>
    </w:pPr>
    <w:rPr>
      <w:rFonts w:ascii="Calibri" w:eastAsia="Calibri" w:hAnsi="Calibri" w:cs="Calibri"/>
      <w:position w:val="-1"/>
      <w:lang w:eastAsia="en-US"/>
    </w:rPr>
  </w:style>
  <w:style w:type="character" w:customStyle="1" w:styleId="font11">
    <w:name w:val="font11"/>
    <w:rsid w:val="00165A81"/>
    <w:rPr>
      <w:rFonts w:ascii="Calibri" w:hAnsi="Calibri" w:cs="Calibri" w:hint="default"/>
      <w:b/>
      <w:bCs/>
      <w:color w:val="000000"/>
      <w:w w:val="100"/>
      <w:position w:val="-1"/>
      <w:u w:val="none"/>
      <w:effect w:val="none"/>
      <w:vertAlign w:val="baseline"/>
      <w:cs w:val="0"/>
      <w:em w:val="none"/>
    </w:rPr>
  </w:style>
  <w:style w:type="character" w:customStyle="1" w:styleId="font81">
    <w:name w:val="font81"/>
    <w:rsid w:val="00165A81"/>
    <w:rPr>
      <w:rFonts w:ascii="Calibri" w:hAnsi="Calibri" w:cs="Calibri" w:hint="default"/>
      <w:b/>
      <w:bCs/>
      <w:color w:val="FF0000"/>
      <w:w w:val="100"/>
      <w:position w:val="-1"/>
      <w:u w:val="none"/>
      <w:effect w:val="none"/>
      <w:vertAlign w:val="baseline"/>
      <w:cs w:val="0"/>
      <w:em w:val="none"/>
    </w:rPr>
  </w:style>
  <w:style w:type="character" w:customStyle="1" w:styleId="font71">
    <w:name w:val="font71"/>
    <w:rsid w:val="00165A81"/>
    <w:rPr>
      <w:rFonts w:ascii="Calibri" w:hAnsi="Calibri" w:cs="Calibri" w:hint="default"/>
      <w:b/>
      <w:bCs/>
      <w:color w:val="000000"/>
      <w:w w:val="100"/>
      <w:position w:val="-1"/>
      <w:u w:val="none"/>
      <w:effect w:val="none"/>
      <w:vertAlign w:val="superscript"/>
      <w:cs w:val="0"/>
      <w:em w:val="none"/>
    </w:rPr>
  </w:style>
  <w:style w:type="character" w:customStyle="1" w:styleId="font01">
    <w:name w:val="font01"/>
    <w:rsid w:val="00165A81"/>
    <w:rPr>
      <w:rFonts w:ascii="Calibri" w:hAnsi="Calibri" w:cs="Calibri" w:hint="default"/>
      <w:color w:val="000000"/>
      <w:w w:val="100"/>
      <w:position w:val="-1"/>
      <w:u w:val="none"/>
      <w:effect w:val="none"/>
      <w:vertAlign w:val="baseline"/>
      <w:cs w:val="0"/>
      <w:em w:val="none"/>
    </w:rPr>
  </w:style>
  <w:style w:type="paragraph" w:customStyle="1" w:styleId="26">
    <w:name w:val="Редакція2"/>
    <w:qFormat/>
    <w:rsid w:val="00165A81"/>
    <w:pPr>
      <w:suppressAutoHyphens/>
      <w:spacing w:line="1" w:lineRule="atLeast"/>
      <w:ind w:leftChars="-1" w:left="-1" w:hangingChars="1" w:hanging="1"/>
      <w:textDirection w:val="btLr"/>
      <w:textAlignment w:val="top"/>
      <w:outlineLvl w:val="0"/>
    </w:pPr>
    <w:rPr>
      <w:position w:val="-1"/>
    </w:rPr>
  </w:style>
  <w:style w:type="paragraph" w:customStyle="1" w:styleId="BodyText22">
    <w:name w:val="Body Text 22"/>
    <w:basedOn w:val="1f1"/>
    <w:rsid w:val="00165A81"/>
    <w:pPr>
      <w:suppressAutoHyphens w:val="0"/>
      <w:overflowPunct w:val="0"/>
      <w:autoSpaceDE w:val="0"/>
      <w:spacing w:after="0" w:line="240" w:lineRule="auto"/>
      <w:jc w:val="center"/>
      <w:textAlignment w:val="baseline"/>
    </w:pPr>
    <w:rPr>
      <w:rFonts w:ascii="Times New Roman" w:eastAsia="Times New Roman" w:hAnsi="Times New Roman" w:cs="Times New Roman"/>
      <w:sz w:val="24"/>
      <w:szCs w:val="20"/>
      <w:lang w:eastAsia="zh-CN"/>
    </w:rPr>
  </w:style>
  <w:style w:type="paragraph" w:customStyle="1" w:styleId="rvps6">
    <w:name w:val="rvps6"/>
    <w:basedOn w:val="1f1"/>
    <w:rsid w:val="00165A81"/>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customStyle="1" w:styleId="51">
    <w:name w:val="Незакрита згадка5"/>
    <w:qFormat/>
    <w:rsid w:val="00165A81"/>
    <w:rPr>
      <w:color w:val="605E5C"/>
      <w:w w:val="100"/>
      <w:position w:val="-1"/>
      <w:effect w:val="none"/>
      <w:shd w:val="clear" w:color="auto" w:fill="E1DFDD"/>
      <w:vertAlign w:val="baseline"/>
      <w:cs w:val="0"/>
      <w:em w:val="none"/>
    </w:rPr>
  </w:style>
  <w:style w:type="character" w:customStyle="1" w:styleId="apple-tab-span">
    <w:name w:val="apple-tab-span"/>
    <w:basedOn w:val="1f2"/>
    <w:rsid w:val="00165A81"/>
    <w:rPr>
      <w:w w:val="100"/>
      <w:position w:val="-1"/>
      <w:effect w:val="none"/>
      <w:vertAlign w:val="baseline"/>
      <w:cs w:val="0"/>
      <w:em w:val="none"/>
    </w:rPr>
  </w:style>
  <w:style w:type="paragraph" w:customStyle="1" w:styleId="312">
    <w:name w:val="Зміст 31"/>
    <w:basedOn w:val="1f1"/>
    <w:next w:val="1f1"/>
    <w:qFormat/>
    <w:rsid w:val="00165A81"/>
    <w:pPr>
      <w:spacing w:after="0"/>
      <w:ind w:left="220"/>
    </w:pPr>
    <w:rPr>
      <w:sz w:val="20"/>
      <w:szCs w:val="20"/>
    </w:rPr>
  </w:style>
  <w:style w:type="character" w:customStyle="1" w:styleId="cf01">
    <w:name w:val="cf01"/>
    <w:rsid w:val="00165A81"/>
    <w:rPr>
      <w:rFonts w:ascii="Segoe UI" w:hAnsi="Segoe UI" w:cs="Segoe UI" w:hint="default"/>
      <w:w w:val="100"/>
      <w:position w:val="-1"/>
      <w:sz w:val="18"/>
      <w:szCs w:val="18"/>
      <w:effect w:val="none"/>
      <w:vertAlign w:val="baseline"/>
      <w:cs w:val="0"/>
      <w:em w:val="none"/>
    </w:rPr>
  </w:style>
  <w:style w:type="character" w:customStyle="1" w:styleId="211pt">
    <w:name w:val="Основной текст (2) + 11 pt"/>
    <w:rsid w:val="00165A81"/>
    <w:rPr>
      <w:rFonts w:ascii="Times New Roman" w:eastAsia="Times New Roman" w:hAnsi="Times New Roman" w:cs="Times New Roman"/>
      <w:color w:val="000000"/>
      <w:spacing w:val="0"/>
      <w:w w:val="100"/>
      <w:position w:val="0"/>
      <w:sz w:val="22"/>
      <w:szCs w:val="22"/>
      <w:u w:val="none"/>
      <w:effect w:val="none"/>
      <w:vertAlign w:val="baseline"/>
      <w:cs w:val="0"/>
      <w:em w:val="none"/>
      <w:lang w:val="uk-UA" w:eastAsia="uk-UA" w:bidi="uk-UA"/>
    </w:rPr>
  </w:style>
  <w:style w:type="paragraph" w:customStyle="1" w:styleId="410">
    <w:name w:val="Зміст 41"/>
    <w:basedOn w:val="1f1"/>
    <w:next w:val="1f1"/>
    <w:qFormat/>
    <w:rsid w:val="00165A81"/>
    <w:pPr>
      <w:spacing w:after="0"/>
      <w:ind w:left="440"/>
    </w:pPr>
    <w:rPr>
      <w:sz w:val="20"/>
      <w:szCs w:val="20"/>
    </w:rPr>
  </w:style>
  <w:style w:type="paragraph" w:customStyle="1" w:styleId="510">
    <w:name w:val="Зміст 51"/>
    <w:basedOn w:val="1f1"/>
    <w:next w:val="1f1"/>
    <w:qFormat/>
    <w:rsid w:val="00165A81"/>
    <w:pPr>
      <w:spacing w:after="0"/>
      <w:ind w:left="660"/>
    </w:pPr>
    <w:rPr>
      <w:sz w:val="20"/>
      <w:szCs w:val="20"/>
    </w:rPr>
  </w:style>
  <w:style w:type="paragraph" w:customStyle="1" w:styleId="61">
    <w:name w:val="Зміст 61"/>
    <w:basedOn w:val="1f1"/>
    <w:next w:val="1f1"/>
    <w:qFormat/>
    <w:rsid w:val="00165A81"/>
    <w:pPr>
      <w:spacing w:after="0"/>
      <w:ind w:left="880"/>
    </w:pPr>
    <w:rPr>
      <w:sz w:val="20"/>
      <w:szCs w:val="20"/>
    </w:rPr>
  </w:style>
  <w:style w:type="paragraph" w:customStyle="1" w:styleId="71">
    <w:name w:val="Зміст 71"/>
    <w:basedOn w:val="1f1"/>
    <w:next w:val="1f1"/>
    <w:qFormat/>
    <w:rsid w:val="00165A81"/>
    <w:pPr>
      <w:spacing w:after="0"/>
      <w:ind w:left="1100"/>
    </w:pPr>
    <w:rPr>
      <w:sz w:val="20"/>
      <w:szCs w:val="20"/>
    </w:rPr>
  </w:style>
  <w:style w:type="paragraph" w:customStyle="1" w:styleId="81">
    <w:name w:val="Зміст 81"/>
    <w:basedOn w:val="1f1"/>
    <w:next w:val="1f1"/>
    <w:qFormat/>
    <w:rsid w:val="00165A81"/>
    <w:pPr>
      <w:spacing w:after="0"/>
      <w:ind w:left="1320"/>
    </w:pPr>
    <w:rPr>
      <w:sz w:val="20"/>
      <w:szCs w:val="20"/>
    </w:rPr>
  </w:style>
  <w:style w:type="paragraph" w:customStyle="1" w:styleId="91">
    <w:name w:val="Зміст 91"/>
    <w:basedOn w:val="1f1"/>
    <w:next w:val="1f1"/>
    <w:qFormat/>
    <w:rsid w:val="00165A81"/>
    <w:pPr>
      <w:spacing w:after="0"/>
      <w:ind w:left="1540"/>
    </w:pPr>
    <w:rPr>
      <w:sz w:val="20"/>
      <w:szCs w:val="20"/>
    </w:rPr>
  </w:style>
  <w:style w:type="character" w:customStyle="1" w:styleId="1ff6">
    <w:name w:val="Підзаголовок Знак1"/>
    <w:basedOn w:val="a2"/>
    <w:uiPriority w:val="11"/>
    <w:rsid w:val="00165A81"/>
    <w:rPr>
      <w:rFonts w:ascii="Georgia" w:eastAsia="Georgia" w:hAnsi="Georgia" w:cs="Georgia"/>
      <w:i/>
      <w:color w:val="666666"/>
      <w:sz w:val="48"/>
      <w:szCs w:val="48"/>
    </w:rPr>
  </w:style>
  <w:style w:type="character" w:customStyle="1" w:styleId="1ff7">
    <w:name w:val="Неразрешенное упоминание1"/>
    <w:basedOn w:val="a2"/>
    <w:uiPriority w:val="99"/>
    <w:semiHidden/>
    <w:unhideWhenUsed/>
    <w:rsid w:val="00165A81"/>
    <w:rPr>
      <w:color w:val="605E5C"/>
      <w:shd w:val="clear" w:color="auto" w:fill="E1DFDD"/>
    </w:rPr>
  </w:style>
  <w:style w:type="paragraph" w:styleId="34">
    <w:name w:val="toc 3"/>
    <w:basedOn w:val="a1"/>
    <w:next w:val="a1"/>
    <w:autoRedefine/>
    <w:uiPriority w:val="39"/>
    <w:unhideWhenUsed/>
    <w:rsid w:val="00165A81"/>
    <w:pPr>
      <w:spacing w:line="240" w:lineRule="auto"/>
      <w:ind w:left="400"/>
    </w:pPr>
    <w:rPr>
      <w:rFonts w:ascii="Calibri" w:eastAsia="Calibri" w:hAnsi="Calibri" w:cs="Calibri"/>
      <w:i/>
      <w:iCs/>
      <w:sz w:val="20"/>
      <w:szCs w:val="20"/>
    </w:rPr>
  </w:style>
  <w:style w:type="paragraph" w:styleId="42">
    <w:name w:val="toc 4"/>
    <w:basedOn w:val="a1"/>
    <w:next w:val="a1"/>
    <w:autoRedefine/>
    <w:uiPriority w:val="39"/>
    <w:unhideWhenUsed/>
    <w:rsid w:val="00165A81"/>
    <w:pPr>
      <w:spacing w:line="240" w:lineRule="auto"/>
      <w:ind w:left="600"/>
    </w:pPr>
    <w:rPr>
      <w:rFonts w:ascii="Calibri" w:eastAsia="Calibri" w:hAnsi="Calibri" w:cs="Calibri"/>
      <w:sz w:val="18"/>
      <w:szCs w:val="18"/>
    </w:rPr>
  </w:style>
  <w:style w:type="paragraph" w:styleId="52">
    <w:name w:val="toc 5"/>
    <w:basedOn w:val="a1"/>
    <w:next w:val="a1"/>
    <w:autoRedefine/>
    <w:uiPriority w:val="39"/>
    <w:unhideWhenUsed/>
    <w:rsid w:val="00165A81"/>
    <w:pPr>
      <w:spacing w:line="240" w:lineRule="auto"/>
      <w:ind w:left="800"/>
    </w:pPr>
    <w:rPr>
      <w:rFonts w:ascii="Calibri" w:eastAsia="Calibri" w:hAnsi="Calibri" w:cs="Calibri"/>
      <w:sz w:val="18"/>
      <w:szCs w:val="18"/>
    </w:rPr>
  </w:style>
  <w:style w:type="paragraph" w:styleId="62">
    <w:name w:val="toc 6"/>
    <w:basedOn w:val="a1"/>
    <w:next w:val="a1"/>
    <w:autoRedefine/>
    <w:uiPriority w:val="39"/>
    <w:unhideWhenUsed/>
    <w:rsid w:val="00165A81"/>
    <w:pPr>
      <w:spacing w:line="240" w:lineRule="auto"/>
      <w:ind w:left="1000"/>
    </w:pPr>
    <w:rPr>
      <w:rFonts w:ascii="Calibri" w:eastAsia="Calibri" w:hAnsi="Calibri" w:cs="Calibri"/>
      <w:sz w:val="18"/>
      <w:szCs w:val="18"/>
    </w:rPr>
  </w:style>
  <w:style w:type="paragraph" w:styleId="72">
    <w:name w:val="toc 7"/>
    <w:basedOn w:val="a1"/>
    <w:next w:val="a1"/>
    <w:autoRedefine/>
    <w:uiPriority w:val="39"/>
    <w:unhideWhenUsed/>
    <w:rsid w:val="00165A81"/>
    <w:pPr>
      <w:spacing w:line="240" w:lineRule="auto"/>
      <w:ind w:left="1200"/>
    </w:pPr>
    <w:rPr>
      <w:rFonts w:ascii="Calibri" w:eastAsia="Calibri" w:hAnsi="Calibri" w:cs="Calibri"/>
      <w:sz w:val="18"/>
      <w:szCs w:val="18"/>
    </w:rPr>
  </w:style>
  <w:style w:type="paragraph" w:styleId="82">
    <w:name w:val="toc 8"/>
    <w:basedOn w:val="a1"/>
    <w:next w:val="a1"/>
    <w:autoRedefine/>
    <w:uiPriority w:val="39"/>
    <w:unhideWhenUsed/>
    <w:rsid w:val="00165A81"/>
    <w:pPr>
      <w:spacing w:line="240" w:lineRule="auto"/>
      <w:ind w:left="1400"/>
    </w:pPr>
    <w:rPr>
      <w:rFonts w:ascii="Calibri" w:eastAsia="Calibri" w:hAnsi="Calibri" w:cs="Calibri"/>
      <w:sz w:val="18"/>
      <w:szCs w:val="18"/>
    </w:rPr>
  </w:style>
  <w:style w:type="paragraph" w:styleId="92">
    <w:name w:val="toc 9"/>
    <w:basedOn w:val="a1"/>
    <w:next w:val="a1"/>
    <w:autoRedefine/>
    <w:uiPriority w:val="39"/>
    <w:unhideWhenUsed/>
    <w:rsid w:val="00165A81"/>
    <w:pPr>
      <w:spacing w:line="240" w:lineRule="auto"/>
      <w:ind w:left="1600"/>
    </w:pPr>
    <w:rPr>
      <w:rFonts w:ascii="Calibri" w:eastAsia="Calibri" w:hAnsi="Calibri" w:cs="Calibri"/>
      <w:sz w:val="18"/>
      <w:szCs w:val="18"/>
    </w:rPr>
  </w:style>
  <w:style w:type="character" w:customStyle="1" w:styleId="63">
    <w:name w:val="Незакрита згадка6"/>
    <w:basedOn w:val="a2"/>
    <w:uiPriority w:val="99"/>
    <w:semiHidden/>
    <w:unhideWhenUsed/>
    <w:rsid w:val="00165A81"/>
    <w:rPr>
      <w:color w:val="605E5C"/>
      <w:shd w:val="clear" w:color="auto" w:fill="E1DFDD"/>
    </w:rPr>
  </w:style>
  <w:style w:type="character" w:customStyle="1" w:styleId="apple-style-span">
    <w:name w:val="apple-style-span"/>
    <w:rsid w:val="00151989"/>
  </w:style>
  <w:style w:type="numbering" w:customStyle="1" w:styleId="1ff8">
    <w:name w:val="Нет списка1"/>
    <w:next w:val="a4"/>
    <w:uiPriority w:val="99"/>
    <w:semiHidden/>
    <w:unhideWhenUsed/>
    <w:rsid w:val="00D13570"/>
  </w:style>
  <w:style w:type="numbering" w:customStyle="1" w:styleId="27">
    <w:name w:val="Нет списка2"/>
    <w:next w:val="a4"/>
    <w:uiPriority w:val="99"/>
    <w:semiHidden/>
    <w:unhideWhenUsed/>
    <w:rsid w:val="00D13570"/>
  </w:style>
  <w:style w:type="table" w:styleId="111">
    <w:name w:val="Grid Table 1 Light Accent 1"/>
    <w:basedOn w:val="a3"/>
    <w:uiPriority w:val="46"/>
    <w:rsid w:val="00D13570"/>
    <w:pPr>
      <w:spacing w:line="240" w:lineRule="auto"/>
    </w:pPr>
    <w:rPr>
      <w:rFonts w:ascii="Calibri" w:eastAsia="Calibri" w:hAnsi="Calibri" w:cs="Times New Roman"/>
      <w:lang w:val="en-US" w:eastAsia="ru-RU"/>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paragraph" w:customStyle="1" w:styleId="TableTitle">
    <w:name w:val="Table Title"/>
    <w:basedOn w:val="a1"/>
    <w:next w:val="a1"/>
    <w:rsid w:val="00D13570"/>
    <w:pPr>
      <w:keepNext/>
      <w:keepLines/>
      <w:numPr>
        <w:numId w:val="30"/>
      </w:numPr>
      <w:suppressAutoHyphens/>
      <w:spacing w:before="120" w:after="120" w:line="240" w:lineRule="auto"/>
      <w:jc w:val="both"/>
    </w:pPr>
    <w:rPr>
      <w:rFonts w:eastAsia="Calibri"/>
      <w:b/>
      <w:bCs/>
      <w:color w:val="1F497D"/>
      <w:szCs w:val="24"/>
      <w:lang w:eastAsia="zh-CN"/>
    </w:rPr>
  </w:style>
  <w:style w:type="paragraph" w:customStyle="1" w:styleId="35">
    <w:name w:val="Абзац списка3"/>
    <w:basedOn w:val="a1"/>
    <w:rsid w:val="00D13570"/>
    <w:pPr>
      <w:suppressAutoHyphens/>
      <w:spacing w:after="200"/>
      <w:ind w:left="720"/>
      <w:contextualSpacing/>
    </w:pPr>
    <w:rPr>
      <w:rFonts w:ascii="Calibri" w:eastAsia="Times New Roman" w:hAnsi="Calibri" w:cs="Calibri"/>
      <w:lang w:eastAsia="zh-CN"/>
    </w:rPr>
  </w:style>
  <w:style w:type="character" w:customStyle="1" w:styleId="x4k7w5x">
    <w:name w:val="x4k7w5x"/>
    <w:basedOn w:val="a2"/>
    <w:rsid w:val="00D13570"/>
  </w:style>
  <w:style w:type="paragraph" w:customStyle="1" w:styleId="Default">
    <w:name w:val="Default"/>
    <w:rsid w:val="00D13570"/>
    <w:pPr>
      <w:autoSpaceDE w:val="0"/>
      <w:autoSpaceDN w:val="0"/>
      <w:adjustRightInd w:val="0"/>
      <w:spacing w:line="240" w:lineRule="auto"/>
    </w:pPr>
    <w:rPr>
      <w:rFonts w:ascii="Times New Roman" w:eastAsiaTheme="minorHAnsi" w:hAnsi="Times New Roman" w:cs="Times New Roman"/>
      <w:color w:val="000000"/>
      <w:sz w:val="24"/>
      <w:szCs w:val="24"/>
      <w:lang w:val="ru-RU" w:eastAsia="ru-RU"/>
    </w:rPr>
  </w:style>
  <w:style w:type="paragraph" w:customStyle="1" w:styleId="rvps17">
    <w:name w:val="rvps17"/>
    <w:basedOn w:val="a1"/>
    <w:rsid w:val="00D13570"/>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customStyle="1" w:styleId="rvts78">
    <w:name w:val="rvts78"/>
    <w:basedOn w:val="a2"/>
    <w:rsid w:val="00D13570"/>
  </w:style>
  <w:style w:type="paragraph" w:customStyle="1" w:styleId="font7">
    <w:name w:val="font7"/>
    <w:basedOn w:val="a1"/>
    <w:rsid w:val="00D13570"/>
    <w:pPr>
      <w:spacing w:before="100" w:beforeAutospacing="1" w:after="100" w:afterAutospacing="1" w:line="240" w:lineRule="auto"/>
    </w:pPr>
    <w:rPr>
      <w:rFonts w:ascii="Calibri" w:eastAsia="Times New Roman" w:hAnsi="Calibri" w:cs="Calibri"/>
      <w:b/>
      <w:bCs/>
      <w:lang w:eastAsia="ru-RU"/>
    </w:rPr>
  </w:style>
  <w:style w:type="table" w:customStyle="1" w:styleId="GridTable1Light-Accent11">
    <w:name w:val="Grid Table 1 Light - Accent 11"/>
    <w:basedOn w:val="a3"/>
    <w:uiPriority w:val="46"/>
    <w:rsid w:val="00D13570"/>
    <w:pPr>
      <w:spacing w:line="240" w:lineRule="auto"/>
    </w:pPr>
    <w:rPr>
      <w:rFonts w:ascii="Calibri" w:eastAsia="Calibri" w:hAnsi="Calibri" w:cs="Times New Roman"/>
      <w:lang w:val="en-US" w:eastAsia="ru-RU"/>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customStyle="1" w:styleId="28">
    <w:name w:val="Сітка таблиці2"/>
    <w:basedOn w:val="a3"/>
    <w:next w:val="ad"/>
    <w:uiPriority w:val="39"/>
    <w:rsid w:val="00D13570"/>
    <w:pPr>
      <w:spacing w:line="240" w:lineRule="auto"/>
    </w:pPr>
    <w:rPr>
      <w:rFonts w:asciiTheme="minorHAnsi" w:eastAsiaTheme="minorHAnsi" w:hAnsiTheme="minorHAnsi" w:cstheme="minorBidi"/>
      <w:kern w:val="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
    <w:name w:val="Сітка таблиці3"/>
    <w:basedOn w:val="a3"/>
    <w:next w:val="ad"/>
    <w:uiPriority w:val="39"/>
    <w:rsid w:val="00D13570"/>
    <w:pPr>
      <w:spacing w:line="240" w:lineRule="auto"/>
    </w:pPr>
    <w:rPr>
      <w:rFonts w:asciiTheme="minorHAnsi" w:eastAsiaTheme="minorHAnsi" w:hAnsiTheme="minorHAnsi" w:cstheme="minorBidi"/>
      <w:kern w:val="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0">
    <w:name w:val="Table Normal2"/>
    <w:rsid w:val="00D13570"/>
    <w:rPr>
      <w:lang w:eastAsia="ru-RU"/>
    </w:rPr>
    <w:tblPr>
      <w:tblCellMar>
        <w:top w:w="0" w:type="dxa"/>
        <w:left w:w="0" w:type="dxa"/>
        <w:bottom w:w="0" w:type="dxa"/>
        <w:right w:w="0" w:type="dxa"/>
      </w:tblCellMar>
    </w:tblPr>
  </w:style>
  <w:style w:type="paragraph" w:customStyle="1" w:styleId="rvps12">
    <w:name w:val="rvps12"/>
    <w:basedOn w:val="a1"/>
    <w:rsid w:val="00D13570"/>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520">
    <w:name w:val="52"/>
    <w:basedOn w:val="TableNormal20"/>
    <w:rsid w:val="00D13570"/>
    <w:pPr>
      <w:spacing w:line="240" w:lineRule="auto"/>
    </w:pPr>
    <w:rPr>
      <w:rFonts w:ascii="Calibri" w:eastAsia="Calibri" w:hAnsi="Calibri" w:cs="Calibri"/>
      <w:sz w:val="20"/>
      <w:szCs w:val="20"/>
    </w:rPr>
    <w:tblPr>
      <w:tblStyleRowBandSize w:val="1"/>
      <w:tblStyleColBandSize w:val="1"/>
      <w:tblCellMar>
        <w:left w:w="108" w:type="dxa"/>
        <w:right w:w="108" w:type="dxa"/>
      </w:tblCellMar>
    </w:tblPr>
  </w:style>
  <w:style w:type="table" w:customStyle="1" w:styleId="511">
    <w:name w:val="51"/>
    <w:basedOn w:val="TableNormal20"/>
    <w:rsid w:val="00D13570"/>
    <w:tblPr>
      <w:tblStyleRowBandSize w:val="1"/>
      <w:tblStyleColBandSize w:val="1"/>
    </w:tblPr>
  </w:style>
  <w:style w:type="table" w:customStyle="1" w:styleId="500">
    <w:name w:val="50"/>
    <w:basedOn w:val="TableNormal20"/>
    <w:rsid w:val="00D13570"/>
    <w:tblPr>
      <w:tblStyleRowBandSize w:val="1"/>
      <w:tblStyleColBandSize w:val="1"/>
    </w:tblPr>
  </w:style>
  <w:style w:type="table" w:customStyle="1" w:styleId="49">
    <w:name w:val="49"/>
    <w:basedOn w:val="TableNormal20"/>
    <w:rsid w:val="00D13570"/>
    <w:tblPr>
      <w:tblStyleRowBandSize w:val="1"/>
      <w:tblStyleColBandSize w:val="1"/>
    </w:tblPr>
  </w:style>
  <w:style w:type="table" w:customStyle="1" w:styleId="48">
    <w:name w:val="48"/>
    <w:basedOn w:val="TableNormal20"/>
    <w:rsid w:val="00D13570"/>
    <w:pPr>
      <w:spacing w:line="240" w:lineRule="auto"/>
    </w:pPr>
    <w:rPr>
      <w:rFonts w:ascii="Calibri" w:eastAsia="Calibri" w:hAnsi="Calibri" w:cs="Calibri"/>
      <w:sz w:val="20"/>
      <w:szCs w:val="20"/>
    </w:rPr>
    <w:tblPr>
      <w:tblStyleRowBandSize w:val="1"/>
      <w:tblStyleColBandSize w:val="1"/>
      <w:tblCellMar>
        <w:left w:w="108" w:type="dxa"/>
        <w:right w:w="108" w:type="dxa"/>
      </w:tblCellMar>
    </w:tblPr>
  </w:style>
  <w:style w:type="table" w:customStyle="1" w:styleId="47">
    <w:name w:val="47"/>
    <w:basedOn w:val="TableNormal20"/>
    <w:rsid w:val="00D13570"/>
    <w:pPr>
      <w:spacing w:line="240" w:lineRule="auto"/>
    </w:pPr>
    <w:rPr>
      <w:rFonts w:ascii="Calibri" w:eastAsia="Calibri" w:hAnsi="Calibri" w:cs="Calibri"/>
      <w:sz w:val="20"/>
      <w:szCs w:val="20"/>
    </w:rPr>
    <w:tblPr>
      <w:tblStyleRowBandSize w:val="1"/>
      <w:tblStyleColBandSize w:val="1"/>
      <w:tblCellMar>
        <w:left w:w="108" w:type="dxa"/>
        <w:right w:w="108" w:type="dxa"/>
      </w:tblCellMar>
    </w:tblPr>
  </w:style>
  <w:style w:type="table" w:customStyle="1" w:styleId="46">
    <w:name w:val="46"/>
    <w:basedOn w:val="TableNormal20"/>
    <w:rsid w:val="00D13570"/>
    <w:tblPr>
      <w:tblStyleRowBandSize w:val="1"/>
      <w:tblStyleColBandSize w:val="1"/>
      <w:tblCellMar>
        <w:left w:w="115" w:type="dxa"/>
        <w:right w:w="115" w:type="dxa"/>
      </w:tblCellMar>
    </w:tblPr>
  </w:style>
  <w:style w:type="table" w:customStyle="1" w:styleId="45">
    <w:name w:val="45"/>
    <w:basedOn w:val="TableNormal20"/>
    <w:rsid w:val="00D13570"/>
    <w:tblPr>
      <w:tblStyleRowBandSize w:val="1"/>
      <w:tblStyleColBandSize w:val="1"/>
      <w:tblCellMar>
        <w:left w:w="115" w:type="dxa"/>
        <w:right w:w="115" w:type="dxa"/>
      </w:tblCellMar>
    </w:tblPr>
  </w:style>
  <w:style w:type="table" w:customStyle="1" w:styleId="44">
    <w:name w:val="44"/>
    <w:basedOn w:val="TableNormal20"/>
    <w:rsid w:val="00D13570"/>
    <w:tblPr>
      <w:tblStyleRowBandSize w:val="1"/>
      <w:tblStyleColBandSize w:val="1"/>
      <w:tblCellMar>
        <w:left w:w="115" w:type="dxa"/>
        <w:right w:w="115" w:type="dxa"/>
      </w:tblCellMar>
    </w:tblPr>
  </w:style>
  <w:style w:type="table" w:customStyle="1" w:styleId="43">
    <w:name w:val="43"/>
    <w:basedOn w:val="TableNormal20"/>
    <w:rsid w:val="00D13570"/>
    <w:pPr>
      <w:spacing w:line="240" w:lineRule="auto"/>
    </w:pPr>
    <w:rPr>
      <w:rFonts w:ascii="Calibri" w:eastAsia="Calibri" w:hAnsi="Calibri" w:cs="Calibri"/>
      <w:sz w:val="20"/>
      <w:szCs w:val="20"/>
    </w:rPr>
    <w:tblPr>
      <w:tblStyleRowBandSize w:val="1"/>
      <w:tblStyleColBandSize w:val="1"/>
      <w:tblCellMar>
        <w:left w:w="108" w:type="dxa"/>
        <w:right w:w="108" w:type="dxa"/>
      </w:tblCellMar>
    </w:tblPr>
  </w:style>
  <w:style w:type="table" w:customStyle="1" w:styleId="420">
    <w:name w:val="42"/>
    <w:basedOn w:val="TableNormal20"/>
    <w:rsid w:val="00D13570"/>
    <w:tblPr>
      <w:tblStyleRowBandSize w:val="1"/>
      <w:tblStyleColBandSize w:val="1"/>
      <w:tblCellMar>
        <w:left w:w="115" w:type="dxa"/>
        <w:right w:w="115" w:type="dxa"/>
      </w:tblCellMar>
    </w:tblPr>
  </w:style>
  <w:style w:type="table" w:customStyle="1" w:styleId="411">
    <w:name w:val="41"/>
    <w:basedOn w:val="TableNormal20"/>
    <w:rsid w:val="00D13570"/>
    <w:tblPr>
      <w:tblStyleRowBandSize w:val="1"/>
      <w:tblStyleColBandSize w:val="1"/>
      <w:tblCellMar>
        <w:left w:w="115" w:type="dxa"/>
        <w:right w:w="115" w:type="dxa"/>
      </w:tblCellMar>
    </w:tblPr>
  </w:style>
  <w:style w:type="table" w:customStyle="1" w:styleId="400">
    <w:name w:val="40"/>
    <w:basedOn w:val="TableNormal20"/>
    <w:rsid w:val="00D13570"/>
    <w:tblPr>
      <w:tblStyleRowBandSize w:val="1"/>
      <w:tblStyleColBandSize w:val="1"/>
      <w:tblCellMar>
        <w:left w:w="115" w:type="dxa"/>
        <w:right w:w="115" w:type="dxa"/>
      </w:tblCellMar>
    </w:tblPr>
  </w:style>
  <w:style w:type="table" w:customStyle="1" w:styleId="39">
    <w:name w:val="39"/>
    <w:basedOn w:val="TableNormal20"/>
    <w:rsid w:val="00D13570"/>
    <w:tblPr>
      <w:tblStyleRowBandSize w:val="1"/>
      <w:tblStyleColBandSize w:val="1"/>
      <w:tblCellMar>
        <w:left w:w="115" w:type="dxa"/>
        <w:right w:w="115" w:type="dxa"/>
      </w:tblCellMar>
    </w:tblPr>
  </w:style>
  <w:style w:type="table" w:customStyle="1" w:styleId="38">
    <w:name w:val="38"/>
    <w:basedOn w:val="TableNormal20"/>
    <w:rsid w:val="00D13570"/>
    <w:tblPr>
      <w:tblStyleRowBandSize w:val="1"/>
      <w:tblStyleColBandSize w:val="1"/>
      <w:tblCellMar>
        <w:left w:w="115" w:type="dxa"/>
        <w:right w:w="115" w:type="dxa"/>
      </w:tblCellMar>
    </w:tblPr>
  </w:style>
  <w:style w:type="table" w:customStyle="1" w:styleId="37">
    <w:name w:val="37"/>
    <w:basedOn w:val="TableNormal20"/>
    <w:rsid w:val="00D13570"/>
    <w:tblPr>
      <w:tblStyleRowBandSize w:val="1"/>
      <w:tblStyleColBandSize w:val="1"/>
      <w:tblCellMar>
        <w:left w:w="115" w:type="dxa"/>
        <w:right w:w="115" w:type="dxa"/>
      </w:tblCellMar>
    </w:tblPr>
  </w:style>
  <w:style w:type="table" w:customStyle="1" w:styleId="360">
    <w:name w:val="36"/>
    <w:basedOn w:val="TableNormal20"/>
    <w:rsid w:val="00D13570"/>
    <w:pPr>
      <w:spacing w:line="240" w:lineRule="auto"/>
    </w:pPr>
    <w:rPr>
      <w:rFonts w:ascii="Calibri" w:eastAsia="Calibri" w:hAnsi="Calibri" w:cs="Calibri"/>
      <w:sz w:val="20"/>
      <w:szCs w:val="20"/>
    </w:rPr>
    <w:tblPr>
      <w:tblStyleRowBandSize w:val="1"/>
      <w:tblStyleColBandSize w:val="1"/>
      <w:tblCellMar>
        <w:left w:w="108" w:type="dxa"/>
        <w:right w:w="108" w:type="dxa"/>
      </w:tblCellMar>
    </w:tblPr>
  </w:style>
  <w:style w:type="table" w:customStyle="1" w:styleId="350">
    <w:name w:val="35"/>
    <w:basedOn w:val="TableNormal20"/>
    <w:rsid w:val="00D13570"/>
    <w:pPr>
      <w:spacing w:line="240" w:lineRule="auto"/>
    </w:pPr>
    <w:rPr>
      <w:rFonts w:ascii="Calibri" w:eastAsia="Calibri" w:hAnsi="Calibri" w:cs="Calibri"/>
      <w:sz w:val="20"/>
      <w:szCs w:val="20"/>
    </w:rPr>
    <w:tblPr>
      <w:tblStyleRowBandSize w:val="1"/>
      <w:tblStyleColBandSize w:val="1"/>
      <w:tblCellMar>
        <w:left w:w="108" w:type="dxa"/>
        <w:right w:w="108" w:type="dxa"/>
      </w:tblCellMar>
    </w:tblPr>
  </w:style>
  <w:style w:type="table" w:customStyle="1" w:styleId="340">
    <w:name w:val="34"/>
    <w:basedOn w:val="TableNormal20"/>
    <w:rsid w:val="00D13570"/>
    <w:pPr>
      <w:spacing w:line="240" w:lineRule="auto"/>
    </w:pPr>
    <w:rPr>
      <w:rFonts w:ascii="Calibri" w:eastAsia="Calibri" w:hAnsi="Calibri" w:cs="Calibri"/>
      <w:sz w:val="20"/>
      <w:szCs w:val="20"/>
    </w:rPr>
    <w:tblPr>
      <w:tblStyleRowBandSize w:val="1"/>
      <w:tblStyleColBandSize w:val="1"/>
      <w:tblCellMar>
        <w:left w:w="108" w:type="dxa"/>
        <w:right w:w="108" w:type="dxa"/>
      </w:tblCellMar>
    </w:tblPr>
  </w:style>
  <w:style w:type="table" w:customStyle="1" w:styleId="330">
    <w:name w:val="33"/>
    <w:basedOn w:val="TableNormal20"/>
    <w:rsid w:val="00D13570"/>
    <w:pPr>
      <w:spacing w:line="240" w:lineRule="auto"/>
    </w:pPr>
    <w:rPr>
      <w:rFonts w:ascii="Calibri" w:eastAsia="Calibri" w:hAnsi="Calibri" w:cs="Calibri"/>
      <w:sz w:val="20"/>
      <w:szCs w:val="20"/>
    </w:rPr>
    <w:tblPr>
      <w:tblStyleRowBandSize w:val="1"/>
      <w:tblStyleColBandSize w:val="1"/>
      <w:tblCellMar>
        <w:left w:w="108" w:type="dxa"/>
        <w:right w:w="108" w:type="dxa"/>
      </w:tblCellMar>
    </w:tblPr>
  </w:style>
  <w:style w:type="table" w:customStyle="1" w:styleId="320">
    <w:name w:val="32"/>
    <w:basedOn w:val="TableNormal20"/>
    <w:rsid w:val="00D13570"/>
    <w:pPr>
      <w:spacing w:line="240" w:lineRule="auto"/>
    </w:pPr>
    <w:rPr>
      <w:rFonts w:ascii="Calibri" w:eastAsia="Calibri" w:hAnsi="Calibri" w:cs="Calibri"/>
      <w:sz w:val="20"/>
      <w:szCs w:val="20"/>
    </w:rPr>
    <w:tblPr>
      <w:tblStyleRowBandSize w:val="1"/>
      <w:tblStyleColBandSize w:val="1"/>
      <w:tblCellMar>
        <w:left w:w="108" w:type="dxa"/>
        <w:right w:w="108" w:type="dxa"/>
      </w:tblCellMar>
    </w:tblPr>
  </w:style>
  <w:style w:type="table" w:customStyle="1" w:styleId="313">
    <w:name w:val="31"/>
    <w:basedOn w:val="TableNormal20"/>
    <w:rsid w:val="00D13570"/>
    <w:pPr>
      <w:spacing w:line="240" w:lineRule="auto"/>
    </w:pPr>
    <w:rPr>
      <w:rFonts w:ascii="Calibri" w:eastAsia="Calibri" w:hAnsi="Calibri" w:cs="Calibri"/>
      <w:sz w:val="20"/>
      <w:szCs w:val="20"/>
    </w:rPr>
    <w:tblPr>
      <w:tblStyleRowBandSize w:val="1"/>
      <w:tblStyleColBandSize w:val="1"/>
      <w:tblCellMar>
        <w:left w:w="108" w:type="dxa"/>
        <w:right w:w="108" w:type="dxa"/>
      </w:tblCellMar>
    </w:tblPr>
  </w:style>
  <w:style w:type="table" w:customStyle="1" w:styleId="300">
    <w:name w:val="30"/>
    <w:basedOn w:val="TableNormal20"/>
    <w:rsid w:val="00D13570"/>
    <w:pPr>
      <w:spacing w:line="240" w:lineRule="auto"/>
    </w:pPr>
    <w:rPr>
      <w:rFonts w:ascii="Calibri" w:eastAsia="Calibri" w:hAnsi="Calibri" w:cs="Calibri"/>
      <w:sz w:val="20"/>
      <w:szCs w:val="20"/>
    </w:rPr>
    <w:tblPr>
      <w:tblStyleRowBandSize w:val="1"/>
      <w:tblStyleColBandSize w:val="1"/>
      <w:tblCellMar>
        <w:left w:w="108" w:type="dxa"/>
        <w:right w:w="108" w:type="dxa"/>
      </w:tblCellMar>
    </w:tblPr>
  </w:style>
  <w:style w:type="table" w:customStyle="1" w:styleId="29">
    <w:name w:val="29"/>
    <w:basedOn w:val="TableNormal20"/>
    <w:rsid w:val="00D13570"/>
    <w:tblPr>
      <w:tblStyleRowBandSize w:val="1"/>
      <w:tblStyleColBandSize w:val="1"/>
      <w:tblCellMar>
        <w:left w:w="115" w:type="dxa"/>
        <w:right w:w="115" w:type="dxa"/>
      </w:tblCellMar>
    </w:tblPr>
  </w:style>
  <w:style w:type="table" w:customStyle="1" w:styleId="280">
    <w:name w:val="28"/>
    <w:basedOn w:val="TableNormal20"/>
    <w:rsid w:val="00D13570"/>
    <w:pPr>
      <w:spacing w:line="240" w:lineRule="auto"/>
    </w:pPr>
    <w:rPr>
      <w:rFonts w:ascii="Calibri" w:eastAsia="Calibri" w:hAnsi="Calibri" w:cs="Calibri"/>
      <w:sz w:val="20"/>
      <w:szCs w:val="20"/>
    </w:rPr>
    <w:tblPr>
      <w:tblStyleRowBandSize w:val="1"/>
      <w:tblStyleColBandSize w:val="1"/>
      <w:tblCellMar>
        <w:left w:w="108" w:type="dxa"/>
        <w:right w:w="108" w:type="dxa"/>
      </w:tblCellMar>
    </w:tblPr>
  </w:style>
  <w:style w:type="table" w:customStyle="1" w:styleId="270">
    <w:name w:val="27"/>
    <w:basedOn w:val="TableNormal20"/>
    <w:rsid w:val="00D13570"/>
    <w:pPr>
      <w:spacing w:line="240" w:lineRule="auto"/>
    </w:pPr>
    <w:rPr>
      <w:rFonts w:ascii="Calibri" w:eastAsia="Calibri" w:hAnsi="Calibri" w:cs="Calibri"/>
      <w:sz w:val="20"/>
      <w:szCs w:val="20"/>
    </w:rPr>
    <w:tblPr>
      <w:tblStyleRowBandSize w:val="1"/>
      <w:tblStyleColBandSize w:val="1"/>
      <w:tblCellMar>
        <w:left w:w="108" w:type="dxa"/>
        <w:right w:w="108" w:type="dxa"/>
      </w:tblCellMar>
    </w:tblPr>
  </w:style>
  <w:style w:type="table" w:customStyle="1" w:styleId="260">
    <w:name w:val="26"/>
    <w:basedOn w:val="TableNormal20"/>
    <w:rsid w:val="00D13570"/>
    <w:pPr>
      <w:spacing w:line="240" w:lineRule="auto"/>
    </w:pPr>
    <w:rPr>
      <w:rFonts w:ascii="Calibri" w:eastAsia="Calibri" w:hAnsi="Calibri" w:cs="Calibri"/>
      <w:sz w:val="20"/>
      <w:szCs w:val="20"/>
    </w:rPr>
    <w:tblPr>
      <w:tblStyleRowBandSize w:val="1"/>
      <w:tblStyleColBandSize w:val="1"/>
      <w:tblCellMar>
        <w:left w:w="108" w:type="dxa"/>
        <w:right w:w="108" w:type="dxa"/>
      </w:tblCellMar>
    </w:tblPr>
  </w:style>
  <w:style w:type="table" w:customStyle="1" w:styleId="250">
    <w:name w:val="25"/>
    <w:basedOn w:val="TableNormal20"/>
    <w:rsid w:val="00D13570"/>
    <w:tblPr>
      <w:tblStyleRowBandSize w:val="1"/>
      <w:tblStyleColBandSize w:val="1"/>
      <w:tblCellMar>
        <w:top w:w="15" w:type="dxa"/>
        <w:left w:w="15" w:type="dxa"/>
        <w:bottom w:w="15" w:type="dxa"/>
        <w:right w:w="15" w:type="dxa"/>
      </w:tblCellMar>
    </w:tblPr>
  </w:style>
  <w:style w:type="table" w:customStyle="1" w:styleId="240">
    <w:name w:val="24"/>
    <w:basedOn w:val="TableNormal20"/>
    <w:rsid w:val="00D13570"/>
    <w:tblPr>
      <w:tblStyleRowBandSize w:val="1"/>
      <w:tblStyleColBandSize w:val="1"/>
      <w:tblCellMar>
        <w:left w:w="115" w:type="dxa"/>
        <w:right w:w="115" w:type="dxa"/>
      </w:tblCellMar>
    </w:tblPr>
  </w:style>
  <w:style w:type="table" w:customStyle="1" w:styleId="230">
    <w:name w:val="23"/>
    <w:basedOn w:val="TableNormal20"/>
    <w:rsid w:val="00D13570"/>
    <w:tblPr>
      <w:tblStyleRowBandSize w:val="1"/>
      <w:tblStyleColBandSize w:val="1"/>
      <w:tblCellMar>
        <w:left w:w="115" w:type="dxa"/>
        <w:right w:w="115" w:type="dxa"/>
      </w:tblCellMar>
    </w:tblPr>
  </w:style>
  <w:style w:type="table" w:customStyle="1" w:styleId="220">
    <w:name w:val="22"/>
    <w:basedOn w:val="TableNormal20"/>
    <w:rsid w:val="00D13570"/>
    <w:pPr>
      <w:spacing w:line="240" w:lineRule="auto"/>
    </w:pPr>
    <w:rPr>
      <w:rFonts w:ascii="Calibri" w:eastAsia="Calibri" w:hAnsi="Calibri" w:cs="Calibri"/>
      <w:sz w:val="20"/>
      <w:szCs w:val="20"/>
    </w:rPr>
    <w:tblPr>
      <w:tblStyleRowBandSize w:val="1"/>
      <w:tblStyleColBandSize w:val="1"/>
      <w:tblCellMar>
        <w:left w:w="108" w:type="dxa"/>
        <w:right w:w="108" w:type="dxa"/>
      </w:tblCellMar>
    </w:tblPr>
  </w:style>
  <w:style w:type="table" w:customStyle="1" w:styleId="213">
    <w:name w:val="21"/>
    <w:basedOn w:val="TableNormal20"/>
    <w:rsid w:val="00D13570"/>
    <w:pPr>
      <w:spacing w:line="240" w:lineRule="auto"/>
    </w:pPr>
    <w:rPr>
      <w:rFonts w:ascii="Calibri" w:eastAsia="Calibri" w:hAnsi="Calibri" w:cs="Calibri"/>
      <w:sz w:val="20"/>
      <w:szCs w:val="20"/>
    </w:rPr>
    <w:tblPr>
      <w:tblStyleRowBandSize w:val="1"/>
      <w:tblStyleColBandSize w:val="1"/>
      <w:tblCellMar>
        <w:left w:w="108" w:type="dxa"/>
        <w:right w:w="108" w:type="dxa"/>
      </w:tblCellMar>
    </w:tblPr>
  </w:style>
  <w:style w:type="table" w:customStyle="1" w:styleId="200">
    <w:name w:val="20"/>
    <w:basedOn w:val="TableNormal20"/>
    <w:rsid w:val="00D13570"/>
    <w:tblPr>
      <w:tblStyleRowBandSize w:val="1"/>
      <w:tblStyleColBandSize w:val="1"/>
      <w:tblCellMar>
        <w:left w:w="115" w:type="dxa"/>
        <w:right w:w="115" w:type="dxa"/>
      </w:tblCellMar>
    </w:tblPr>
  </w:style>
  <w:style w:type="table" w:customStyle="1" w:styleId="190">
    <w:name w:val="19"/>
    <w:basedOn w:val="TableNormal20"/>
    <w:rsid w:val="00D13570"/>
    <w:tblPr>
      <w:tblStyleRowBandSize w:val="1"/>
      <w:tblStyleColBandSize w:val="1"/>
      <w:tblCellMar>
        <w:left w:w="115" w:type="dxa"/>
        <w:right w:w="115" w:type="dxa"/>
      </w:tblCellMar>
    </w:tblPr>
  </w:style>
  <w:style w:type="table" w:customStyle="1" w:styleId="180">
    <w:name w:val="18"/>
    <w:basedOn w:val="TableNormal20"/>
    <w:rsid w:val="00D13570"/>
    <w:tblPr>
      <w:tblStyleRowBandSize w:val="1"/>
      <w:tblStyleColBandSize w:val="1"/>
      <w:tblCellMar>
        <w:left w:w="115" w:type="dxa"/>
        <w:right w:w="115" w:type="dxa"/>
      </w:tblCellMar>
    </w:tblPr>
  </w:style>
  <w:style w:type="table" w:customStyle="1" w:styleId="170">
    <w:name w:val="17"/>
    <w:basedOn w:val="TableNormal20"/>
    <w:rsid w:val="00D13570"/>
    <w:tblPr>
      <w:tblStyleRowBandSize w:val="1"/>
      <w:tblStyleColBandSize w:val="1"/>
      <w:tblCellMar>
        <w:left w:w="115" w:type="dxa"/>
        <w:right w:w="115" w:type="dxa"/>
      </w:tblCellMar>
    </w:tblPr>
  </w:style>
  <w:style w:type="table" w:customStyle="1" w:styleId="160">
    <w:name w:val="16"/>
    <w:basedOn w:val="TableNormal20"/>
    <w:rsid w:val="00D13570"/>
    <w:tblPr>
      <w:tblStyleRowBandSize w:val="1"/>
      <w:tblStyleColBandSize w:val="1"/>
      <w:tblCellMar>
        <w:left w:w="115" w:type="dxa"/>
        <w:right w:w="115" w:type="dxa"/>
      </w:tblCellMar>
    </w:tblPr>
  </w:style>
  <w:style w:type="table" w:customStyle="1" w:styleId="150">
    <w:name w:val="15"/>
    <w:basedOn w:val="TableNormal20"/>
    <w:rsid w:val="00D13570"/>
    <w:tblPr>
      <w:tblStyleRowBandSize w:val="1"/>
      <w:tblStyleColBandSize w:val="1"/>
      <w:tblCellMar>
        <w:left w:w="115" w:type="dxa"/>
        <w:right w:w="115" w:type="dxa"/>
      </w:tblCellMar>
    </w:tblPr>
  </w:style>
  <w:style w:type="table" w:customStyle="1" w:styleId="140">
    <w:name w:val="14"/>
    <w:basedOn w:val="TableNormal20"/>
    <w:rsid w:val="00D13570"/>
    <w:pPr>
      <w:spacing w:line="240" w:lineRule="auto"/>
    </w:pPr>
    <w:rPr>
      <w:rFonts w:ascii="Calibri" w:eastAsia="Calibri" w:hAnsi="Calibri" w:cs="Calibri"/>
      <w:sz w:val="20"/>
      <w:szCs w:val="20"/>
    </w:rPr>
    <w:tblPr>
      <w:tblStyleRowBandSize w:val="1"/>
      <w:tblStyleColBandSize w:val="1"/>
      <w:tblCellMar>
        <w:left w:w="108" w:type="dxa"/>
        <w:right w:w="108" w:type="dxa"/>
      </w:tblCellMar>
    </w:tblPr>
  </w:style>
  <w:style w:type="table" w:customStyle="1" w:styleId="130">
    <w:name w:val="13"/>
    <w:basedOn w:val="TableNormal20"/>
    <w:rsid w:val="00D13570"/>
    <w:tblPr>
      <w:tblStyleRowBandSize w:val="1"/>
      <w:tblStyleColBandSize w:val="1"/>
      <w:tblCellMar>
        <w:left w:w="115" w:type="dxa"/>
        <w:right w:w="115" w:type="dxa"/>
      </w:tblCellMar>
    </w:tblPr>
  </w:style>
  <w:style w:type="table" w:customStyle="1" w:styleId="120">
    <w:name w:val="12"/>
    <w:basedOn w:val="TableNormal20"/>
    <w:rsid w:val="00D13570"/>
    <w:pPr>
      <w:spacing w:line="240" w:lineRule="auto"/>
    </w:pPr>
    <w:rPr>
      <w:rFonts w:ascii="Calibri" w:eastAsia="Calibri" w:hAnsi="Calibri" w:cs="Calibri"/>
      <w:sz w:val="20"/>
      <w:szCs w:val="20"/>
    </w:rPr>
    <w:tblPr>
      <w:tblStyleRowBandSize w:val="1"/>
      <w:tblStyleColBandSize w:val="1"/>
      <w:tblCellMar>
        <w:left w:w="108" w:type="dxa"/>
        <w:right w:w="108" w:type="dxa"/>
      </w:tblCellMar>
    </w:tblPr>
  </w:style>
  <w:style w:type="table" w:customStyle="1" w:styleId="112">
    <w:name w:val="11"/>
    <w:basedOn w:val="TableNormal20"/>
    <w:rsid w:val="00D13570"/>
    <w:tblPr>
      <w:tblStyleRowBandSize w:val="1"/>
      <w:tblStyleColBandSize w:val="1"/>
      <w:tblCellMar>
        <w:left w:w="115" w:type="dxa"/>
        <w:right w:w="115" w:type="dxa"/>
      </w:tblCellMar>
    </w:tblPr>
  </w:style>
  <w:style w:type="table" w:customStyle="1" w:styleId="100">
    <w:name w:val="10"/>
    <w:basedOn w:val="TableNormal20"/>
    <w:rsid w:val="00D13570"/>
    <w:pPr>
      <w:spacing w:line="240" w:lineRule="auto"/>
    </w:pPr>
    <w:rPr>
      <w:rFonts w:ascii="Calibri" w:eastAsia="Calibri" w:hAnsi="Calibri" w:cs="Calibri"/>
      <w:sz w:val="20"/>
      <w:szCs w:val="20"/>
    </w:rPr>
    <w:tblPr>
      <w:tblStyleRowBandSize w:val="1"/>
      <w:tblStyleColBandSize w:val="1"/>
      <w:tblCellMar>
        <w:left w:w="108" w:type="dxa"/>
        <w:right w:w="108" w:type="dxa"/>
      </w:tblCellMar>
    </w:tblPr>
  </w:style>
  <w:style w:type="table" w:customStyle="1" w:styleId="93">
    <w:name w:val="9"/>
    <w:basedOn w:val="TableNormal20"/>
    <w:rsid w:val="00D13570"/>
    <w:tblPr>
      <w:tblStyleRowBandSize w:val="1"/>
      <w:tblStyleColBandSize w:val="1"/>
      <w:tblCellMar>
        <w:left w:w="115" w:type="dxa"/>
        <w:right w:w="115" w:type="dxa"/>
      </w:tblCellMar>
    </w:tblPr>
  </w:style>
  <w:style w:type="table" w:customStyle="1" w:styleId="83">
    <w:name w:val="8"/>
    <w:basedOn w:val="TableNormal20"/>
    <w:rsid w:val="00D13570"/>
    <w:tblPr>
      <w:tblStyleRowBandSize w:val="1"/>
      <w:tblStyleColBandSize w:val="1"/>
      <w:tblCellMar>
        <w:left w:w="57" w:type="dxa"/>
        <w:right w:w="57" w:type="dxa"/>
      </w:tblCellMar>
    </w:tblPr>
  </w:style>
  <w:style w:type="table" w:customStyle="1" w:styleId="73">
    <w:name w:val="7"/>
    <w:basedOn w:val="TableNormal20"/>
    <w:rsid w:val="00D13570"/>
    <w:tblPr>
      <w:tblStyleRowBandSize w:val="1"/>
      <w:tblStyleColBandSize w:val="1"/>
      <w:tblCellMar>
        <w:left w:w="115" w:type="dxa"/>
        <w:right w:w="115" w:type="dxa"/>
      </w:tblCellMar>
    </w:tblPr>
  </w:style>
  <w:style w:type="table" w:customStyle="1" w:styleId="64">
    <w:name w:val="6"/>
    <w:basedOn w:val="TableNormal20"/>
    <w:rsid w:val="00D13570"/>
    <w:tblPr>
      <w:tblStyleRowBandSize w:val="1"/>
      <w:tblStyleColBandSize w:val="1"/>
      <w:tblCellMar>
        <w:left w:w="115" w:type="dxa"/>
        <w:right w:w="115" w:type="dxa"/>
      </w:tblCellMar>
    </w:tblPr>
  </w:style>
  <w:style w:type="table" w:customStyle="1" w:styleId="53">
    <w:name w:val="5"/>
    <w:basedOn w:val="TableNormal20"/>
    <w:rsid w:val="00D13570"/>
    <w:pPr>
      <w:spacing w:line="240" w:lineRule="auto"/>
    </w:pPr>
    <w:rPr>
      <w:rFonts w:ascii="Calibri" w:eastAsia="Calibri" w:hAnsi="Calibri" w:cs="Calibri"/>
      <w:sz w:val="20"/>
      <w:szCs w:val="20"/>
    </w:rPr>
    <w:tblPr>
      <w:tblStyleRowBandSize w:val="1"/>
      <w:tblStyleColBandSize w:val="1"/>
      <w:tblCellMar>
        <w:left w:w="108" w:type="dxa"/>
        <w:right w:w="108" w:type="dxa"/>
      </w:tblCellMar>
    </w:tblPr>
  </w:style>
  <w:style w:type="table" w:customStyle="1" w:styleId="4a">
    <w:name w:val="4"/>
    <w:basedOn w:val="TableNormal20"/>
    <w:rsid w:val="00D13570"/>
    <w:tblPr>
      <w:tblStyleRowBandSize w:val="1"/>
      <w:tblStyleColBandSize w:val="1"/>
      <w:tblCellMar>
        <w:left w:w="115" w:type="dxa"/>
        <w:right w:w="115" w:type="dxa"/>
      </w:tblCellMar>
    </w:tblPr>
  </w:style>
  <w:style w:type="table" w:customStyle="1" w:styleId="3a">
    <w:name w:val="3"/>
    <w:basedOn w:val="TableNormal20"/>
    <w:rsid w:val="00D13570"/>
    <w:tblPr>
      <w:tblStyleRowBandSize w:val="1"/>
      <w:tblStyleColBandSize w:val="1"/>
      <w:tblCellMar>
        <w:left w:w="115" w:type="dxa"/>
        <w:right w:w="115" w:type="dxa"/>
      </w:tblCellMar>
    </w:tblPr>
  </w:style>
  <w:style w:type="table" w:customStyle="1" w:styleId="2a">
    <w:name w:val="2"/>
    <w:basedOn w:val="TableNormal20"/>
    <w:rsid w:val="00D13570"/>
    <w:tblPr>
      <w:tblStyleRowBandSize w:val="1"/>
      <w:tblStyleColBandSize w:val="1"/>
      <w:tblCellMar>
        <w:left w:w="115" w:type="dxa"/>
        <w:right w:w="115" w:type="dxa"/>
      </w:tblCellMar>
    </w:tblPr>
  </w:style>
  <w:style w:type="character" w:customStyle="1" w:styleId="afff2">
    <w:name w:val="Символи кінцевої виноски"/>
    <w:qFormat/>
    <w:rsid w:val="00D13570"/>
  </w:style>
  <w:style w:type="paragraph" w:customStyle="1" w:styleId="align-left">
    <w:name w:val="align-left"/>
    <w:basedOn w:val="a1"/>
    <w:rsid w:val="00D13570"/>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customStyle="1" w:styleId="aff1">
    <w:name w:val="проект текст Т Знак"/>
    <w:link w:val="aff0"/>
    <w:rsid w:val="00D13570"/>
    <w:rPr>
      <w:rFonts w:ascii="Times New Roman" w:eastAsia="Calibri" w:hAnsi="Times New Roman" w:cs="Times New Roman"/>
      <w:color w:val="000000"/>
      <w:sz w:val="24"/>
      <w:szCs w:val="20"/>
      <w:lang w:val="uk-UA" w:eastAsia="zh-CN"/>
    </w:rPr>
  </w:style>
  <w:style w:type="character" w:customStyle="1" w:styleId="UnresolvedMention">
    <w:name w:val="Unresolved Mention"/>
    <w:basedOn w:val="a2"/>
    <w:uiPriority w:val="99"/>
    <w:semiHidden/>
    <w:unhideWhenUsed/>
    <w:rsid w:val="008A1B09"/>
    <w:rPr>
      <w:color w:val="605E5C"/>
      <w:shd w:val="clear" w:color="auto" w:fill="E1DFDD"/>
    </w:rPr>
  </w:style>
  <w:style w:type="table" w:customStyle="1" w:styleId="afff3">
    <w:basedOn w:val="TableNormal2"/>
    <w:tblPr>
      <w:tblStyleRowBandSize w:val="1"/>
      <w:tblStyleColBandSize w:val="1"/>
      <w:tblCellMar>
        <w:left w:w="115" w:type="dxa"/>
        <w:right w:w="115" w:type="dxa"/>
      </w:tblCellMar>
    </w:tblPr>
  </w:style>
  <w:style w:type="table" w:customStyle="1" w:styleId="afff4">
    <w:basedOn w:val="TableNormal2"/>
    <w:tblPr>
      <w:tblStyleRowBandSize w:val="1"/>
      <w:tblStyleColBandSize w:val="1"/>
      <w:tblCellMar>
        <w:left w:w="115" w:type="dxa"/>
        <w:right w:w="115" w:type="dxa"/>
      </w:tblCellMar>
    </w:tblPr>
  </w:style>
  <w:style w:type="table" w:customStyle="1" w:styleId="afff5">
    <w:basedOn w:val="TableNormal2"/>
    <w:tblPr>
      <w:tblStyleRowBandSize w:val="1"/>
      <w:tblStyleColBandSize w:val="1"/>
      <w:tblCellMar>
        <w:left w:w="115" w:type="dxa"/>
        <w:right w:w="115" w:type="dxa"/>
      </w:tblCellMar>
    </w:tblPr>
  </w:style>
  <w:style w:type="table" w:customStyle="1" w:styleId="afff6">
    <w:basedOn w:val="TableNormal2"/>
    <w:tblPr>
      <w:tblStyleRowBandSize w:val="1"/>
      <w:tblStyleColBandSize w:val="1"/>
      <w:tblCellMar>
        <w:left w:w="115" w:type="dxa"/>
        <w:right w:w="115" w:type="dxa"/>
      </w:tblCellMar>
    </w:tblPr>
  </w:style>
  <w:style w:type="table" w:customStyle="1" w:styleId="afff7">
    <w:basedOn w:val="TableNormal2"/>
    <w:tblPr>
      <w:tblStyleRowBandSize w:val="1"/>
      <w:tblStyleColBandSize w:val="1"/>
      <w:tblCellMar>
        <w:left w:w="115" w:type="dxa"/>
        <w:right w:w="115" w:type="dxa"/>
      </w:tblCellMar>
    </w:tblPr>
  </w:style>
  <w:style w:type="table" w:customStyle="1" w:styleId="afff8">
    <w:basedOn w:val="TableNormal2"/>
    <w:pPr>
      <w:ind w:hanging="1"/>
    </w:pPr>
    <w:rPr>
      <w:rFonts w:ascii="Cambria" w:eastAsia="Cambria" w:hAnsi="Cambria" w:cs="Cambria"/>
    </w:rPr>
    <w:tblPr>
      <w:tblStyleRowBandSize w:val="1"/>
      <w:tblStyleColBandSize w:val="1"/>
      <w:tblCellMar>
        <w:top w:w="15" w:type="dxa"/>
        <w:left w:w="115" w:type="dxa"/>
        <w:bottom w:w="15" w:type="dxa"/>
        <w:right w:w="115" w:type="dxa"/>
      </w:tblCellMar>
    </w:tblPr>
  </w:style>
  <w:style w:type="table" w:customStyle="1" w:styleId="afff9">
    <w:basedOn w:val="TableNormal2"/>
    <w:pPr>
      <w:ind w:hanging="1"/>
    </w:pPr>
    <w:rPr>
      <w:rFonts w:ascii="Cambria" w:eastAsia="Cambria" w:hAnsi="Cambria" w:cs="Cambria"/>
    </w:rPr>
    <w:tblPr>
      <w:tblStyleRowBandSize w:val="1"/>
      <w:tblStyleColBandSize w:val="1"/>
      <w:tblCellMar>
        <w:top w:w="15" w:type="dxa"/>
        <w:left w:w="115" w:type="dxa"/>
        <w:bottom w:w="15" w:type="dxa"/>
        <w:right w:w="115" w:type="dxa"/>
      </w:tblCellMar>
    </w:tblPr>
  </w:style>
  <w:style w:type="table" w:customStyle="1" w:styleId="afffa">
    <w:basedOn w:val="TableNormal2"/>
    <w:tblPr>
      <w:tblStyleRowBandSize w:val="1"/>
      <w:tblStyleColBandSize w:val="1"/>
      <w:tblCellMar>
        <w:left w:w="115" w:type="dxa"/>
        <w:right w:w="115" w:type="dxa"/>
      </w:tblCellMar>
    </w:tblPr>
  </w:style>
  <w:style w:type="table" w:customStyle="1" w:styleId="afffb">
    <w:basedOn w:val="TableNormal2"/>
    <w:tblPr>
      <w:tblStyleRowBandSize w:val="1"/>
      <w:tblStyleColBandSize w:val="1"/>
      <w:tblCellMar>
        <w:left w:w="115" w:type="dxa"/>
        <w:right w:w="115" w:type="dxa"/>
      </w:tblCellMar>
    </w:tblPr>
  </w:style>
  <w:style w:type="table" w:customStyle="1" w:styleId="afffc">
    <w:basedOn w:val="TableNormal2"/>
    <w:tblPr>
      <w:tblStyleRowBandSize w:val="1"/>
      <w:tblStyleColBandSize w:val="1"/>
      <w:tblCellMar>
        <w:left w:w="115" w:type="dxa"/>
        <w:right w:w="115" w:type="dxa"/>
      </w:tblCellMar>
    </w:tblPr>
  </w:style>
  <w:style w:type="table" w:customStyle="1" w:styleId="afffd">
    <w:basedOn w:val="TableNormal2"/>
    <w:tblPr>
      <w:tblStyleRowBandSize w:val="1"/>
      <w:tblStyleColBandSize w:val="1"/>
      <w:tblCellMar>
        <w:left w:w="115" w:type="dxa"/>
        <w:right w:w="115" w:type="dxa"/>
      </w:tblCellMar>
    </w:tblPr>
  </w:style>
  <w:style w:type="table" w:customStyle="1" w:styleId="afffe">
    <w:basedOn w:val="TableNormal2"/>
    <w:pPr>
      <w:ind w:hanging="1"/>
    </w:pPr>
    <w:rPr>
      <w:rFonts w:ascii="Cambria" w:eastAsia="Cambria" w:hAnsi="Cambria" w:cs="Cambria"/>
    </w:rPr>
    <w:tblPr>
      <w:tblStyleRowBandSize w:val="1"/>
      <w:tblStyleColBandSize w:val="1"/>
      <w:tblCellMar>
        <w:top w:w="15" w:type="dxa"/>
        <w:left w:w="115" w:type="dxa"/>
        <w:bottom w:w="15" w:type="dxa"/>
        <w:right w:w="115" w:type="dxa"/>
      </w:tblCellMar>
    </w:tblPr>
  </w:style>
  <w:style w:type="table" w:customStyle="1" w:styleId="affff">
    <w:basedOn w:val="TableNormal2"/>
    <w:pPr>
      <w:ind w:hanging="1"/>
    </w:pPr>
    <w:rPr>
      <w:rFonts w:ascii="Cambria" w:eastAsia="Cambria" w:hAnsi="Cambria" w:cs="Cambria"/>
    </w:rPr>
    <w:tblPr>
      <w:tblStyleRowBandSize w:val="1"/>
      <w:tblStyleColBandSize w:val="1"/>
      <w:tblCellMar>
        <w:top w:w="15" w:type="dxa"/>
        <w:left w:w="115" w:type="dxa"/>
        <w:bottom w:w="15" w:type="dxa"/>
        <w:right w:w="115" w:type="dxa"/>
      </w:tblCellMar>
    </w:tblPr>
  </w:style>
  <w:style w:type="table" w:customStyle="1" w:styleId="affff0">
    <w:basedOn w:val="TableNormal2"/>
    <w:pPr>
      <w:ind w:hanging="1"/>
    </w:pPr>
    <w:rPr>
      <w:rFonts w:ascii="Cambria" w:eastAsia="Cambria" w:hAnsi="Cambria" w:cs="Cambria"/>
    </w:rPr>
    <w:tblPr>
      <w:tblStyleRowBandSize w:val="1"/>
      <w:tblStyleColBandSize w:val="1"/>
      <w:tblCellMar>
        <w:top w:w="15" w:type="dxa"/>
        <w:left w:w="115" w:type="dxa"/>
        <w:bottom w:w="15" w:type="dxa"/>
        <w:right w:w="115" w:type="dxa"/>
      </w:tblCellMar>
    </w:tblPr>
  </w:style>
  <w:style w:type="table" w:customStyle="1" w:styleId="affff1">
    <w:basedOn w:val="TableNormal2"/>
    <w:pPr>
      <w:ind w:hanging="1"/>
    </w:pPr>
    <w:rPr>
      <w:rFonts w:ascii="Cambria" w:eastAsia="Cambria" w:hAnsi="Cambria" w:cs="Cambria"/>
    </w:rPr>
    <w:tblPr>
      <w:tblStyleRowBandSize w:val="1"/>
      <w:tblStyleColBandSize w:val="1"/>
      <w:tblCellMar>
        <w:top w:w="15" w:type="dxa"/>
        <w:left w:w="115" w:type="dxa"/>
        <w:bottom w:w="15" w:type="dxa"/>
        <w:right w:w="115" w:type="dxa"/>
      </w:tblCellMar>
    </w:tblPr>
  </w:style>
  <w:style w:type="table" w:customStyle="1" w:styleId="affff2">
    <w:basedOn w:val="TableNormal2"/>
    <w:tblPr>
      <w:tblStyleRowBandSize w:val="1"/>
      <w:tblStyleColBandSize w:val="1"/>
    </w:tblPr>
  </w:style>
  <w:style w:type="table" w:customStyle="1" w:styleId="affff3">
    <w:basedOn w:val="TableNormal2"/>
    <w:pPr>
      <w:ind w:hanging="1"/>
    </w:pPr>
    <w:rPr>
      <w:rFonts w:ascii="Cambria" w:eastAsia="Cambria" w:hAnsi="Cambria" w:cs="Cambria"/>
    </w:rPr>
    <w:tblPr>
      <w:tblStyleRowBandSize w:val="1"/>
      <w:tblStyleColBandSize w:val="1"/>
      <w:tblCellMar>
        <w:top w:w="15" w:type="dxa"/>
        <w:left w:w="115" w:type="dxa"/>
        <w:bottom w:w="15" w:type="dxa"/>
        <w:right w:w="115" w:type="dxa"/>
      </w:tblCellMar>
    </w:tblPr>
  </w:style>
  <w:style w:type="table" w:customStyle="1" w:styleId="affff4">
    <w:basedOn w:val="TableNormal2"/>
    <w:tblPr>
      <w:tblStyleRowBandSize w:val="1"/>
      <w:tblStyleColBandSize w:val="1"/>
      <w:tblCellMar>
        <w:left w:w="115" w:type="dxa"/>
        <w:right w:w="115" w:type="dxa"/>
      </w:tblCellMar>
    </w:tblPr>
  </w:style>
  <w:style w:type="table" w:customStyle="1" w:styleId="affff5">
    <w:basedOn w:val="TableNormal2"/>
    <w:tblPr>
      <w:tblStyleRowBandSize w:val="1"/>
      <w:tblStyleColBandSize w:val="1"/>
      <w:tblCellMar>
        <w:left w:w="115" w:type="dxa"/>
        <w:right w:w="115" w:type="dxa"/>
      </w:tblCellMar>
    </w:tblPr>
  </w:style>
  <w:style w:type="table" w:customStyle="1" w:styleId="affff6">
    <w:basedOn w:val="TableNormal2"/>
    <w:tblPr>
      <w:tblStyleRowBandSize w:val="1"/>
      <w:tblStyleColBandSize w:val="1"/>
      <w:tblCellMar>
        <w:left w:w="115" w:type="dxa"/>
        <w:right w:w="115" w:type="dxa"/>
      </w:tblCellMar>
    </w:tblPr>
  </w:style>
  <w:style w:type="table" w:customStyle="1" w:styleId="affff7">
    <w:basedOn w:val="TableNormal2"/>
    <w:tblPr>
      <w:tblStyleRowBandSize w:val="1"/>
      <w:tblStyleColBandSize w:val="1"/>
      <w:tblCellMar>
        <w:left w:w="115" w:type="dxa"/>
        <w:right w:w="115" w:type="dxa"/>
      </w:tblCellMar>
    </w:tblPr>
  </w:style>
  <w:style w:type="table" w:customStyle="1" w:styleId="affff8">
    <w:basedOn w:val="TableNormal2"/>
    <w:tblPr>
      <w:tblStyleRowBandSize w:val="1"/>
      <w:tblStyleColBandSize w:val="1"/>
      <w:tblCellMar>
        <w:top w:w="15" w:type="dxa"/>
        <w:left w:w="15" w:type="dxa"/>
        <w:bottom w:w="15" w:type="dxa"/>
        <w:right w:w="15" w:type="dxa"/>
      </w:tblCellMar>
    </w:tblPr>
  </w:style>
  <w:style w:type="table" w:customStyle="1" w:styleId="affff9">
    <w:basedOn w:val="TableNormal2"/>
    <w:tblPr>
      <w:tblStyleRowBandSize w:val="1"/>
      <w:tblStyleColBandSize w:val="1"/>
      <w:tblCellMar>
        <w:top w:w="15" w:type="dxa"/>
        <w:left w:w="15" w:type="dxa"/>
        <w:bottom w:w="15" w:type="dxa"/>
        <w:right w:w="15" w:type="dxa"/>
      </w:tblCellMar>
    </w:tblPr>
  </w:style>
  <w:style w:type="table" w:customStyle="1" w:styleId="affffa">
    <w:basedOn w:val="TableNormal2"/>
    <w:tblPr>
      <w:tblStyleRowBandSize w:val="1"/>
      <w:tblStyleColBandSize w:val="1"/>
      <w:tblCellMar>
        <w:left w:w="115" w:type="dxa"/>
        <w:right w:w="115" w:type="dxa"/>
      </w:tblCellMar>
    </w:tblPr>
  </w:style>
  <w:style w:type="table" w:customStyle="1" w:styleId="affffb">
    <w:basedOn w:val="TableNormal2"/>
    <w:tblPr>
      <w:tblStyleRowBandSize w:val="1"/>
      <w:tblStyleColBandSize w:val="1"/>
      <w:tblCellMar>
        <w:left w:w="115" w:type="dxa"/>
        <w:right w:w="115" w:type="dxa"/>
      </w:tblCellMar>
    </w:tblPr>
  </w:style>
  <w:style w:type="table" w:customStyle="1" w:styleId="affffc">
    <w:basedOn w:val="TableNormal2"/>
    <w:tblPr>
      <w:tblStyleRowBandSize w:val="1"/>
      <w:tblStyleColBandSize w:val="1"/>
      <w:tblCellMar>
        <w:left w:w="115" w:type="dxa"/>
        <w:right w:w="115" w:type="dxa"/>
      </w:tblCellMar>
    </w:tblPr>
  </w:style>
  <w:style w:type="table" w:customStyle="1" w:styleId="affffd">
    <w:basedOn w:val="TableNormal2"/>
    <w:tblPr>
      <w:tblStyleRowBandSize w:val="1"/>
      <w:tblStyleColBandSize w:val="1"/>
      <w:tblCellMar>
        <w:left w:w="115" w:type="dxa"/>
        <w:right w:w="115" w:type="dxa"/>
      </w:tblCellMar>
    </w:tblPr>
  </w:style>
  <w:style w:type="table" w:customStyle="1" w:styleId="affffe">
    <w:basedOn w:val="TableNormal2"/>
    <w:tblPr>
      <w:tblStyleRowBandSize w:val="1"/>
      <w:tblStyleColBandSize w:val="1"/>
      <w:tblCellMar>
        <w:left w:w="115" w:type="dxa"/>
        <w:right w:w="115" w:type="dxa"/>
      </w:tblCellMar>
    </w:tblPr>
  </w:style>
  <w:style w:type="table" w:customStyle="1" w:styleId="afffff">
    <w:basedOn w:val="TableNormal2"/>
    <w:tblPr>
      <w:tblStyleRowBandSize w:val="1"/>
      <w:tblStyleColBandSize w:val="1"/>
      <w:tblCellMar>
        <w:left w:w="115" w:type="dxa"/>
        <w:right w:w="115" w:type="dxa"/>
      </w:tblCellMar>
    </w:tblPr>
  </w:style>
  <w:style w:type="table" w:customStyle="1" w:styleId="afffff0">
    <w:basedOn w:val="TableNormal2"/>
    <w:tblPr>
      <w:tblStyleRowBandSize w:val="1"/>
      <w:tblStyleColBandSize w:val="1"/>
      <w:tblCellMar>
        <w:left w:w="115" w:type="dxa"/>
        <w:right w:w="115" w:type="dxa"/>
      </w:tblCellMar>
    </w:tblPr>
  </w:style>
  <w:style w:type="table" w:customStyle="1" w:styleId="afffff1">
    <w:basedOn w:val="TableNormal2"/>
    <w:tblPr>
      <w:tblStyleRowBandSize w:val="1"/>
      <w:tblStyleColBandSize w:val="1"/>
      <w:tblCellMar>
        <w:left w:w="115" w:type="dxa"/>
        <w:right w:w="115" w:type="dxa"/>
      </w:tblCellMar>
    </w:tblPr>
  </w:style>
  <w:style w:type="table" w:customStyle="1" w:styleId="afffff2">
    <w:basedOn w:val="TableNormal2"/>
    <w:tblPr>
      <w:tblStyleRowBandSize w:val="1"/>
      <w:tblStyleColBandSize w:val="1"/>
      <w:tblCellMar>
        <w:left w:w="115" w:type="dxa"/>
        <w:right w:w="115" w:type="dxa"/>
      </w:tblCellMar>
    </w:tblPr>
  </w:style>
  <w:style w:type="table" w:customStyle="1" w:styleId="afffff3">
    <w:basedOn w:val="TableNormal2"/>
    <w:tblPr>
      <w:tblStyleRowBandSize w:val="1"/>
      <w:tblStyleColBandSize w:val="1"/>
      <w:tblCellMar>
        <w:left w:w="115" w:type="dxa"/>
        <w:right w:w="115" w:type="dxa"/>
      </w:tblCellMar>
    </w:tblPr>
  </w:style>
  <w:style w:type="table" w:customStyle="1" w:styleId="afffff4">
    <w:basedOn w:val="TableNormal2"/>
    <w:tblPr>
      <w:tblStyleRowBandSize w:val="1"/>
      <w:tblStyleColBandSize w:val="1"/>
      <w:tblCellMar>
        <w:left w:w="115" w:type="dxa"/>
        <w:right w:w="115" w:type="dxa"/>
      </w:tblCellMar>
    </w:tblPr>
  </w:style>
  <w:style w:type="table" w:customStyle="1" w:styleId="afffff5">
    <w:basedOn w:val="TableNormal2"/>
    <w:pPr>
      <w:ind w:hanging="1"/>
    </w:pPr>
    <w:tblPr>
      <w:tblStyleRowBandSize w:val="1"/>
      <w:tblStyleColBandSize w:val="1"/>
      <w:tblCellMar>
        <w:left w:w="108" w:type="dxa"/>
        <w:right w:w="108" w:type="dxa"/>
      </w:tblCellMar>
    </w:tblPr>
  </w:style>
  <w:style w:type="table" w:customStyle="1" w:styleId="afffff6">
    <w:basedOn w:val="TableNormal2"/>
    <w:tblPr>
      <w:tblStyleRowBandSize w:val="1"/>
      <w:tblStyleColBandSize w:val="1"/>
      <w:tblCellMar>
        <w:left w:w="115" w:type="dxa"/>
        <w:right w:w="115" w:type="dxa"/>
      </w:tblCellMar>
    </w:tblPr>
  </w:style>
  <w:style w:type="table" w:customStyle="1" w:styleId="afffff7">
    <w:basedOn w:val="TableNormal2"/>
    <w:tblPr>
      <w:tblStyleRowBandSize w:val="1"/>
      <w:tblStyleColBandSize w:val="1"/>
      <w:tblCellMar>
        <w:left w:w="115" w:type="dxa"/>
        <w:right w:w="115" w:type="dxa"/>
      </w:tblCellMar>
    </w:tblPr>
  </w:style>
  <w:style w:type="table" w:customStyle="1" w:styleId="afffff8">
    <w:basedOn w:val="TableNormal2"/>
    <w:tblPr>
      <w:tblStyleRowBandSize w:val="1"/>
      <w:tblStyleColBandSize w:val="1"/>
      <w:tblCellMar>
        <w:left w:w="115" w:type="dxa"/>
        <w:right w:w="115" w:type="dxa"/>
      </w:tblCellMar>
    </w:tblPr>
  </w:style>
  <w:style w:type="table" w:customStyle="1" w:styleId="afffff9">
    <w:basedOn w:val="TableNormal2"/>
    <w:pPr>
      <w:ind w:hanging="1"/>
    </w:pPr>
    <w:rPr>
      <w:rFonts w:ascii="Cambria" w:eastAsia="Cambria" w:hAnsi="Cambria" w:cs="Cambria"/>
    </w:rPr>
    <w:tblPr>
      <w:tblStyleRowBandSize w:val="1"/>
      <w:tblStyleColBandSize w:val="1"/>
      <w:tblCellMar>
        <w:top w:w="15" w:type="dxa"/>
        <w:left w:w="115" w:type="dxa"/>
        <w:bottom w:w="15" w:type="dxa"/>
        <w:right w:w="115" w:type="dxa"/>
      </w:tblCellMar>
    </w:tblPr>
  </w:style>
  <w:style w:type="table" w:customStyle="1" w:styleId="afffffa">
    <w:basedOn w:val="TableNormal2"/>
    <w:tblPr>
      <w:tblStyleRowBandSize w:val="1"/>
      <w:tblStyleColBandSize w:val="1"/>
      <w:tblCellMar>
        <w:left w:w="115" w:type="dxa"/>
        <w:right w:w="115" w:type="dxa"/>
      </w:tblCellMar>
    </w:tblPr>
  </w:style>
  <w:style w:type="table" w:customStyle="1" w:styleId="afffffb">
    <w:basedOn w:val="TableNormal2"/>
    <w:tblPr>
      <w:tblStyleRowBandSize w:val="1"/>
      <w:tblStyleColBandSize w:val="1"/>
      <w:tblCellMar>
        <w:left w:w="115" w:type="dxa"/>
        <w:right w:w="115" w:type="dxa"/>
      </w:tblCellMar>
    </w:tblPr>
  </w:style>
  <w:style w:type="table" w:customStyle="1" w:styleId="afffffc">
    <w:basedOn w:val="TableNormal2"/>
    <w:tblPr>
      <w:tblStyleRowBandSize w:val="1"/>
      <w:tblStyleColBandSize w:val="1"/>
      <w:tblCellMar>
        <w:left w:w="115" w:type="dxa"/>
        <w:right w:w="115" w:type="dxa"/>
      </w:tblCellMar>
    </w:tblPr>
  </w:style>
  <w:style w:type="table" w:customStyle="1" w:styleId="afffffd">
    <w:basedOn w:val="TableNormal2"/>
    <w:tblPr>
      <w:tblStyleRowBandSize w:val="1"/>
      <w:tblStyleColBandSize w:val="1"/>
      <w:tblCellMar>
        <w:left w:w="115" w:type="dxa"/>
        <w:right w:w="115" w:type="dxa"/>
      </w:tblCellMar>
    </w:tblPr>
  </w:style>
  <w:style w:type="table" w:customStyle="1" w:styleId="afffffe">
    <w:basedOn w:val="TableNormal2"/>
    <w:tblPr>
      <w:tblStyleRowBandSize w:val="1"/>
      <w:tblStyleColBandSize w:val="1"/>
      <w:tblCellMar>
        <w:left w:w="115" w:type="dxa"/>
        <w:right w:w="115" w:type="dxa"/>
      </w:tblCellMar>
    </w:tblPr>
  </w:style>
  <w:style w:type="table" w:customStyle="1" w:styleId="affffff">
    <w:basedOn w:val="TableNormal2"/>
    <w:pPr>
      <w:ind w:hanging="1"/>
    </w:pPr>
    <w:rPr>
      <w:rFonts w:ascii="Cambria" w:eastAsia="Cambria" w:hAnsi="Cambria" w:cs="Cambria"/>
    </w:rPr>
    <w:tblPr>
      <w:tblStyleRowBandSize w:val="1"/>
      <w:tblStyleColBandSize w:val="1"/>
      <w:tblCellMar>
        <w:top w:w="15" w:type="dxa"/>
        <w:left w:w="115" w:type="dxa"/>
        <w:bottom w:w="15" w:type="dxa"/>
        <w:right w:w="115" w:type="dxa"/>
      </w:tblCellMar>
    </w:tblPr>
  </w:style>
  <w:style w:type="table" w:customStyle="1" w:styleId="affffff0">
    <w:basedOn w:val="TableNormal2"/>
    <w:pPr>
      <w:ind w:hanging="1"/>
    </w:pPr>
    <w:rPr>
      <w:rFonts w:ascii="Cambria" w:eastAsia="Cambria" w:hAnsi="Cambria" w:cs="Cambria"/>
    </w:rPr>
    <w:tblPr>
      <w:tblStyleRowBandSize w:val="1"/>
      <w:tblStyleColBandSize w:val="1"/>
      <w:tblCellMar>
        <w:top w:w="15" w:type="dxa"/>
        <w:left w:w="115" w:type="dxa"/>
        <w:bottom w:w="15" w:type="dxa"/>
        <w:right w:w="115" w:type="dxa"/>
      </w:tblCellMar>
    </w:tblPr>
  </w:style>
  <w:style w:type="table" w:customStyle="1" w:styleId="affffff1">
    <w:basedOn w:val="TableNormal2"/>
    <w:tblPr>
      <w:tblStyleRowBandSize w:val="1"/>
      <w:tblStyleColBandSize w:val="1"/>
      <w:tblCellMar>
        <w:left w:w="115" w:type="dxa"/>
        <w:right w:w="115" w:type="dxa"/>
      </w:tblCellMar>
    </w:tblPr>
  </w:style>
  <w:style w:type="table" w:customStyle="1" w:styleId="affffff2">
    <w:basedOn w:val="TableNormal2"/>
    <w:tblPr>
      <w:tblStyleRowBandSize w:val="1"/>
      <w:tblStyleColBandSize w:val="1"/>
      <w:tblCellMar>
        <w:left w:w="115" w:type="dxa"/>
        <w:right w:w="115" w:type="dxa"/>
      </w:tblCellMar>
    </w:tblPr>
  </w:style>
  <w:style w:type="table" w:customStyle="1" w:styleId="affffff3">
    <w:basedOn w:val="TableNormal2"/>
    <w:tblPr>
      <w:tblStyleRowBandSize w:val="1"/>
      <w:tblStyleColBandSize w:val="1"/>
      <w:tblCellMar>
        <w:left w:w="115" w:type="dxa"/>
        <w:right w:w="115" w:type="dxa"/>
      </w:tblCellMar>
    </w:tblPr>
  </w:style>
  <w:style w:type="table" w:customStyle="1" w:styleId="affffff4">
    <w:basedOn w:val="TableNormal2"/>
    <w:tblPr>
      <w:tblStyleRowBandSize w:val="1"/>
      <w:tblStyleColBandSize w:val="1"/>
      <w:tblCellMar>
        <w:left w:w="115" w:type="dxa"/>
        <w:right w:w="115" w:type="dxa"/>
      </w:tblCellMar>
    </w:tblPr>
  </w:style>
  <w:style w:type="table" w:customStyle="1" w:styleId="affffff5">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6">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7">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8">
    <w:basedOn w:val="TableNormal1"/>
    <w:tblPr>
      <w:tblStyleRowBandSize w:val="1"/>
      <w:tblStyleColBandSize w:val="1"/>
      <w:tblCellMar>
        <w:left w:w="115" w:type="dxa"/>
        <w:right w:w="115" w:type="dxa"/>
      </w:tblCellMar>
    </w:tblPr>
  </w:style>
  <w:style w:type="table" w:customStyle="1" w:styleId="affffff9">
    <w:basedOn w:val="TableNormal1"/>
    <w:tblPr>
      <w:tblStyleRowBandSize w:val="1"/>
      <w:tblStyleColBandSize w:val="1"/>
      <w:tblCellMar>
        <w:left w:w="115" w:type="dxa"/>
        <w:right w:w="115" w:type="dxa"/>
      </w:tblCellMar>
    </w:tblPr>
  </w:style>
  <w:style w:type="table" w:customStyle="1" w:styleId="affffffa">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b">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c">
    <w:basedOn w:val="TableNormal1"/>
    <w:tblPr>
      <w:tblStyleRowBandSize w:val="1"/>
      <w:tblStyleColBandSize w:val="1"/>
      <w:tblCellMar>
        <w:left w:w="115" w:type="dxa"/>
        <w:right w:w="115" w:type="dxa"/>
      </w:tblCellMar>
    </w:tblPr>
  </w:style>
  <w:style w:type="table" w:customStyle="1" w:styleId="affffffd">
    <w:basedOn w:val="TableNormal1"/>
    <w:tblPr>
      <w:tblStyleRowBandSize w:val="1"/>
      <w:tblStyleColBandSize w:val="1"/>
      <w:tblCellMar>
        <w:left w:w="115" w:type="dxa"/>
        <w:right w:w="115" w:type="dxa"/>
      </w:tblCellMar>
    </w:tblPr>
  </w:style>
  <w:style w:type="table" w:customStyle="1" w:styleId="affffffe">
    <w:basedOn w:val="TableNormal1"/>
    <w:tblPr>
      <w:tblStyleRowBandSize w:val="1"/>
      <w:tblStyleColBandSize w:val="1"/>
      <w:tblCellMar>
        <w:left w:w="115" w:type="dxa"/>
        <w:right w:w="115" w:type="dxa"/>
      </w:tblCellMar>
    </w:tblPr>
  </w:style>
  <w:style w:type="table" w:customStyle="1" w:styleId="afffffff">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0">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1">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2">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3">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4">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5">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6">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7">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8">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9">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a">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b">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c">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d">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e">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0">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1">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2">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3">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4">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5">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6">
    <w:basedOn w:val="TableNormal1"/>
    <w:tblPr>
      <w:tblStyleRowBandSize w:val="1"/>
      <w:tblStyleColBandSize w:val="1"/>
      <w:tblCellMar>
        <w:left w:w="115" w:type="dxa"/>
        <w:right w:w="115" w:type="dxa"/>
      </w:tblCellMar>
    </w:tblPr>
  </w:style>
  <w:style w:type="table" w:customStyle="1" w:styleId="affffffff7">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8">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9">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a">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b">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c">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d">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e">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0">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1">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2">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3">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4">
    <w:basedOn w:val="TableNormal1"/>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paragraph" w:customStyle="1" w:styleId="1ff9">
    <w:name w:val="Без интервала1"/>
    <w:rsid w:val="00966B84"/>
    <w:pPr>
      <w:suppressAutoHyphens/>
      <w:spacing w:line="240" w:lineRule="auto"/>
    </w:pPr>
    <w:rPr>
      <w:rFonts w:ascii="Calibri" w:eastAsia="Calibri" w:hAnsi="Calibri" w:cs="Calibri"/>
      <w:lang w:eastAsia="ar-SA"/>
    </w:rPr>
  </w:style>
  <w:style w:type="paragraph" w:customStyle="1" w:styleId="2b">
    <w:name w:val="Без інтервалів2"/>
    <w:rsid w:val="00966B84"/>
    <w:pPr>
      <w:suppressAutoHyphens/>
      <w:spacing w:line="240" w:lineRule="auto"/>
    </w:pPr>
    <w:rPr>
      <w:rFonts w:ascii="Calibri" w:eastAsia="Times New Roman" w:hAnsi="Calibri" w:cs="Calibri"/>
      <w:lang w:val="ru-RU" w:eastAsia="ar-SA"/>
    </w:rPr>
  </w:style>
  <w:style w:type="paragraph" w:customStyle="1" w:styleId="2c">
    <w:name w:val="Звичайний2"/>
    <w:rsid w:val="00966B84"/>
    <w:pPr>
      <w:suppressAutoHyphens/>
      <w:spacing w:before="100" w:beforeAutospacing="1" w:after="200" w:line="273" w:lineRule="auto"/>
    </w:pPr>
    <w:rPr>
      <w:rFonts w:ascii="Calibri" w:eastAsia="Times New Roman" w:hAnsi="Calibri" w:cs="Calibri"/>
      <w:lang w:eastAsia="ru-RU"/>
    </w:rPr>
  </w:style>
  <w:style w:type="paragraph" w:customStyle="1" w:styleId="2d">
    <w:name w:val="Основний текст2"/>
    <w:basedOn w:val="a1"/>
    <w:rsid w:val="00966B84"/>
    <w:pPr>
      <w:suppressAutoHyphens/>
      <w:spacing w:before="100" w:beforeAutospacing="1" w:line="240" w:lineRule="auto"/>
    </w:pPr>
    <w:rPr>
      <w:rFonts w:ascii="Peterburg" w:eastAsia="Times New Roman" w:hAnsi="Peterburg" w:cs="Times New Roman"/>
      <w:lang w:eastAsia="ru-RU"/>
    </w:rPr>
  </w:style>
  <w:style w:type="table" w:customStyle="1" w:styleId="afffffffff5">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6">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7">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8">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9">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a">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b">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c">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d">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e">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f">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f0">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f1">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f2">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f3">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f4">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f5">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f6">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f7">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f8">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f9">
    <w:basedOn w:val="TableNormal0"/>
    <w:tblPr>
      <w:tblStyleRowBandSize w:val="1"/>
      <w:tblStyleColBandSize w:val="1"/>
      <w:tblCellMar>
        <w:left w:w="115" w:type="dxa"/>
        <w:right w:w="115" w:type="dxa"/>
      </w:tblCellMar>
    </w:tblPr>
  </w:style>
  <w:style w:type="table" w:customStyle="1" w:styleId="affffffffffa">
    <w:basedOn w:val="TableNormal0"/>
    <w:tblPr>
      <w:tblStyleRowBandSize w:val="1"/>
      <w:tblStyleColBandSize w:val="1"/>
      <w:tblCellMar>
        <w:left w:w="115" w:type="dxa"/>
        <w:right w:w="115" w:type="dxa"/>
      </w:tblCellMar>
    </w:tblPr>
  </w:style>
  <w:style w:type="table" w:customStyle="1" w:styleId="affffffffffb">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fc">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fd">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fe">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ff">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ff0">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ff1">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ff2">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ff3">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ff4">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ff5">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ff6">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ff7">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 w:type="table" w:customStyle="1" w:styleId="afffffffffff8">
    <w:basedOn w:val="TableNormal0"/>
    <w:pPr>
      <w:spacing w:line="240" w:lineRule="auto"/>
      <w:ind w:hanging="1"/>
    </w:pPr>
    <w:rPr>
      <w:rFonts w:ascii="Cambria" w:eastAsia="Cambria" w:hAnsi="Cambria" w:cs="Cambria"/>
      <w:sz w:val="20"/>
      <w:szCs w:val="20"/>
    </w:rPr>
    <w:tblPr>
      <w:tblStyleRowBandSize w:val="1"/>
      <w:tblStyleColBandSize w:val="1"/>
      <w:tblCellMar>
        <w:top w:w="15" w:type="dxa"/>
        <w:left w:w="115" w:type="dxa"/>
        <w:bottom w:w="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3274959">
      <w:bodyDiv w:val="1"/>
      <w:marLeft w:val="0"/>
      <w:marRight w:val="0"/>
      <w:marTop w:val="0"/>
      <w:marBottom w:val="0"/>
      <w:divBdr>
        <w:top w:val="none" w:sz="0" w:space="0" w:color="auto"/>
        <w:left w:val="none" w:sz="0" w:space="0" w:color="auto"/>
        <w:bottom w:val="none" w:sz="0" w:space="0" w:color="auto"/>
        <w:right w:val="none" w:sz="0" w:space="0" w:color="auto"/>
      </w:divBdr>
    </w:div>
    <w:div w:id="390423026">
      <w:bodyDiv w:val="1"/>
      <w:marLeft w:val="0"/>
      <w:marRight w:val="0"/>
      <w:marTop w:val="0"/>
      <w:marBottom w:val="0"/>
      <w:divBdr>
        <w:top w:val="none" w:sz="0" w:space="0" w:color="auto"/>
        <w:left w:val="none" w:sz="0" w:space="0" w:color="auto"/>
        <w:bottom w:val="none" w:sz="0" w:space="0" w:color="auto"/>
        <w:right w:val="none" w:sz="0" w:space="0" w:color="auto"/>
      </w:divBdr>
    </w:div>
    <w:div w:id="418910585">
      <w:bodyDiv w:val="1"/>
      <w:marLeft w:val="0"/>
      <w:marRight w:val="0"/>
      <w:marTop w:val="0"/>
      <w:marBottom w:val="0"/>
      <w:divBdr>
        <w:top w:val="none" w:sz="0" w:space="0" w:color="auto"/>
        <w:left w:val="none" w:sz="0" w:space="0" w:color="auto"/>
        <w:bottom w:val="none" w:sz="0" w:space="0" w:color="auto"/>
        <w:right w:val="none" w:sz="0" w:space="0" w:color="auto"/>
      </w:divBdr>
    </w:div>
    <w:div w:id="83233448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6.xml"/><Relationship Id="rId21" Type="http://schemas.openxmlformats.org/officeDocument/2006/relationships/chart" Target="charts/chart2.xml"/><Relationship Id="rId42" Type="http://schemas.openxmlformats.org/officeDocument/2006/relationships/chart" Target="charts/chart12.xml"/><Relationship Id="rId47" Type="http://schemas.openxmlformats.org/officeDocument/2006/relationships/chart" Target="charts/chart17.xml"/><Relationship Id="rId63" Type="http://schemas.openxmlformats.org/officeDocument/2006/relationships/header" Target="header4.xml"/><Relationship Id="rId68" Type="http://schemas.openxmlformats.org/officeDocument/2006/relationships/hyperlink" Target="https://zakon.rada.gov.ua/laws/show/1159-2022-%D0%BF" TargetMode="External"/><Relationship Id="rId84" Type="http://schemas.openxmlformats.org/officeDocument/2006/relationships/hyperlink" Target="https://davr.gov.ua/plan-upravlinnya-richkovim-basejnom-dnipra1" TargetMode="External"/><Relationship Id="rId89" Type="http://schemas.openxmlformats.org/officeDocument/2006/relationships/fontTable" Target="fontTable.xml"/><Relationship Id="rId16" Type="http://schemas.openxmlformats.org/officeDocument/2006/relationships/hyperlink" Target="http://km-sov.gov.ua/index.php/normative-base/session-decision/1712-%D1%85viii-%D1%81%D0%B5%D1%81%D1%96%D1%8F-%D1%81%D0%BB%D0%BE%D0%B1%D0%BE%D0%B6%D0%B0%D0%BD%D1%81%D1%8C%D0%BA%D0%BE%D1%97-%D1%81%D0%B5%D0%BB%D0%B8%D1%89%D0%BD%D0%BE%D1%97-%D1%80%D0%B0%D0%B4%D0%B8-viii-%D1%81%D0%BA%D0%BB%D0%B8%D0%BA%D0%B0%D0%BD%D0%BD%D1%8F-%D0%B2%D1%96%D0%B4-21-%D0%B6%D0%BE%D0%B2%D1%82%D0%BD%D1%8F-2021-%D1%80%D0%BE%D0%BA%D1%83.html" TargetMode="External"/><Relationship Id="rId11" Type="http://schemas.openxmlformats.org/officeDocument/2006/relationships/hyperlink" Target="https://e-construction.gov.ua/recovery_com_detail/18501076281831408" TargetMode="External"/><Relationship Id="rId32" Type="http://schemas.openxmlformats.org/officeDocument/2006/relationships/header" Target="header2.xml"/><Relationship Id="rId37" Type="http://schemas.openxmlformats.org/officeDocument/2006/relationships/chart" Target="charts/chart7.xml"/><Relationship Id="rId53" Type="http://schemas.openxmlformats.org/officeDocument/2006/relationships/image" Target="media/image12.png"/><Relationship Id="rId58" Type="http://schemas.openxmlformats.org/officeDocument/2006/relationships/image" Target="media/image16.jpg"/><Relationship Id="rId74" Type="http://schemas.openxmlformats.org/officeDocument/2006/relationships/hyperlink" Target="https://globalwindatlas.info" TargetMode="External"/><Relationship Id="rId79" Type="http://schemas.openxmlformats.org/officeDocument/2006/relationships/hyperlink" Target="https://hub.arcgis.com/maps/esri::climate-models-2040-2059-analyses-low-emissions-rcp-2-6-mature-support/about" TargetMode="External"/><Relationship Id="rId5" Type="http://schemas.openxmlformats.org/officeDocument/2006/relationships/settings" Target="settings.xml"/><Relationship Id="rId90" Type="http://schemas.openxmlformats.org/officeDocument/2006/relationships/theme" Target="theme/theme1.xml"/><Relationship Id="rId14" Type="http://schemas.openxmlformats.org/officeDocument/2006/relationships/image" Target="media/image3.jpg"/><Relationship Id="rId22" Type="http://schemas.openxmlformats.org/officeDocument/2006/relationships/image" Target="media/image8.png"/><Relationship Id="rId27" Type="http://schemas.openxmlformats.org/officeDocument/2006/relationships/hyperlink" Target="https://zakon.rada.gov.ua/laws/show/254%D0%BA/96-%D0%B2%D1%80" TargetMode="External"/><Relationship Id="rId30" Type="http://schemas.openxmlformats.org/officeDocument/2006/relationships/image" Target="media/image9.jpg"/><Relationship Id="rId35" Type="http://schemas.openxmlformats.org/officeDocument/2006/relationships/header" Target="header3.xml"/><Relationship Id="rId43" Type="http://schemas.openxmlformats.org/officeDocument/2006/relationships/chart" Target="charts/chart13.xml"/><Relationship Id="rId48" Type="http://schemas.openxmlformats.org/officeDocument/2006/relationships/chart" Target="charts/chart18.xml"/><Relationship Id="rId56" Type="http://schemas.openxmlformats.org/officeDocument/2006/relationships/image" Target="media/image14.jpg"/><Relationship Id="rId64" Type="http://schemas.openxmlformats.org/officeDocument/2006/relationships/hyperlink" Target="https://zakon.rada.gov.ua/laws/show/1159-2022-%D0%BF" TargetMode="External"/><Relationship Id="rId69" Type="http://schemas.openxmlformats.org/officeDocument/2006/relationships/footer" Target="footer5.xml"/><Relationship Id="rId77" Type="http://schemas.openxmlformats.org/officeDocument/2006/relationships/hyperlink" Target="https://weatherspark.com/y/92635/Average-Weather-in-Chernivtsi-Ukraine-Year-Round" TargetMode="External"/><Relationship Id="rId8" Type="http://schemas.openxmlformats.org/officeDocument/2006/relationships/endnotes" Target="endnotes.xml"/><Relationship Id="rId51" Type="http://schemas.openxmlformats.org/officeDocument/2006/relationships/image" Target="media/image10.jpg"/><Relationship Id="rId72" Type="http://schemas.openxmlformats.org/officeDocument/2006/relationships/hyperlink" Target="https://data.gov.ua/dataset/d4a4b07b-55dc-40a4-8b05-d35d7b0aef32" TargetMode="External"/><Relationship Id="rId80" Type="http://schemas.openxmlformats.org/officeDocument/2006/relationships/hyperlink" Target="https://hub.arcgis.com/maps/1071ced6c1314e1db1b3edef58c3a25f/about" TargetMode="External"/><Relationship Id="rId85" Type="http://schemas.openxmlformats.org/officeDocument/2006/relationships/hyperlink" Target="https://davr.gov.ua/plan-upravlinnya-richkovim-basejnom-richok-prichornomorya1" TargetMode="External"/><Relationship Id="rId3" Type="http://schemas.openxmlformats.org/officeDocument/2006/relationships/numbering" Target="numbering.xml"/><Relationship Id="rId12" Type="http://schemas.openxmlformats.org/officeDocument/2006/relationships/image" Target="media/image2.png"/><Relationship Id="rId17" Type="http://schemas.openxmlformats.org/officeDocument/2006/relationships/image" Target="media/image5.jpg"/><Relationship Id="rId25" Type="http://schemas.openxmlformats.org/officeDocument/2006/relationships/chart" Target="charts/chart5.xml"/><Relationship Id="rId33" Type="http://schemas.openxmlformats.org/officeDocument/2006/relationships/footer" Target="footer1.xml"/><Relationship Id="rId38" Type="http://schemas.openxmlformats.org/officeDocument/2006/relationships/chart" Target="charts/chart8.xml"/><Relationship Id="rId46" Type="http://schemas.openxmlformats.org/officeDocument/2006/relationships/chart" Target="charts/chart16.xml"/><Relationship Id="rId59" Type="http://schemas.openxmlformats.org/officeDocument/2006/relationships/image" Target="media/image17.jpg"/><Relationship Id="rId67" Type="http://schemas.openxmlformats.org/officeDocument/2006/relationships/chart" Target="charts/chart21.xml"/><Relationship Id="rId20" Type="http://schemas.openxmlformats.org/officeDocument/2006/relationships/chart" Target="charts/chart1.xml"/><Relationship Id="rId41" Type="http://schemas.openxmlformats.org/officeDocument/2006/relationships/chart" Target="charts/chart11.xml"/><Relationship Id="rId54" Type="http://schemas.openxmlformats.org/officeDocument/2006/relationships/image" Target="media/image13.png"/><Relationship Id="rId62" Type="http://schemas.openxmlformats.org/officeDocument/2006/relationships/image" Target="media/image19.png"/><Relationship Id="rId70" Type="http://schemas.openxmlformats.org/officeDocument/2006/relationships/hyperlink" Target="https://emerald.eea.europa.eu/" TargetMode="External"/><Relationship Id="rId75" Type="http://schemas.openxmlformats.org/officeDocument/2006/relationships/hyperlink" Target="https://www.worldclim.org/data/index.html" TargetMode="External"/><Relationship Id="rId83" Type="http://schemas.openxmlformats.org/officeDocument/2006/relationships/hyperlink" Target="https://davr.gov.ua/site/material?psevd=https%3A%2F%2Fwww.davr.gov.ua%2Fplani-upravlinnya-richkovimi-basejnamiuuyi8" TargetMode="External"/><Relationship Id="rId88" Type="http://schemas.openxmlformats.org/officeDocument/2006/relationships/hyperlink" Target="https://www.isric.org/projects/global-assessment-human-induced-soil-degradation-glasod"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jpg"/><Relationship Id="rId23" Type="http://schemas.openxmlformats.org/officeDocument/2006/relationships/chart" Target="charts/chart3.xml"/><Relationship Id="rId28" Type="http://schemas.openxmlformats.org/officeDocument/2006/relationships/hyperlink" Target="https://zakon.rada.gov.ua/laws/show/280/97-%D0%B2%D1%80" TargetMode="External"/><Relationship Id="rId36" Type="http://schemas.openxmlformats.org/officeDocument/2006/relationships/footer" Target="footer3.xml"/><Relationship Id="rId49" Type="http://schemas.openxmlformats.org/officeDocument/2006/relationships/chart" Target="charts/chart19.xml"/><Relationship Id="rId57" Type="http://schemas.openxmlformats.org/officeDocument/2006/relationships/image" Target="media/image15.jpg"/><Relationship Id="rId10" Type="http://schemas.openxmlformats.org/officeDocument/2006/relationships/hyperlink" Target="http://km-sov.gov.ua/index.php/comprehensive-recovery-program/start-of-the-development-process.html" TargetMode="External"/><Relationship Id="rId31" Type="http://schemas.openxmlformats.org/officeDocument/2006/relationships/header" Target="header1.xml"/><Relationship Id="rId44" Type="http://schemas.openxmlformats.org/officeDocument/2006/relationships/chart" Target="charts/chart14.xml"/><Relationship Id="rId52" Type="http://schemas.openxmlformats.org/officeDocument/2006/relationships/image" Target="media/image11.png"/><Relationship Id="rId60" Type="http://schemas.openxmlformats.org/officeDocument/2006/relationships/hyperlink" Target="https://zakon.rada.gov.ua/laws/show/z1668-22" TargetMode="External"/><Relationship Id="rId65" Type="http://schemas.openxmlformats.org/officeDocument/2006/relationships/hyperlink" Target="https://zakon.rada.gov.ua/laws/show/1159-2022-%D0%BF" TargetMode="External"/><Relationship Id="rId73" Type="http://schemas.openxmlformats.org/officeDocument/2006/relationships/hyperlink" Target="https://data.gov.ua/dataset/d4a4b07b-55dc-40a4-8b05-d35d7b0aef32" TargetMode="External"/><Relationship Id="rId78" Type="http://schemas.openxmlformats.org/officeDocument/2006/relationships/hyperlink" Target="http://rslab.gr/index.html" TargetMode="External"/><Relationship Id="rId81" Type="http://schemas.openxmlformats.org/officeDocument/2006/relationships/hyperlink" Target="https://home-pugonline.hub.arcgis.com/maps/97c47837d64a4be28703ebfe98fd90c5/about" TargetMode="External"/><Relationship Id="rId86" Type="http://schemas.openxmlformats.org/officeDocument/2006/relationships/hyperlink" Target="https://davr.gov.ua/plan-upravlinnya-richkovim-basejnom-pivdennogo-bugu" TargetMode="External"/><Relationship Id="rId4" Type="http://schemas.openxmlformats.org/officeDocument/2006/relationships/styles" Target="styles.xml"/><Relationship Id="rId9" Type="http://schemas.openxmlformats.org/officeDocument/2006/relationships/image" Target="media/image1.png"/><Relationship Id="rId13" Type="http://schemas.openxmlformats.org/officeDocument/2006/relationships/hyperlink" Target="https://zakon.rada.gov.ua/laws/show/3285-%D0%86%D0%A5" TargetMode="External"/><Relationship Id="rId18" Type="http://schemas.openxmlformats.org/officeDocument/2006/relationships/image" Target="media/image6.png"/><Relationship Id="rId39" Type="http://schemas.openxmlformats.org/officeDocument/2006/relationships/chart" Target="charts/chart9.xml"/><Relationship Id="rId34" Type="http://schemas.openxmlformats.org/officeDocument/2006/relationships/footer" Target="footer2.xml"/><Relationship Id="rId50" Type="http://schemas.openxmlformats.org/officeDocument/2006/relationships/footer" Target="footer4.xml"/><Relationship Id="rId55" Type="http://schemas.openxmlformats.org/officeDocument/2006/relationships/chart" Target="charts/chart20.xml"/><Relationship Id="rId76" Type="http://schemas.openxmlformats.org/officeDocument/2006/relationships/hyperlink" Target="https://www.worldclim.org/data/index.html" TargetMode="External"/><Relationship Id="rId7" Type="http://schemas.openxmlformats.org/officeDocument/2006/relationships/footnotes" Target="footnotes.xml"/><Relationship Id="rId71" Type="http://schemas.openxmlformats.org/officeDocument/2006/relationships/hyperlink" Target="https://rsis.ramsar.org/" TargetMode="External"/><Relationship Id="rId2" Type="http://schemas.openxmlformats.org/officeDocument/2006/relationships/customXml" Target="../customXml/item2.xml"/><Relationship Id="rId29" Type="http://schemas.openxmlformats.org/officeDocument/2006/relationships/hyperlink" Target="https://www.president.gov.ua/documents/642022-41397" TargetMode="External"/><Relationship Id="rId24" Type="http://schemas.openxmlformats.org/officeDocument/2006/relationships/chart" Target="charts/chart4.xml"/><Relationship Id="rId40" Type="http://schemas.openxmlformats.org/officeDocument/2006/relationships/chart" Target="charts/chart10.xml"/><Relationship Id="rId45" Type="http://schemas.openxmlformats.org/officeDocument/2006/relationships/chart" Target="charts/chart15.xml"/><Relationship Id="rId66" Type="http://schemas.openxmlformats.org/officeDocument/2006/relationships/hyperlink" Target="https://zakon.rada.gov.ua/laws/show/731-2023-%D0%BF" TargetMode="External"/><Relationship Id="rId87" Type="http://schemas.openxmlformats.org/officeDocument/2006/relationships/hyperlink" Target="https://www.isric.org/projects/global-assessment-human-induced-soil-degradation-glasod" TargetMode="External"/><Relationship Id="rId61" Type="http://schemas.openxmlformats.org/officeDocument/2006/relationships/image" Target="media/image18.jpg"/><Relationship Id="rId82" Type="http://schemas.openxmlformats.org/officeDocument/2006/relationships/hyperlink" Target="https://hub.arcgis.com/maps/esri::climate-models-2040-2059-analyses-very-high-emissions-rcp-8-5-mature-support/about" TargetMode="External"/><Relationship Id="rId19" Type="http://schemas.openxmlformats.org/officeDocument/2006/relationships/image" Target="media/image7.png"/></Relationships>
</file>

<file path=word/_rels/footnotes.xml.rels><?xml version="1.0" encoding="UTF-8" standalone="yes"?>
<Relationships xmlns="http://schemas.openxmlformats.org/package/2006/relationships"><Relationship Id="rId8" Type="http://schemas.openxmlformats.org/officeDocument/2006/relationships/hyperlink" Target="http://emerald.net.ua/" TargetMode="External"/><Relationship Id="rId3" Type="http://schemas.openxmlformats.org/officeDocument/2006/relationships/hyperlink" Target="http://km-sov.gov.ua/index.php/about-the-council/historical-reference.html?start=2" TargetMode="External"/><Relationship Id="rId7" Type="http://schemas.openxmlformats.org/officeDocument/2006/relationships/hyperlink" Target="https://mepr.gov.ua/wp-content/uploads/2022/11/Regionalna-dopovid-Harkivskoyi-obl.-2021.pdf" TargetMode="External"/><Relationship Id="rId12" Type="http://schemas.openxmlformats.org/officeDocument/2006/relationships/hyperlink" Target="https://kharkivoda.gov.ua/dokumenti/rozporyadzhennya/3437/3473/120801?sv" TargetMode="External"/><Relationship Id="rId2" Type="http://schemas.openxmlformats.org/officeDocument/2006/relationships/hyperlink" Target="https://uk.wikipedia.org/wiki/%D0%A2%D0%B5%D1%80%D0%B8%D1%82%D0%BE%D1%80%D1%96%D0%B0%D0%BB%D1%8C%D0%BD%D0%B0_%D0%B3%D1%80%D0%BE%D0%BC%D0%B0%D0%B4%D0%B0_%D0%A3%D0%BA%D1%80%D0%B0%D1%97%D0%BD%D0%B8" TargetMode="External"/><Relationship Id="rId1" Type="http://schemas.openxmlformats.org/officeDocument/2006/relationships/hyperlink" Target="https://uk.wikipedia.org/wiki/%D0%90%D0%B4%D0%BC%D1%96%D0%BD%D1%96%D1%81%D1%82%D1%80%D0%B0%D1%82%D0%B8%D0%B2%D0%BD%D0%B8%D0%B9_%D1%83%D1%81%D1%82%D1%80%D1%96%D0%B9_%D0%A3%D0%BA%D1%80%D0%B0%D1%97%D0%BD%D0%B8" TargetMode="External"/><Relationship Id="rId6" Type="http://schemas.openxmlformats.org/officeDocument/2006/relationships/hyperlink" Target="https://weatherspark.com/y/97932/Average-Weather-in-Velyka-Oleksandrivka-Ukraine-Year-Round" TargetMode="External"/><Relationship Id="rId11" Type="http://schemas.openxmlformats.org/officeDocument/2006/relationships/hyperlink" Target="https://zakon.rada.gov.ua/laws/show/366-2021-%D1%80/conv" TargetMode="External"/><Relationship Id="rId5" Type="http://schemas.openxmlformats.org/officeDocument/2006/relationships/hyperlink" Target="https://web.archive.org/web/20160306023302/http:/database.ukrcensus.gov.ua/Mult/Dialog/Varvalagg.asp?ma=000_0204&amp;ti=0204.+%D0%EE%E7%EF%EE%E4%B3%EB+%EF%EE%F1%F2%B3%E9%ED%EE%E3%EE+%ED%E0%F1%E5%EB%E5%ED%ED%FF+%E7%E0+%F1%F2%E0%F2%F2%FE%2C+%E2%B3%EA%EE%E2%E8%EC%E8+%E3%F0%F3%EF%E0%EC%E8+%F2%E0+%F2%E8%EF%EE%EC+%EF%EE%F1%E5%EB%E5%ED%FC+%280%2C1%29&amp;path=..%2FDatabase%2FPopulation%2F02%2F02%2F&amp;lang=1&amp;xu=&amp;yp=&amp;nr=3&amp;aggfile%283%29=5+%F0i%F7%EDi+%E2i%EA%EE%E2i+%E3%F0%F3%EF%E8&amp;prevagg=NNNNN&amp;mapname=&amp;multilang=uk&amp;aggdir3=" TargetMode="External"/><Relationship Id="rId10" Type="http://schemas.openxmlformats.org/officeDocument/2006/relationships/hyperlink" Target="https://data.gov.ua/dataset/d4a4b07b-55dc-40a4-8b05-d35d7b0aef32" TargetMode="External"/><Relationship Id="rId4" Type="http://schemas.openxmlformats.org/officeDocument/2006/relationships/hyperlink" Target="https://mtu.gov.ua/files/%D0%9A%D0%B0%D1%80%D1%82%D0%B0%20%D0%B0%D0%B2%D1%82%D0%BE%D0%B4%D0%BE%D1%80%D1%96%D0%B3.pdf" TargetMode="External"/><Relationship Id="rId9" Type="http://schemas.openxmlformats.org/officeDocument/2006/relationships/hyperlink" Target="https://doi.org/10.15468/dl.zy3b7t" TargetMode="External"/></Relationships>
</file>

<file path=word/charts/_rels/chart1.xml.rels><?xml version="1.0" encoding="UTF-8" standalone="yes"?>
<Relationships xmlns="http://schemas.openxmlformats.org/package/2006/relationships"><Relationship Id="rId3" Type="http://schemas.openxmlformats.org/officeDocument/2006/relationships/package" Target="../embeddings/_____Microsoft_Excel.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C:\Users\Lenovo\Desktop\DOBRE%20&#1042;&#1110;&#1076;&#1085;&#1086;&#1074;&#1083;&#1077;&#1085;&#1085;&#1103;%20&#1050;&#1054;&#1047;&#1030;&#1053;&#1040;\&#1057;&#1083;&#1086;&#1073;&#1086;&#1078;&#1072;&#1085;&#1089;&#1100;&#1082;\&#1052;&#1086;&#1111;%20&#1088;&#1086;&#1079;&#1088;&#1072;&#1093;&#1091;&#1085;&#1082;&#1080;.xlsx" TargetMode="External"/></Relationships>
</file>

<file path=word/charts/_rels/chart3.xml.rels><?xml version="1.0" encoding="UTF-8" standalone="yes"?>
<Relationships xmlns="http://schemas.openxmlformats.org/package/2006/relationships"><Relationship Id="rId3" Type="http://schemas.openxmlformats.org/officeDocument/2006/relationships/oleObject" Target="file:///C:\Users\Lenovo\Desktop\DOBRE%20&#1042;&#1110;&#1076;&#1085;&#1086;&#1074;&#1083;&#1077;&#1085;&#1085;&#1103;%20&#1050;&#1054;&#1047;&#1030;&#1053;&#1040;\&#1057;&#1083;&#1086;&#1073;&#1086;&#1078;&#1072;&#1085;&#1089;&#1100;&#1082;\&#1052;&#1086;&#1111;%20&#1088;&#1086;&#1079;&#1088;&#1072;&#1093;&#1091;&#1085;&#1082;&#1080;.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Lenovo\Desktop\DOBRE%20&#1042;&#1110;&#1076;&#1085;&#1086;&#1074;&#1083;&#1077;&#1085;&#1085;&#1103;%20&#1050;&#1054;&#1047;&#1030;&#1053;&#1040;\&#1057;&#1083;&#1086;&#1073;&#1086;&#1078;&#1072;&#1085;&#1089;&#1100;&#1082;\&#1052;&#1086;&#1111;%20&#1088;&#1086;&#1079;&#1088;&#1072;&#1093;&#1091;&#1085;&#1082;&#1080;.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Lenovo\Desktop\DOBRE%20&#1042;&#1110;&#1076;&#1085;&#1086;&#1074;&#1083;&#1077;&#1085;&#1085;&#1103;%20&#1050;&#1054;&#1047;&#1030;&#1053;&#1040;\&#1057;&#1083;&#1086;&#1073;&#1086;&#1078;&#1072;&#1085;&#1089;&#1100;&#1082;\&#1052;&#1086;&#1111;%20&#1088;&#1086;&#1079;&#1088;&#1072;&#1093;&#1091;&#1085;&#1082;&#1080;.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Lenovo\Desktop\DOBRE%20&#1042;&#1110;&#1076;&#1085;&#1086;&#1074;&#1083;&#1077;&#1085;&#1085;&#1103;%20&#1050;&#1054;&#1047;&#1030;&#1053;&#1040;\&#1057;&#1083;&#1086;&#1073;&#1086;&#1078;&#1072;&#1085;&#1089;&#1100;&#1082;\&#1052;&#1086;&#1111;%20&#1088;&#1086;&#1079;&#1088;&#1072;&#1093;&#1091;&#1085;&#1082;&#1080;.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E:\&#1044;&#1054;&#1041;&#1056;&#1045;-&#1030;&#1030;\2024%20&#1088;&#1110;&#1082;\&#1055;&#1050;&#1042;_%20&#1053;&#1054;&#1042;&#1030;%20&#1058;&#1043;\&#1061;&#1072;&#1088;&#1082;&#1110;&#1074;&#1089;&#1100;&#1082;&#1072;%20&#1086;&#1073;&#1083;\+&#1057;&#1083;&#1086;&#1073;&#1086;&#1078;&#1072;&#1085;&#1089;&#1100;&#1082;&#1072;\&#1044;&#1110;&#1072;&#1075;&#1088;&#1072;&#1084;&#1072;_&#1057;&#1083;&#1086;&#1073;&#1086;&#1078;&#1072;&#1085;&#1089;&#1100;&#1082;&#1072;_&#1055;&#1050;&#1042;_2024.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E:\&#1044;&#1054;&#1041;&#1056;&#1045;-&#1030;&#1030;\2024%20&#1088;&#1110;&#1082;\&#1055;&#1050;&#1042;_%20&#1053;&#1054;&#1042;&#1030;%20&#1058;&#1043;\&#1061;&#1072;&#1088;&#1082;&#1110;&#1074;&#1089;&#1100;&#1082;&#1072;%20&#1086;&#1073;&#1083;\+&#1057;&#1083;&#1086;&#1073;&#1086;&#1078;&#1072;&#1085;&#1089;&#1100;&#1082;&#1072;\&#1044;&#1110;&#1072;&#1075;&#1088;&#1072;&#1084;&#1072;_&#1057;&#1083;&#1086;&#1073;&#1086;&#1078;&#1072;&#1085;&#1089;&#1100;&#1082;&#1072;_&#1055;&#1050;&#1042;_2024.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E:\&#1044;&#1054;&#1041;&#1056;&#1045;-&#1030;&#1030;\2024%20&#1088;&#1110;&#1082;\&#1055;&#1050;&#1042;_%20&#1053;&#1054;&#1042;&#1030;%20&#1058;&#1043;\&#1061;&#1072;&#1088;&#1082;&#1110;&#1074;&#1089;&#1100;&#1082;&#1072;%20&#1086;&#1073;&#1083;\&#1044;&#1110;&#1072;&#1075;&#1088;&#1072;&#1084;&#1072;_&#1088;&#1077;&#1076;_&#1055;&#1050;&#1042;.xlsx" TargetMode="External"/><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oleObject" Target="file:///E:\&#1044;&#1054;&#1041;&#1056;&#1045;-&#1030;&#1030;\2024%20&#1088;&#1110;&#1082;\&#1055;&#1050;&#1042;_%20&#1053;&#1054;&#1042;&#1030;%20&#1058;&#1043;\&#1061;&#1072;&#1088;&#1082;&#1110;&#1074;&#1089;&#1100;&#1082;&#1072;%20&#1086;&#1073;&#1083;\&#1057;&#1083;&#1086;&#1073;&#1086;&#1078;&#1072;&#1085;&#1089;&#1100;&#1082;&#1072;\&#1044;&#1110;&#1072;&#1075;&#1088;&#1072;&#1084;&#1072;_&#1057;&#1083;&#1086;&#1073;&#1086;&#1078;&#1072;&#1085;&#1089;&#1100;&#1082;&#1072;_&#1055;&#1050;&#1042;_2024.xlsx" TargetMode="External"/></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oleObject" Target="file:///E:\&#1044;&#1054;&#1041;&#1056;&#1045;-&#1030;&#1030;\2024%20&#1088;&#1110;&#1082;\&#1055;&#1050;&#1042;_%20&#1053;&#1054;&#1042;&#1030;%20&#1058;&#1043;\&#1061;&#1072;&#1088;&#1082;&#1110;&#1074;&#1089;&#1100;&#1082;&#1072;%20&#1086;&#1073;&#1083;\&#1057;&#1083;&#1086;&#1073;&#1086;&#1078;&#1072;&#1085;&#1089;&#1100;&#1082;&#1072;\&#1044;&#1110;&#1072;&#1075;&#1088;&#1072;&#1084;&#1072;_&#1057;&#1083;&#1086;&#1073;&#1086;&#1078;&#1072;&#1085;&#1089;&#1100;&#1082;&#1072;_&#1055;&#1050;&#1042;_2024.xlsx" TargetMode="External"/></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12.xml"/><Relationship Id="rId1" Type="http://schemas.microsoft.com/office/2011/relationships/chartStyle" Target="style12.xml"/><Relationship Id="rId4" Type="http://schemas.openxmlformats.org/officeDocument/2006/relationships/oleObject" Target="file:///E:\&#1044;&#1054;&#1041;&#1056;&#1045;-&#1030;&#1030;\2024%20&#1088;&#1110;&#1082;\&#1055;&#1050;&#1042;_%20&#1053;&#1054;&#1042;&#1030;%20&#1058;&#1043;\&#1061;&#1072;&#1088;&#1082;&#1110;&#1074;&#1089;&#1100;&#1082;&#1072;%20&#1086;&#1073;&#1083;\&#1057;&#1083;&#1086;&#1073;&#1086;&#1078;&#1072;&#1085;&#1089;&#1100;&#1082;&#1072;\&#1044;&#1110;&#1072;&#1075;&#1088;&#1072;&#1084;&#1072;_&#1057;&#1083;&#1086;&#1073;&#1086;&#1078;&#1072;&#1085;&#1089;&#1100;&#1082;&#1072;_&#1055;&#1050;&#1042;_2024.xlsx" TargetMode="External"/></Relationships>
</file>

<file path=word/charts/_rels/chart13.xml.rels><?xml version="1.0" encoding="UTF-8" standalone="yes"?>
<Relationships xmlns="http://schemas.openxmlformats.org/package/2006/relationships"><Relationship Id="rId3" Type="http://schemas.openxmlformats.org/officeDocument/2006/relationships/oleObject" Target="file:///E:\&#1044;&#1054;&#1041;&#1056;&#1045;-&#1030;&#1030;\2024%20&#1088;&#1110;&#1082;\&#1055;&#1050;&#1042;_%20&#1053;&#1054;&#1042;&#1030;%20&#1058;&#1043;\&#1061;&#1072;&#1088;&#1082;&#1110;&#1074;&#1089;&#1100;&#1082;&#1072;%20&#1086;&#1073;&#1083;\+&#1057;&#1083;&#1086;&#1073;&#1086;&#1078;&#1072;&#1085;&#1089;&#1100;&#1082;&#1072;\&#1044;&#1110;&#1072;&#1075;&#1088;&#1072;&#1084;&#1072;_&#1057;&#1083;&#1086;&#1073;&#1086;&#1078;&#1072;&#1085;&#1089;&#1100;&#1082;&#1072;_&#1055;&#1050;&#1042;_2024.xlsx" TargetMode="External"/><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14.xml"/><Relationship Id="rId1" Type="http://schemas.microsoft.com/office/2011/relationships/chartStyle" Target="style14.xml"/><Relationship Id="rId4" Type="http://schemas.openxmlformats.org/officeDocument/2006/relationships/oleObject" Target="file:///E:\&#1044;&#1054;&#1041;&#1056;&#1045;-&#1030;&#1030;\2024%20&#1088;&#1110;&#1082;\&#1055;&#1050;&#1042;_%20&#1053;&#1054;&#1042;&#1030;%20&#1058;&#1043;\&#1061;&#1072;&#1088;&#1082;&#1110;&#1074;&#1089;&#1100;&#1082;&#1072;%20&#1086;&#1073;&#1083;\&#1057;&#1083;&#1086;&#1073;&#1086;&#1078;&#1072;&#1085;&#1089;&#1100;&#1082;&#1072;\&#1044;&#1110;&#1072;&#1075;&#1088;&#1072;&#1084;&#1072;_&#1057;&#1083;&#1086;&#1073;&#1086;&#1078;&#1072;&#1085;&#1089;&#1100;&#1082;&#1072;_&#1055;&#1050;&#1042;_2024.xlsx" TargetMode="External"/></Relationships>
</file>

<file path=word/charts/_rels/chart15.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15.xml"/><Relationship Id="rId1" Type="http://schemas.microsoft.com/office/2011/relationships/chartStyle" Target="style15.xml"/><Relationship Id="rId4" Type="http://schemas.openxmlformats.org/officeDocument/2006/relationships/oleObject" Target="file:///E:\&#1044;&#1054;&#1041;&#1056;&#1045;-&#1030;&#1030;\2024%20&#1088;&#1110;&#1082;\&#1055;&#1050;&#1042;_%20&#1053;&#1054;&#1042;&#1030;%20&#1058;&#1043;\&#1061;&#1072;&#1088;&#1082;&#1110;&#1074;&#1089;&#1100;&#1082;&#1072;%20&#1086;&#1073;&#1083;\&#1057;&#1083;&#1086;&#1073;&#1086;&#1078;&#1072;&#1085;&#1089;&#1100;&#1082;&#1072;\&#1044;&#1110;&#1072;&#1075;&#1088;&#1072;&#1084;&#1072;_&#1057;&#1083;&#1086;&#1073;&#1086;&#1078;&#1072;&#1085;&#1089;&#1100;&#1082;&#1072;_&#1055;&#1050;&#1042;_2024.xlsx" TargetMode="External"/></Relationships>
</file>

<file path=word/charts/_rels/chart16.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16.xml"/><Relationship Id="rId1" Type="http://schemas.microsoft.com/office/2011/relationships/chartStyle" Target="style16.xml"/><Relationship Id="rId4" Type="http://schemas.openxmlformats.org/officeDocument/2006/relationships/oleObject" Target="file:///E:\&#1044;&#1054;&#1041;&#1056;&#1045;-&#1030;&#1030;\2024%20&#1088;&#1110;&#1082;\&#1055;&#1050;&#1042;_%20&#1053;&#1054;&#1042;&#1030;%20&#1058;&#1043;\&#1061;&#1072;&#1088;&#1082;&#1110;&#1074;&#1089;&#1100;&#1082;&#1072;%20&#1086;&#1073;&#1083;\&#1057;&#1083;&#1086;&#1073;&#1086;&#1078;&#1072;&#1085;&#1089;&#1100;&#1082;&#1072;\&#1044;&#1110;&#1072;&#1075;&#1088;&#1072;&#1084;&#1072;_&#1057;&#1083;&#1086;&#1073;&#1086;&#1078;&#1072;&#1085;&#1089;&#1100;&#1082;&#1072;_&#1055;&#1050;&#1042;_2024.xlsx" TargetMode="External"/></Relationships>
</file>

<file path=word/charts/_rels/chart17.xml.rels><?xml version="1.0" encoding="UTF-8" standalone="yes"?>
<Relationships xmlns="http://schemas.openxmlformats.org/package/2006/relationships"><Relationship Id="rId3" Type="http://schemas.openxmlformats.org/officeDocument/2006/relationships/oleObject" Target="file:///E:\&#1044;&#1054;&#1041;&#1056;&#1045;-&#1030;&#1030;\2024%20&#1088;&#1110;&#1082;\&#1055;&#1050;&#1042;_2024\+2024_&#1053;&#1086;&#1074;&#1086;&#1088;&#1072;&#1081;&#1089;&#1100;&#1082;&#1072;_&#1041;&#1102;&#1076;&#1078;&#1077;&#1090;%20&#1076;&#1083;&#1103;%20&#1055;&#1050;&#1042;\2024_&#1044;&#1110;&#1072;&#1075;&#1088;&#1072;&#1084;&#1080;%20_&#1053;&#1086;&#1074;&#1086;&#1088;&#1072;&#1081;&#1089;&#1100;&#1082;&#1072;.xlsx" TargetMode="External"/><Relationship Id="rId2" Type="http://schemas.microsoft.com/office/2011/relationships/chartColorStyle" Target="colors17.xml"/><Relationship Id="rId1" Type="http://schemas.microsoft.com/office/2011/relationships/chartStyle" Target="style17.xml"/></Relationships>
</file>

<file path=word/charts/_rels/chart18.xml.rels><?xml version="1.0" encoding="UTF-8" standalone="yes"?>
<Relationships xmlns="http://schemas.openxmlformats.org/package/2006/relationships"><Relationship Id="rId3" Type="http://schemas.openxmlformats.org/officeDocument/2006/relationships/oleObject" Target="file:///E:\&#1044;&#1054;&#1041;&#1056;&#1045;-&#1030;&#1030;\2024%20&#1088;&#1110;&#1082;\&#1055;&#1050;&#1042;_%20&#1053;&#1054;&#1042;&#1030;%20&#1058;&#1043;\&#1061;&#1072;&#1088;&#1082;&#1110;&#1074;&#1089;&#1100;&#1082;&#1072;%20&#1086;&#1073;&#1083;\+&#1057;&#1083;&#1086;&#1073;&#1086;&#1078;&#1072;&#1085;&#1089;&#1100;&#1082;&#1072;\&#1044;&#1110;&#1072;&#1075;&#1088;&#1072;&#1084;&#1072;_&#1057;&#1083;&#1086;&#1073;&#1086;&#1078;&#1072;&#1085;&#1089;&#1100;&#1082;&#1072;_&#1055;&#1050;&#1042;_2024.xlsx" TargetMode="External"/><Relationship Id="rId2" Type="http://schemas.microsoft.com/office/2011/relationships/chartColorStyle" Target="colors18.xml"/><Relationship Id="rId1" Type="http://schemas.microsoft.com/office/2011/relationships/chartStyle" Target="style18.xml"/></Relationships>
</file>

<file path=word/charts/_rels/chart19.xml.rels><?xml version="1.0" encoding="UTF-8" standalone="yes"?>
<Relationships xmlns="http://schemas.openxmlformats.org/package/2006/relationships"><Relationship Id="rId3" Type="http://schemas.openxmlformats.org/officeDocument/2006/relationships/oleObject" Target="file:///C:\Users\Lenovo\Desktop\DOBRE%20&#1042;&#1110;&#1076;&#1085;&#1086;&#1074;&#1083;&#1077;&#1085;&#1085;&#1103;%20&#1050;&#1054;&#1047;&#1030;&#1053;&#1040;\&#1057;&#1083;&#1086;&#1073;&#1086;&#1078;&#1072;&#1085;&#1089;&#1100;&#1082;\&#1052;&#1086;&#1111;%20&#1088;&#1086;&#1079;&#1088;&#1072;&#1093;&#1091;&#1085;&#1082;&#1080;.xlsx" TargetMode="External"/><Relationship Id="rId2" Type="http://schemas.microsoft.com/office/2011/relationships/chartColorStyle" Target="colors19.xml"/><Relationship Id="rId1" Type="http://schemas.microsoft.com/office/2011/relationships/chartStyle" Target="style19.xml"/></Relationships>
</file>

<file path=word/charts/_rels/chart20.xml.rels><?xml version="1.0" encoding="UTF-8" standalone="yes"?>
<Relationships xmlns="http://schemas.openxmlformats.org/package/2006/relationships"><Relationship Id="rId3" Type="http://schemas.openxmlformats.org/officeDocument/2006/relationships/oleObject" Target="file:///C:\Users\Lenovo\Desktop\DOBRE%20&#1042;&#1110;&#1076;&#1085;&#1086;&#1074;&#1083;&#1077;&#1085;&#1085;&#1103;%20&#1050;&#1054;&#1047;&#1030;&#1053;&#1040;\&#1057;&#1083;&#1086;&#1073;&#1086;&#1078;&#1072;&#1085;&#1089;&#1100;&#1082;\&#1052;&#1086;&#1111;%20&#1088;&#1086;&#1079;&#1088;&#1072;&#1093;&#1091;&#1085;&#1082;&#1080;.xlsx" TargetMode="External"/><Relationship Id="rId2" Type="http://schemas.microsoft.com/office/2011/relationships/chartColorStyle" Target="colors20.xml"/><Relationship Id="rId1" Type="http://schemas.microsoft.com/office/2011/relationships/chartStyle" Target="style20.xml"/></Relationships>
</file>

<file path=word/charts/_rels/chart21.xml.rels><?xml version="1.0" encoding="UTF-8" standalone="yes"?>
<Relationships xmlns="http://schemas.openxmlformats.org/package/2006/relationships"><Relationship Id="rId3" Type="http://schemas.openxmlformats.org/officeDocument/2006/relationships/package" Target="../embeddings/_____Microsoft_Excel1.xlsx"/><Relationship Id="rId2" Type="http://schemas.microsoft.com/office/2011/relationships/chartColorStyle" Target="colors21.xml"/><Relationship Id="rId1" Type="http://schemas.microsoft.com/office/2011/relationships/chartStyle" Target="style2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uk-UA"/>
        </a:p>
      </c:txPr>
    </c:title>
    <c:autoTitleDeleted val="0"/>
    <c:plotArea>
      <c:layout/>
      <c:barChart>
        <c:barDir val="bar"/>
        <c:grouping val="clustered"/>
        <c:varyColors val="0"/>
        <c:ser>
          <c:idx val="0"/>
          <c:order val="0"/>
          <c:tx>
            <c:strRef>
              <c:f>Аркуш1!$B$1</c:f>
              <c:strCache>
                <c:ptCount val="1"/>
                <c:pt idx="0">
                  <c:v>Ряд 1</c:v>
                </c:pt>
              </c:strCache>
            </c:strRef>
          </c:tx>
          <c:spPr>
            <a:solidFill>
              <a:schemeClr val="accent1"/>
            </a:solidFill>
            <a:ln>
              <a:noFill/>
            </a:ln>
            <a:effectLst/>
          </c:spPr>
          <c:invertIfNegative val="0"/>
          <c:cat>
            <c:strRef>
              <c:f>Аркуш1!$A$2:$A$10</c:f>
              <c:strCache>
                <c:ptCount val="9"/>
                <c:pt idx="0">
                  <c:v>землі сільськогосподарського призначення </c:v>
                </c:pt>
                <c:pt idx="1">
                  <c:v>землі житлової та громадської забудови </c:v>
                </c:pt>
                <c:pt idx="2">
                  <c:v>землі природно-заповідного та іншого природоохоронного призначення (без вилучення із земель лісового фонду)</c:v>
                </c:pt>
                <c:pt idx="3">
                  <c:v>землі оздоровчого призначення </c:v>
                </c:pt>
                <c:pt idx="4">
                  <c:v>землі рекреаційного призначення </c:v>
                </c:pt>
                <c:pt idx="5">
                  <c:v>землі історико-культурного призначення </c:v>
                </c:pt>
                <c:pt idx="6">
                  <c:v>землі лісогосподарського призначення </c:v>
                </c:pt>
                <c:pt idx="7">
                  <c:v>землі водного фонду </c:v>
                </c:pt>
                <c:pt idx="8">
                  <c:v>‒	землі промисловості, транспорту, електронних комунікацій, енергетики, оборони та іншого призначення </c:v>
                </c:pt>
              </c:strCache>
            </c:strRef>
          </c:cat>
          <c:val>
            <c:numRef>
              <c:f>Аркуш1!$B$2:$B$10</c:f>
              <c:numCache>
                <c:formatCode>General</c:formatCode>
                <c:ptCount val="9"/>
                <c:pt idx="0">
                  <c:v>33271</c:v>
                </c:pt>
                <c:pt idx="1">
                  <c:v>696</c:v>
                </c:pt>
                <c:pt idx="2">
                  <c:v>5202</c:v>
                </c:pt>
                <c:pt idx="3">
                  <c:v>42</c:v>
                </c:pt>
                <c:pt idx="4">
                  <c:v>115</c:v>
                </c:pt>
                <c:pt idx="5">
                  <c:v>0.25</c:v>
                </c:pt>
                <c:pt idx="6">
                  <c:v>5887</c:v>
                </c:pt>
                <c:pt idx="7">
                  <c:v>2880</c:v>
                </c:pt>
                <c:pt idx="8">
                  <c:v>3713</c:v>
                </c:pt>
              </c:numCache>
            </c:numRef>
          </c:val>
          <c:extLst>
            <c:ext xmlns:c16="http://schemas.microsoft.com/office/drawing/2014/chart" uri="{C3380CC4-5D6E-409C-BE32-E72D297353CC}">
              <c16:uniqueId val="{00000000-DD18-4F2F-B675-661B2FCD1862}"/>
            </c:ext>
          </c:extLst>
        </c:ser>
        <c:dLbls>
          <c:showLegendKey val="0"/>
          <c:showVal val="0"/>
          <c:showCatName val="0"/>
          <c:showSerName val="0"/>
          <c:showPercent val="0"/>
          <c:showBubbleSize val="0"/>
        </c:dLbls>
        <c:gapWidth val="182"/>
        <c:axId val="2082186496"/>
        <c:axId val="2082190336"/>
      </c:barChart>
      <c:catAx>
        <c:axId val="208218649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2082190336"/>
        <c:crosses val="autoZero"/>
        <c:auto val="1"/>
        <c:lblAlgn val="ctr"/>
        <c:lblOffset val="100"/>
        <c:noMultiLvlLbl val="0"/>
      </c:catAx>
      <c:valAx>
        <c:axId val="208219033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2082186496"/>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5.0950576124962788E-2"/>
          <c:y val="5.8189890049338749E-2"/>
          <c:w val="0.90927679261388028"/>
          <c:h val="0.38780157816452238"/>
        </c:manualLayout>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820D-4923-8A1F-FF7586FE2E57}"/>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820D-4923-8A1F-FF7586FE2E57}"/>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820D-4923-8A1F-FF7586FE2E57}"/>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820D-4923-8A1F-FF7586FE2E57}"/>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820D-4923-8A1F-FF7586FE2E57}"/>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820D-4923-8A1F-FF7586FE2E57}"/>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820D-4923-8A1F-FF7586FE2E57}"/>
              </c:ext>
            </c:extLst>
          </c:dPt>
          <c:dPt>
            <c:idx val="7"/>
            <c:bubble3D val="0"/>
            <c:spPr>
              <a:solidFill>
                <a:schemeClr val="accent2">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F-820D-4923-8A1F-FF7586FE2E57}"/>
              </c:ext>
            </c:extLst>
          </c:dPt>
          <c:dPt>
            <c:idx val="8"/>
            <c:bubble3D val="0"/>
            <c:spPr>
              <a:solidFill>
                <a:schemeClr val="accent3">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1-820D-4923-8A1F-FF7586FE2E57}"/>
              </c:ext>
            </c:extLst>
          </c:dPt>
          <c:dPt>
            <c:idx val="9"/>
            <c:bubble3D val="0"/>
            <c:spPr>
              <a:solidFill>
                <a:schemeClr val="accent4">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3-820D-4923-8A1F-FF7586FE2E57}"/>
              </c:ext>
            </c:extLst>
          </c:dPt>
          <c:dLbls>
            <c:dLbl>
              <c:idx val="0"/>
              <c:layout>
                <c:manualLayout>
                  <c:x val="2.7841564722994691E-2"/>
                  <c:y val="-0.16928861400975398"/>
                </c:manualLayout>
              </c:layout>
              <c:dLblPos val="bestFi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820D-4923-8A1F-FF7586FE2E57}"/>
                </c:ext>
              </c:extLst>
            </c:dLbl>
            <c:dLbl>
              <c:idx val="2"/>
              <c:layout>
                <c:manualLayout>
                  <c:x val="-6.964890649791429E-2"/>
                  <c:y val="-1.5475570830597864E-4"/>
                </c:manualLayout>
              </c:layout>
              <c:dLblPos val="bestFi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820D-4923-8A1F-FF7586FE2E57}"/>
                </c:ext>
              </c:extLst>
            </c:dLbl>
            <c:dLbl>
              <c:idx val="3"/>
              <c:layout>
                <c:manualLayout>
                  <c:x val="-1.4307274192190696E-2"/>
                  <c:y val="-1.4664084208030033E-2"/>
                </c:manualLayout>
              </c:layout>
              <c:dLblPos val="bestFi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7-820D-4923-8A1F-FF7586FE2E57}"/>
                </c:ext>
              </c:extLst>
            </c:dLbl>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lumMod val="75000"/>
                        <a:lumOff val="25000"/>
                      </a:schemeClr>
                    </a:solidFill>
                    <a:latin typeface="+mn-lt"/>
                    <a:ea typeface="+mn-ea"/>
                    <a:cs typeface="+mn-cs"/>
                  </a:defRPr>
                </a:pPr>
                <a:endParaRPr lang="uk-UA"/>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15:layout/>
              </c:ext>
            </c:extLst>
          </c:dLbls>
          <c:cat>
            <c:strRef>
              <c:f>Земля!$D$1:$D$10</c:f>
              <c:strCache>
                <c:ptCount val="10"/>
                <c:pt idx="0">
                  <c:v>для ведення товарного сільськогосподарського виробництва</c:v>
                </c:pt>
                <c:pt idx="1">
                  <c:v>для ведення фермерського господарства</c:v>
                </c:pt>
                <c:pt idx="2">
                  <c:v>для ведення особистого селянського господарства</c:v>
                </c:pt>
                <c:pt idx="3">
                  <c:v>для ведення підсобного сільського господарства</c:v>
                </c:pt>
                <c:pt idx="4">
                  <c:v>для індивідуального садівництва</c:v>
                </c:pt>
                <c:pt idx="5">
                  <c:v>для колективного садівництва</c:v>
                </c:pt>
                <c:pt idx="6">
                  <c:v>для городництва</c:v>
                </c:pt>
                <c:pt idx="7">
                  <c:v>для сінокосіння і випасання худоби</c:v>
                </c:pt>
                <c:pt idx="8">
                  <c:v>для дослідних і навчальних цілей</c:v>
                </c:pt>
                <c:pt idx="9">
                  <c:v>для іншого сільськогосподарського призначення</c:v>
                </c:pt>
              </c:strCache>
            </c:strRef>
          </c:cat>
          <c:val>
            <c:numRef>
              <c:f>Земля!$E$1:$E$10</c:f>
              <c:numCache>
                <c:formatCode>0.00</c:formatCode>
                <c:ptCount val="10"/>
                <c:pt idx="0">
                  <c:v>62.664182020378114</c:v>
                </c:pt>
                <c:pt idx="1">
                  <c:v>3.0086261308647169</c:v>
                </c:pt>
                <c:pt idx="2">
                  <c:v>6.5462414715518014</c:v>
                </c:pt>
                <c:pt idx="3">
                  <c:v>0.91671425565808051</c:v>
                </c:pt>
                <c:pt idx="4">
                  <c:v>0.15028102551771813</c:v>
                </c:pt>
                <c:pt idx="5">
                  <c:v>0.27952270746295571</c:v>
                </c:pt>
                <c:pt idx="6">
                  <c:v>1.3976135373147787</c:v>
                </c:pt>
                <c:pt idx="7">
                  <c:v>0.16230350755913558</c:v>
                </c:pt>
                <c:pt idx="8">
                  <c:v>24.826425415527034</c:v>
                </c:pt>
                <c:pt idx="9">
                  <c:v>4.8089928165669801E-2</c:v>
                </c:pt>
              </c:numCache>
            </c:numRef>
          </c:val>
          <c:extLst>
            <c:ext xmlns:c16="http://schemas.microsoft.com/office/drawing/2014/chart" uri="{C3380CC4-5D6E-409C-BE32-E72D297353CC}">
              <c16:uniqueId val="{00000014-820D-4923-8A1F-FF7586FE2E57}"/>
            </c:ext>
          </c:extLst>
        </c:ser>
        <c:dLbls>
          <c:dLblPos val="bestFit"/>
          <c:showLegendKey val="0"/>
          <c:showVal val="1"/>
          <c:showCatName val="0"/>
          <c:showSerName val="0"/>
          <c:showPercent val="0"/>
          <c:showBubbleSize val="0"/>
          <c:showLeaderLines val="1"/>
        </c:dLbls>
      </c:pie3D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2828-44BB-AA29-A4BB5FDEE917}"/>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2828-44BB-AA29-A4BB5FDEE917}"/>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2828-44BB-AA29-A4BB5FDEE917}"/>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2828-44BB-AA29-A4BB5FDEE917}"/>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2828-44BB-AA29-A4BB5FDEE917}"/>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2828-44BB-AA29-A4BB5FDEE917}"/>
              </c:ext>
            </c:extLst>
          </c:dPt>
          <c:dLbls>
            <c:dLbl>
              <c:idx val="2"/>
              <c:layout>
                <c:manualLayout>
                  <c:x val="5.6469488188976381E-2"/>
                  <c:y val="-0.16236366287547391"/>
                </c:manualLayout>
              </c:layout>
              <c:dLblPos val="bestFi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2828-44BB-AA29-A4BB5FDEE917}"/>
                </c:ext>
              </c:extLst>
            </c:dLbl>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uk-UA"/>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15:layout/>
              </c:ext>
            </c:extLst>
          </c:dLbls>
          <c:cat>
            <c:strRef>
              <c:f>Лист1!$R$10:$R$15</c:f>
              <c:strCache>
                <c:ptCount val="6"/>
                <c:pt idx="0">
                  <c:v>сел. Слобожанське</c:v>
                </c:pt>
                <c:pt idx="1">
                  <c:v>Донецький</c:v>
                </c:pt>
                <c:pt idx="2">
                  <c:v>Нижньобишкинський</c:v>
                </c:pt>
                <c:pt idx="3">
                  <c:v>Лиманський</c:v>
                </c:pt>
                <c:pt idx="4">
                  <c:v>Геніївський</c:v>
                </c:pt>
                <c:pt idx="5">
                  <c:v>Шелудьківський</c:v>
                </c:pt>
              </c:strCache>
            </c:strRef>
          </c:cat>
          <c:val>
            <c:numRef>
              <c:f>Лист1!$Q$10:$Q$15</c:f>
              <c:numCache>
                <c:formatCode>General</c:formatCode>
                <c:ptCount val="6"/>
                <c:pt idx="0">
                  <c:v>50.29</c:v>
                </c:pt>
                <c:pt idx="1">
                  <c:v>7.99</c:v>
                </c:pt>
                <c:pt idx="2">
                  <c:v>3.34</c:v>
                </c:pt>
                <c:pt idx="3">
                  <c:v>13.33</c:v>
                </c:pt>
                <c:pt idx="4">
                  <c:v>11.88</c:v>
                </c:pt>
                <c:pt idx="5">
                  <c:v>13.17</c:v>
                </c:pt>
              </c:numCache>
            </c:numRef>
          </c:val>
          <c:extLst>
            <c:ext xmlns:c16="http://schemas.microsoft.com/office/drawing/2014/chart" uri="{C3380CC4-5D6E-409C-BE32-E72D297353CC}">
              <c16:uniqueId val="{0000000C-2828-44BB-AA29-A4BB5FDEE917}"/>
            </c:ext>
          </c:extLst>
        </c:ser>
        <c:dLbls>
          <c:dLblPos val="bestFit"/>
          <c:showLegendKey val="0"/>
          <c:showVal val="1"/>
          <c:showCatName val="0"/>
          <c:showSerName val="0"/>
          <c:showPercent val="0"/>
          <c:showBubbleSize val="0"/>
          <c:showLeaderLines val="1"/>
        </c:dLbls>
      </c:pie3DChart>
      <c:spPr>
        <a:noFill/>
        <a:ln>
          <a:noFill/>
        </a:ln>
        <a:effectLst/>
      </c:spPr>
    </c:plotArea>
    <c:legend>
      <c:legendPos val="r"/>
      <c:layout/>
      <c:overlay val="0"/>
      <c:spPr>
        <a:noFill/>
        <a:ln>
          <a:noFill/>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418691387777892"/>
          <c:y val="4.28432195774806E-2"/>
          <c:w val="0.82480126682163657"/>
          <c:h val="0.6978642179686364"/>
        </c:manualLayout>
      </c:layout>
      <c:barChart>
        <c:barDir val="bar"/>
        <c:grouping val="stacked"/>
        <c:varyColors val="0"/>
        <c:ser>
          <c:idx val="0"/>
          <c:order val="0"/>
          <c:tx>
            <c:v>Чоловіки</c:v>
          </c:tx>
          <c:spPr>
            <a:solidFill>
              <a:schemeClr val="accent1"/>
            </a:solidFill>
            <a:ln>
              <a:noFill/>
            </a:ln>
            <a:effectLst/>
          </c:spPr>
          <c:invertIfNegative val="0"/>
          <c:dLbls>
            <c:dLbl>
              <c:idx val="0"/>
              <c:layout>
                <c:manualLayout>
                  <c:x val="-5.2006783493499152E-2"/>
                  <c:y val="3.0668026282498525E-7"/>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325C-4A2E-A416-66FADA57DDCC}"/>
                </c:ext>
              </c:extLst>
            </c:dLbl>
            <c:dLbl>
              <c:idx val="2"/>
              <c:layout>
                <c:manualLayout>
                  <c:x val="-4.5223281942592786E-2"/>
                  <c:y val="-7.7893696066458819E-3"/>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325C-4A2E-A416-66FADA57DDCC}"/>
                </c:ext>
              </c:extLst>
            </c:dLbl>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Лист1!$F$144:$F$149</c:f>
              <c:strCache>
                <c:ptCount val="6"/>
                <c:pt idx="0">
                  <c:v>0-5</c:v>
                </c:pt>
                <c:pt idx="1">
                  <c:v>6-14</c:v>
                </c:pt>
                <c:pt idx="2">
                  <c:v>15-18</c:v>
                </c:pt>
                <c:pt idx="3">
                  <c:v>19-35</c:v>
                </c:pt>
                <c:pt idx="4">
                  <c:v>36-59</c:v>
                </c:pt>
                <c:pt idx="5">
                  <c:v>60+</c:v>
                </c:pt>
              </c:strCache>
            </c:strRef>
          </c:cat>
          <c:val>
            <c:numRef>
              <c:f>Лист1!$G$144:$G$149</c:f>
              <c:numCache>
                <c:formatCode>#,##0;\ #,##0;\ </c:formatCode>
                <c:ptCount val="6"/>
                <c:pt idx="0">
                  <c:v>-560</c:v>
                </c:pt>
                <c:pt idx="1">
                  <c:v>-1057</c:v>
                </c:pt>
                <c:pt idx="2">
                  <c:v>-310</c:v>
                </c:pt>
                <c:pt idx="3">
                  <c:v>-3299</c:v>
                </c:pt>
                <c:pt idx="4">
                  <c:v>-4157</c:v>
                </c:pt>
                <c:pt idx="5">
                  <c:v>-3432</c:v>
                </c:pt>
              </c:numCache>
            </c:numRef>
          </c:val>
          <c:extLst>
            <c:ext xmlns:c16="http://schemas.microsoft.com/office/drawing/2014/chart" uri="{C3380CC4-5D6E-409C-BE32-E72D297353CC}">
              <c16:uniqueId val="{00000001-325C-4A2E-A416-66FADA57DDCC}"/>
            </c:ext>
          </c:extLst>
        </c:ser>
        <c:ser>
          <c:idx val="1"/>
          <c:order val="1"/>
          <c:tx>
            <c:v>Жінки</c:v>
          </c:tx>
          <c:spPr>
            <a:solidFill>
              <a:schemeClr val="accent3"/>
            </a:solidFill>
            <a:ln>
              <a:noFill/>
            </a:ln>
            <a:effectLst/>
          </c:spPr>
          <c:invertIfNegative val="0"/>
          <c:dLbls>
            <c:dLbl>
              <c:idx val="0"/>
              <c:layout>
                <c:manualLayout>
                  <c:x val="4.9745618993781715E-2"/>
                  <c:y val="0"/>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4-325C-4A2E-A416-66FADA57DDCC}"/>
                </c:ext>
              </c:extLst>
            </c:dLbl>
            <c:dLbl>
              <c:idx val="2"/>
              <c:layout>
                <c:manualLayout>
                  <c:x val="4.0700953748333504E-2"/>
                  <c:y val="7.7896762868146542E-3"/>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325C-4A2E-A416-66FADA57DDCC}"/>
                </c:ext>
              </c:extLst>
            </c:dLbl>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Лист1!$F$144:$F$149</c:f>
              <c:strCache>
                <c:ptCount val="6"/>
                <c:pt idx="0">
                  <c:v>0-5</c:v>
                </c:pt>
                <c:pt idx="1">
                  <c:v>6-14</c:v>
                </c:pt>
                <c:pt idx="2">
                  <c:v>15-18</c:v>
                </c:pt>
                <c:pt idx="3">
                  <c:v>19-35</c:v>
                </c:pt>
                <c:pt idx="4">
                  <c:v>36-59</c:v>
                </c:pt>
                <c:pt idx="5">
                  <c:v>60+</c:v>
                </c:pt>
              </c:strCache>
            </c:strRef>
          </c:cat>
          <c:val>
            <c:numRef>
              <c:f>Лист1!$H$144:$H$149</c:f>
              <c:numCache>
                <c:formatCode>General</c:formatCode>
                <c:ptCount val="6"/>
                <c:pt idx="0">
                  <c:v>563</c:v>
                </c:pt>
                <c:pt idx="1">
                  <c:v>965</c:v>
                </c:pt>
                <c:pt idx="2">
                  <c:v>307</c:v>
                </c:pt>
                <c:pt idx="3">
                  <c:v>3233</c:v>
                </c:pt>
                <c:pt idx="4">
                  <c:v>4232</c:v>
                </c:pt>
                <c:pt idx="5">
                  <c:v>4284</c:v>
                </c:pt>
              </c:numCache>
            </c:numRef>
          </c:val>
          <c:extLst>
            <c:ext xmlns:c16="http://schemas.microsoft.com/office/drawing/2014/chart" uri="{C3380CC4-5D6E-409C-BE32-E72D297353CC}">
              <c16:uniqueId val="{00000003-325C-4A2E-A416-66FADA57DDCC}"/>
            </c:ext>
          </c:extLst>
        </c:ser>
        <c:dLbls>
          <c:dLblPos val="ctr"/>
          <c:showLegendKey val="0"/>
          <c:showVal val="1"/>
          <c:showCatName val="0"/>
          <c:showSerName val="0"/>
          <c:showPercent val="0"/>
          <c:showBubbleSize val="0"/>
        </c:dLbls>
        <c:gapWidth val="20"/>
        <c:overlap val="100"/>
        <c:axId val="400637872"/>
        <c:axId val="400636888"/>
      </c:barChart>
      <c:catAx>
        <c:axId val="400637872"/>
        <c:scaling>
          <c:orientation val="minMax"/>
        </c:scaling>
        <c:delete val="0"/>
        <c:axPos val="l"/>
        <c:title>
          <c:tx>
            <c:rich>
              <a:bodyPr rot="-5400000" spcFirstLastPara="1" vertOverflow="ellipsis" vert="horz" wrap="square" anchor="ctr" anchorCtr="1"/>
              <a:lstStyle/>
              <a:p>
                <a:pPr>
                  <a:defRPr sz="11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sz="1100" b="1">
                    <a:latin typeface="Times New Roman" panose="02020603050405020304" pitchFamily="18" charset="0"/>
                    <a:cs typeface="Times New Roman" panose="02020603050405020304" pitchFamily="18" charset="0"/>
                  </a:rPr>
                  <a:t>Вікова група, повних років</a:t>
                </a:r>
              </a:p>
            </c:rich>
          </c:tx>
          <c:layout/>
          <c:overlay val="0"/>
          <c:spPr>
            <a:noFill/>
            <a:ln>
              <a:noFill/>
            </a:ln>
            <a:effectLst/>
          </c:spPr>
          <c:txPr>
            <a:bodyPr rot="-5400000" spcFirstLastPara="1" vertOverflow="ellipsis" vert="horz" wrap="square" anchor="ctr" anchorCtr="1"/>
            <a:lstStyle/>
            <a:p>
              <a:pPr>
                <a:defRPr sz="11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title>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400636888"/>
        <c:crosses val="autoZero"/>
        <c:auto val="1"/>
        <c:lblAlgn val="ctr"/>
        <c:lblOffset val="100"/>
        <c:noMultiLvlLbl val="0"/>
      </c:catAx>
      <c:valAx>
        <c:axId val="40063688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1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sz="1100" b="1">
                    <a:latin typeface="Times New Roman" panose="02020603050405020304" pitchFamily="18" charset="0"/>
                    <a:cs typeface="Times New Roman" panose="02020603050405020304" pitchFamily="18" charset="0"/>
                  </a:rPr>
                  <a:t>Кількість постійних мешканців</a:t>
                </a:r>
              </a:p>
            </c:rich>
          </c:tx>
          <c:layout/>
          <c:overlay val="0"/>
          <c:spPr>
            <a:noFill/>
            <a:ln>
              <a:noFill/>
            </a:ln>
            <a:effectLst/>
          </c:spPr>
          <c:txPr>
            <a:bodyPr rot="0" spcFirstLastPara="1" vertOverflow="ellipsis" vert="horz" wrap="square" anchor="ctr" anchorCtr="1"/>
            <a:lstStyle/>
            <a:p>
              <a:pPr>
                <a:defRPr sz="11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title>
        <c:numFmt formatCode="#,##0;\ #,##0;\ "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400637872"/>
        <c:crosses val="autoZero"/>
        <c:crossBetween val="between"/>
      </c:valAx>
      <c:spPr>
        <a:noFill/>
        <a:ln>
          <a:noFill/>
        </a:ln>
        <a:effectLst/>
      </c:spPr>
    </c:plotArea>
    <c:legend>
      <c:legendPos val="b"/>
      <c:layout>
        <c:manualLayout>
          <c:xMode val="edge"/>
          <c:yMode val="edge"/>
          <c:x val="0.43796985921671849"/>
          <c:y val="0.90311544116248954"/>
          <c:w val="0.20998451725748926"/>
          <c:h val="6.5725853690251815E-2"/>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stacked"/>
        <c:varyColors val="0"/>
        <c:ser>
          <c:idx val="0"/>
          <c:order val="0"/>
          <c:tx>
            <c:v>Чоловіки</c:v>
          </c:tx>
          <c:spPr>
            <a:solidFill>
              <a:schemeClr val="accent1"/>
            </a:solidFill>
            <a:ln>
              <a:noFill/>
            </a:ln>
            <a:effectLst/>
          </c:spPr>
          <c:invertIfNegative val="0"/>
          <c:dLbls>
            <c:dLbl>
              <c:idx val="0"/>
              <c:layout>
                <c:manualLayout>
                  <c:x val="-5.5299539170506999E-2"/>
                  <c:y val="2.9055408664322863E-7"/>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B57C-44DB-9720-52F688A06C4D}"/>
                </c:ext>
              </c:extLst>
            </c:dLbl>
            <c:dLbl>
              <c:idx val="2"/>
              <c:layout>
                <c:manualLayout>
                  <c:x val="-3.9170506912442393E-2"/>
                  <c:y val="0"/>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B57C-44DB-9720-52F688A06C4D}"/>
                </c:ext>
              </c:extLst>
            </c:dLbl>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Лист1!$J$144:$J$149</c:f>
              <c:strCache>
                <c:ptCount val="6"/>
                <c:pt idx="0">
                  <c:v>0-5</c:v>
                </c:pt>
                <c:pt idx="1">
                  <c:v>6-14</c:v>
                </c:pt>
                <c:pt idx="2">
                  <c:v>15-18</c:v>
                </c:pt>
                <c:pt idx="3">
                  <c:v>19-35</c:v>
                </c:pt>
                <c:pt idx="4">
                  <c:v>36-59</c:v>
                </c:pt>
                <c:pt idx="5">
                  <c:v>60+</c:v>
                </c:pt>
              </c:strCache>
            </c:strRef>
          </c:cat>
          <c:val>
            <c:numRef>
              <c:f>Лист1!$K$144:$K$149</c:f>
              <c:numCache>
                <c:formatCode>#,##0;\ #,##0</c:formatCode>
                <c:ptCount val="6"/>
                <c:pt idx="0">
                  <c:v>-520</c:v>
                </c:pt>
                <c:pt idx="1">
                  <c:v>-904</c:v>
                </c:pt>
                <c:pt idx="2">
                  <c:v>-304</c:v>
                </c:pt>
                <c:pt idx="3">
                  <c:v>-3273</c:v>
                </c:pt>
                <c:pt idx="4">
                  <c:v>-4083</c:v>
                </c:pt>
                <c:pt idx="5">
                  <c:v>-3331</c:v>
                </c:pt>
              </c:numCache>
            </c:numRef>
          </c:val>
          <c:extLst>
            <c:ext xmlns:c16="http://schemas.microsoft.com/office/drawing/2014/chart" uri="{C3380CC4-5D6E-409C-BE32-E72D297353CC}">
              <c16:uniqueId val="{00000000-B57C-44DB-9720-52F688A06C4D}"/>
            </c:ext>
          </c:extLst>
        </c:ser>
        <c:ser>
          <c:idx val="1"/>
          <c:order val="1"/>
          <c:tx>
            <c:v>Жінки</c:v>
          </c:tx>
          <c:spPr>
            <a:solidFill>
              <a:schemeClr val="accent3"/>
            </a:solidFill>
            <a:ln>
              <a:noFill/>
            </a:ln>
            <a:effectLst/>
          </c:spPr>
          <c:invertIfNegative val="0"/>
          <c:dLbls>
            <c:dLbl>
              <c:idx val="0"/>
              <c:layout>
                <c:manualLayout>
                  <c:x val="4.377880184331797E-2"/>
                  <c:y val="-7.3800738007381425E-3"/>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4-B57C-44DB-9720-52F688A06C4D}"/>
                </c:ext>
              </c:extLst>
            </c:dLbl>
            <c:dLbl>
              <c:idx val="2"/>
              <c:layout>
                <c:manualLayout>
                  <c:x val="4.377880184331797E-2"/>
                  <c:y val="0"/>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B57C-44DB-9720-52F688A06C4D}"/>
                </c:ext>
              </c:extLst>
            </c:dLbl>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Лист1!$J$144:$J$149</c:f>
              <c:strCache>
                <c:ptCount val="6"/>
                <c:pt idx="0">
                  <c:v>0-5</c:v>
                </c:pt>
                <c:pt idx="1">
                  <c:v>6-14</c:v>
                </c:pt>
                <c:pt idx="2">
                  <c:v>15-18</c:v>
                </c:pt>
                <c:pt idx="3">
                  <c:v>19-35</c:v>
                </c:pt>
                <c:pt idx="4">
                  <c:v>36-59</c:v>
                </c:pt>
                <c:pt idx="5">
                  <c:v>60+</c:v>
                </c:pt>
              </c:strCache>
            </c:strRef>
          </c:cat>
          <c:val>
            <c:numRef>
              <c:f>Лист1!$L$144:$L$149</c:f>
              <c:numCache>
                <c:formatCode>General</c:formatCode>
                <c:ptCount val="6"/>
                <c:pt idx="0">
                  <c:v>469</c:v>
                </c:pt>
                <c:pt idx="1">
                  <c:v>890</c:v>
                </c:pt>
                <c:pt idx="2">
                  <c:v>301</c:v>
                </c:pt>
                <c:pt idx="3">
                  <c:v>2985</c:v>
                </c:pt>
                <c:pt idx="4">
                  <c:v>3962</c:v>
                </c:pt>
                <c:pt idx="5">
                  <c:v>3801</c:v>
                </c:pt>
              </c:numCache>
            </c:numRef>
          </c:val>
          <c:extLst>
            <c:ext xmlns:c16="http://schemas.microsoft.com/office/drawing/2014/chart" uri="{C3380CC4-5D6E-409C-BE32-E72D297353CC}">
              <c16:uniqueId val="{00000001-B57C-44DB-9720-52F688A06C4D}"/>
            </c:ext>
          </c:extLst>
        </c:ser>
        <c:dLbls>
          <c:dLblPos val="ctr"/>
          <c:showLegendKey val="0"/>
          <c:showVal val="1"/>
          <c:showCatName val="0"/>
          <c:showSerName val="0"/>
          <c:showPercent val="0"/>
          <c:showBubbleSize val="0"/>
        </c:dLbls>
        <c:gapWidth val="20"/>
        <c:overlap val="100"/>
        <c:axId val="400218752"/>
        <c:axId val="400223344"/>
      </c:barChart>
      <c:catAx>
        <c:axId val="400218752"/>
        <c:scaling>
          <c:orientation val="minMax"/>
        </c:scaling>
        <c:delete val="0"/>
        <c:axPos val="l"/>
        <c:title>
          <c:tx>
            <c:rich>
              <a:bodyPr rot="-5400000" spcFirstLastPara="1" vertOverflow="ellipsis" vert="horz" wrap="square" anchor="ctr" anchorCtr="1"/>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uk-UA" sz="1100" b="1">
                    <a:solidFill>
                      <a:sysClr val="windowText" lastClr="000000"/>
                    </a:solidFill>
                    <a:latin typeface="Times New Roman" panose="02020603050405020304" pitchFamily="18" charset="0"/>
                    <a:cs typeface="Times New Roman" panose="02020603050405020304" pitchFamily="18" charset="0"/>
                  </a:rPr>
                  <a:t>Вікова група, повних років</a:t>
                </a:r>
              </a:p>
            </c:rich>
          </c:tx>
          <c:layout/>
          <c:overlay val="0"/>
          <c:spPr>
            <a:noFill/>
            <a:ln>
              <a:noFill/>
            </a:ln>
            <a:effectLst/>
          </c:spPr>
          <c:txPr>
            <a:bodyPr rot="-5400000" spcFirstLastPara="1" vertOverflow="ellipsis" vert="horz" wrap="square" anchor="ctr" anchorCtr="1"/>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title>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400223344"/>
        <c:crosses val="autoZero"/>
        <c:auto val="1"/>
        <c:lblAlgn val="ctr"/>
        <c:lblOffset val="100"/>
        <c:noMultiLvlLbl val="0"/>
      </c:catAx>
      <c:valAx>
        <c:axId val="40022334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uk-UA" sz="1100" b="1">
                    <a:solidFill>
                      <a:sysClr val="windowText" lastClr="000000"/>
                    </a:solidFill>
                    <a:latin typeface="Times New Roman" panose="02020603050405020304" pitchFamily="18" charset="0"/>
                    <a:cs typeface="Times New Roman" panose="02020603050405020304" pitchFamily="18" charset="0"/>
                  </a:rPr>
                  <a:t>Кількість постійних мешканців</a:t>
                </a:r>
              </a:p>
            </c:rich>
          </c:tx>
          <c:layout/>
          <c:overlay val="0"/>
          <c:spPr>
            <a:noFill/>
            <a:ln>
              <a:noFill/>
            </a:ln>
            <a:effectLst/>
          </c:spPr>
          <c:txPr>
            <a:bodyPr rot="0" spcFirstLastPara="1" vertOverflow="ellipsis" vert="horz" wrap="square" anchor="ctr" anchorCtr="1"/>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title>
        <c:numFmt formatCode="#,##0;\ #,##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400218752"/>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1000" b="1" i="0" u="none" strike="noStrike" kern="1200" baseline="0">
              <a:ln>
                <a:noFill/>
              </a:ln>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stacked"/>
        <c:varyColors val="0"/>
        <c:ser>
          <c:idx val="0"/>
          <c:order val="0"/>
          <c:tx>
            <c:v>Чоловіки</c:v>
          </c:tx>
          <c:spPr>
            <a:solidFill>
              <a:schemeClr val="accent1"/>
            </a:solidFill>
            <a:ln>
              <a:noFill/>
            </a:ln>
            <a:effectLst/>
          </c:spPr>
          <c:invertIfNegative val="0"/>
          <c:dLbls>
            <c:dLbl>
              <c:idx val="0"/>
              <c:layout>
                <c:manualLayout>
                  <c:x val="-4.8611111111111112E-2"/>
                  <c:y val="3.8613078770559084E-3"/>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6809-4D02-84ED-7EE951B07BAC}"/>
                </c:ext>
              </c:extLst>
            </c:dLbl>
            <c:dLbl>
              <c:idx val="2"/>
              <c:layout>
                <c:manualLayout>
                  <c:x val="-5.7870370370370454E-2"/>
                  <c:y val="0"/>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6809-4D02-84ED-7EE951B07BAC}"/>
                </c:ext>
              </c:extLst>
            </c:dLbl>
            <c:spPr>
              <a:noFill/>
              <a:ln>
                <a:noFill/>
              </a:ln>
              <a:effectLst/>
            </c:spPr>
            <c:txPr>
              <a:bodyPr rot="0" spcFirstLastPara="1" vertOverflow="ellipsis" vert="horz" wrap="square" anchor="ctr" anchorCtr="1"/>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Лист1!$B$135:$B$140</c:f>
              <c:strCache>
                <c:ptCount val="6"/>
                <c:pt idx="0">
                  <c:v>0-5</c:v>
                </c:pt>
                <c:pt idx="1">
                  <c:v>6-14</c:v>
                </c:pt>
                <c:pt idx="2">
                  <c:v>15-18</c:v>
                </c:pt>
                <c:pt idx="3">
                  <c:v>19-35</c:v>
                </c:pt>
                <c:pt idx="4">
                  <c:v>36-59</c:v>
                </c:pt>
                <c:pt idx="5">
                  <c:v>60+</c:v>
                </c:pt>
              </c:strCache>
            </c:strRef>
          </c:cat>
          <c:val>
            <c:numRef>
              <c:f>Лист1!$C$135:$C$140</c:f>
              <c:numCache>
                <c:formatCode>#,##0;\ #,##0</c:formatCode>
                <c:ptCount val="6"/>
                <c:pt idx="0">
                  <c:v>-242</c:v>
                </c:pt>
                <c:pt idx="1">
                  <c:v>-1133</c:v>
                </c:pt>
                <c:pt idx="2">
                  <c:v>-521</c:v>
                </c:pt>
                <c:pt idx="3">
                  <c:v>-3058</c:v>
                </c:pt>
                <c:pt idx="4">
                  <c:v>-3881</c:v>
                </c:pt>
                <c:pt idx="5">
                  <c:v>-3241</c:v>
                </c:pt>
              </c:numCache>
            </c:numRef>
          </c:val>
          <c:extLst>
            <c:ext xmlns:c16="http://schemas.microsoft.com/office/drawing/2014/chart" uri="{C3380CC4-5D6E-409C-BE32-E72D297353CC}">
              <c16:uniqueId val="{00000000-6809-4D02-84ED-7EE951B07BAC}"/>
            </c:ext>
          </c:extLst>
        </c:ser>
        <c:ser>
          <c:idx val="1"/>
          <c:order val="1"/>
          <c:tx>
            <c:v>Жінки</c:v>
          </c:tx>
          <c:spPr>
            <a:solidFill>
              <a:schemeClr val="accent3"/>
            </a:solidFill>
            <a:ln>
              <a:noFill/>
            </a:ln>
            <a:effectLst/>
          </c:spPr>
          <c:invertIfNegative val="0"/>
          <c:dLbls>
            <c:dLbl>
              <c:idx val="0"/>
              <c:layout>
                <c:manualLayout>
                  <c:x val="3.2407407407407406E-2"/>
                  <c:y val="-3.8610038610040025E-3"/>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4-6809-4D02-84ED-7EE951B07BAC}"/>
                </c:ext>
              </c:extLst>
            </c:dLbl>
            <c:dLbl>
              <c:idx val="2"/>
              <c:layout>
                <c:manualLayout>
                  <c:x val="5.7870370370370371E-2"/>
                  <c:y val="0"/>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6809-4D02-84ED-7EE951B07BAC}"/>
                </c:ext>
              </c:extLst>
            </c:dLbl>
            <c:spPr>
              <a:noFill/>
              <a:ln>
                <a:noFill/>
              </a:ln>
              <a:effectLst/>
            </c:spPr>
            <c:txPr>
              <a:bodyPr rot="0" spcFirstLastPara="1" vertOverflow="ellipsis" vert="horz" wrap="square" anchor="ctr" anchorCtr="1"/>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Лист1!$B$135:$B$140</c:f>
              <c:strCache>
                <c:ptCount val="6"/>
                <c:pt idx="0">
                  <c:v>0-5</c:v>
                </c:pt>
                <c:pt idx="1">
                  <c:v>6-14</c:v>
                </c:pt>
                <c:pt idx="2">
                  <c:v>15-18</c:v>
                </c:pt>
                <c:pt idx="3">
                  <c:v>19-35</c:v>
                </c:pt>
                <c:pt idx="4">
                  <c:v>36-59</c:v>
                </c:pt>
                <c:pt idx="5">
                  <c:v>60+</c:v>
                </c:pt>
              </c:strCache>
            </c:strRef>
          </c:cat>
          <c:val>
            <c:numRef>
              <c:f>Лист1!$D$135:$D$140</c:f>
              <c:numCache>
                <c:formatCode>General</c:formatCode>
                <c:ptCount val="6"/>
                <c:pt idx="0">
                  <c:v>226</c:v>
                </c:pt>
                <c:pt idx="1">
                  <c:v>990</c:v>
                </c:pt>
                <c:pt idx="2">
                  <c:v>508</c:v>
                </c:pt>
                <c:pt idx="3">
                  <c:v>3212</c:v>
                </c:pt>
                <c:pt idx="4">
                  <c:v>3850</c:v>
                </c:pt>
                <c:pt idx="5">
                  <c:v>3653</c:v>
                </c:pt>
              </c:numCache>
            </c:numRef>
          </c:val>
          <c:extLst>
            <c:ext xmlns:c16="http://schemas.microsoft.com/office/drawing/2014/chart" uri="{C3380CC4-5D6E-409C-BE32-E72D297353CC}">
              <c16:uniqueId val="{00000001-6809-4D02-84ED-7EE951B07BAC}"/>
            </c:ext>
          </c:extLst>
        </c:ser>
        <c:dLbls>
          <c:dLblPos val="ctr"/>
          <c:showLegendKey val="0"/>
          <c:showVal val="1"/>
          <c:showCatName val="0"/>
          <c:showSerName val="0"/>
          <c:showPercent val="0"/>
          <c:showBubbleSize val="0"/>
        </c:dLbls>
        <c:gapWidth val="20"/>
        <c:overlap val="100"/>
        <c:axId val="393968344"/>
        <c:axId val="393966048"/>
      </c:barChart>
      <c:catAx>
        <c:axId val="393968344"/>
        <c:scaling>
          <c:orientation val="minMax"/>
        </c:scaling>
        <c:delete val="0"/>
        <c:axPos val="l"/>
        <c:title>
          <c:tx>
            <c:rich>
              <a:bodyPr rot="-5400000" spcFirstLastPara="1" vertOverflow="ellipsis" vert="horz" wrap="square" anchor="ctr" anchorCtr="1"/>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uk-UA" sz="1100" b="1">
                    <a:latin typeface="Times New Roman" panose="02020603050405020304" pitchFamily="18" charset="0"/>
                    <a:cs typeface="Times New Roman" panose="02020603050405020304" pitchFamily="18" charset="0"/>
                  </a:rPr>
                  <a:t>Вікова група, повних років</a:t>
                </a:r>
              </a:p>
            </c:rich>
          </c:tx>
          <c:layout/>
          <c:overlay val="0"/>
          <c:spPr>
            <a:noFill/>
            <a:ln>
              <a:noFill/>
            </a:ln>
            <a:effectLst/>
          </c:spPr>
          <c:txPr>
            <a:bodyPr rot="-5400000" spcFirstLastPara="1" vertOverflow="ellipsis" vert="horz" wrap="square" anchor="ctr" anchorCtr="1"/>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title>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uk-UA"/>
          </a:p>
        </c:txPr>
        <c:crossAx val="393966048"/>
        <c:crosses val="autoZero"/>
        <c:auto val="1"/>
        <c:lblAlgn val="ctr"/>
        <c:lblOffset val="100"/>
        <c:noMultiLvlLbl val="0"/>
      </c:catAx>
      <c:valAx>
        <c:axId val="39396604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uk-UA" sz="1100" b="1">
                    <a:latin typeface="Times New Roman" panose="02020603050405020304" pitchFamily="18" charset="0"/>
                    <a:cs typeface="Times New Roman" panose="02020603050405020304" pitchFamily="18" charset="0"/>
                  </a:rPr>
                  <a:t>Кількість постійних мешканців</a:t>
                </a:r>
              </a:p>
            </c:rich>
          </c:tx>
          <c:layout/>
          <c:overlay val="0"/>
          <c:spPr>
            <a:noFill/>
            <a:ln>
              <a:noFill/>
            </a:ln>
            <a:effectLst/>
          </c:spPr>
          <c:txPr>
            <a:bodyPr rot="0" spcFirstLastPara="1" vertOverflow="ellipsis" vert="horz" wrap="square" anchor="ctr" anchorCtr="1"/>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title>
        <c:numFmt formatCode="#,##0;\ #,##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uk-UA"/>
          </a:p>
        </c:txPr>
        <c:crossAx val="393968344"/>
        <c:crosses val="autoZero"/>
        <c:crossBetween val="between"/>
      </c:valAx>
      <c:spPr>
        <a:noFill/>
        <a:ln>
          <a:noFill/>
        </a:ln>
        <a:effectLst/>
      </c:spPr>
    </c:plotArea>
    <c:legend>
      <c:legendPos val="b"/>
      <c:layout>
        <c:manualLayout>
          <c:xMode val="edge"/>
          <c:yMode val="edge"/>
          <c:x val="0.41501622193059201"/>
          <c:y val="0.9094810445991548"/>
          <c:w val="0.23015255905511811"/>
          <c:h val="6.3491928373818132E-2"/>
        </c:manualLayout>
      </c:layout>
      <c:overlay val="0"/>
      <c:spPr>
        <a:noFill/>
        <a:ln>
          <a:noFill/>
        </a:ln>
        <a:effectLst/>
      </c:spPr>
      <c:txPr>
        <a:bodyPr rot="0" spcFirstLastPara="1" vertOverflow="ellipsis" vert="horz" wrap="square" anchor="ctr" anchorCtr="1"/>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defRPr>
      </a:pPr>
      <a:endParaRPr lang="uk-UA"/>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5308912805809934E-2"/>
          <c:y val="2.4752475247524754E-2"/>
          <c:w val="0.91551796293491394"/>
          <c:h val="0.81487162495777132"/>
        </c:manualLayout>
      </c:layout>
      <c:barChart>
        <c:barDir val="col"/>
        <c:grouping val="clustered"/>
        <c:varyColors val="0"/>
        <c:ser>
          <c:idx val="0"/>
          <c:order val="0"/>
          <c:tx>
            <c:strRef>
              <c:f>Sheet1!$A$38</c:f>
              <c:strCache>
                <c:ptCount val="1"/>
                <c:pt idx="0">
                  <c:v>Доходи </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Sheet1!$B$37:$E$37</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Sheet1!$B$38:$E$38</c:f>
              <c:numCache>
                <c:formatCode>#\ ##0.0_ ;[Red]\-#\ ##0.0\ </c:formatCode>
                <c:ptCount val="4"/>
                <c:pt idx="0">
                  <c:v>274001.09999999998</c:v>
                </c:pt>
                <c:pt idx="1">
                  <c:v>203867.2</c:v>
                </c:pt>
                <c:pt idx="2" formatCode="0.0">
                  <c:v>349930</c:v>
                </c:pt>
                <c:pt idx="3" formatCode="General">
                  <c:v>385751.9</c:v>
                </c:pt>
              </c:numCache>
            </c:numRef>
          </c:val>
          <c:extLst>
            <c:ext xmlns:c16="http://schemas.microsoft.com/office/drawing/2014/chart" uri="{C3380CC4-5D6E-409C-BE32-E72D297353CC}">
              <c16:uniqueId val="{00000000-6CBD-4298-B779-38B74EE78B9C}"/>
            </c:ext>
          </c:extLst>
        </c:ser>
        <c:ser>
          <c:idx val="1"/>
          <c:order val="1"/>
          <c:tx>
            <c:strRef>
              <c:f>Sheet1!$A$39</c:f>
              <c:strCache>
                <c:ptCount val="1"/>
                <c:pt idx="0">
                  <c:v>Доходи без урахування трансфертів</c:v>
                </c:pt>
              </c:strCache>
            </c:strRef>
          </c:tx>
          <c:spPr>
            <a:solidFill>
              <a:schemeClr val="accent1">
                <a:lumMod val="40000"/>
                <a:lumOff val="6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Sheet1!$B$37:$E$37</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Sheet1!$B$39:$E$39</c:f>
              <c:numCache>
                <c:formatCode>#\ ##0.0_ ;[Red]\-#\ ##0.0\ </c:formatCode>
                <c:ptCount val="4"/>
                <c:pt idx="0">
                  <c:v>207514.5</c:v>
                </c:pt>
                <c:pt idx="1">
                  <c:v>144955.9</c:v>
                </c:pt>
                <c:pt idx="2" formatCode="0.0">
                  <c:v>223736.90000000002</c:v>
                </c:pt>
                <c:pt idx="3" formatCode="General">
                  <c:v>305712.3</c:v>
                </c:pt>
              </c:numCache>
            </c:numRef>
          </c:val>
          <c:extLst>
            <c:ext xmlns:c16="http://schemas.microsoft.com/office/drawing/2014/chart" uri="{C3380CC4-5D6E-409C-BE32-E72D297353CC}">
              <c16:uniqueId val="{00000001-6CBD-4298-B779-38B74EE78B9C}"/>
            </c:ext>
          </c:extLst>
        </c:ser>
        <c:ser>
          <c:idx val="2"/>
          <c:order val="2"/>
          <c:tx>
            <c:strRef>
              <c:f>Sheet1!$A$40</c:f>
              <c:strCache>
                <c:ptCount val="1"/>
                <c:pt idx="0">
                  <c:v>Видатки </c:v>
                </c:pt>
              </c:strCache>
            </c:strRef>
          </c:tx>
          <c:spPr>
            <a:solidFill>
              <a:schemeClr val="accent2">
                <a:lumMod val="7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Sheet1!$B$37:$E$37</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Sheet1!$B$40:$E$40</c:f>
              <c:numCache>
                <c:formatCode>#\ ##0.0_ ;[Red]\-#\ ##0.0\ </c:formatCode>
                <c:ptCount val="4"/>
                <c:pt idx="0">
                  <c:v>265957.40000000002</c:v>
                </c:pt>
                <c:pt idx="1">
                  <c:v>203561.3</c:v>
                </c:pt>
                <c:pt idx="2" formatCode="#\ ##0.0">
                  <c:v>289496.40000000002</c:v>
                </c:pt>
                <c:pt idx="3" formatCode="General">
                  <c:v>387421.2</c:v>
                </c:pt>
              </c:numCache>
            </c:numRef>
          </c:val>
          <c:extLst>
            <c:ext xmlns:c16="http://schemas.microsoft.com/office/drawing/2014/chart" uri="{C3380CC4-5D6E-409C-BE32-E72D297353CC}">
              <c16:uniqueId val="{00000002-6CBD-4298-B779-38B74EE78B9C}"/>
            </c:ext>
          </c:extLst>
        </c:ser>
        <c:ser>
          <c:idx val="3"/>
          <c:order val="3"/>
          <c:tx>
            <c:strRef>
              <c:f>Sheet1!$A$41</c:f>
              <c:strCache>
                <c:ptCount val="1"/>
                <c:pt idx="0">
                  <c:v>Дефіцит (-) / Профіцит (+)</c:v>
                </c:pt>
              </c:strCache>
            </c:strRef>
          </c:tx>
          <c:spPr>
            <a:solidFill>
              <a:schemeClr val="bg2">
                <a:lumMod val="50000"/>
              </a:schemeClr>
            </a:solidFill>
            <a:ln>
              <a:noFill/>
            </a:ln>
            <a:effectLst/>
          </c:spPr>
          <c:invertIfNegative val="0"/>
          <c:dLbls>
            <c:dLbl>
              <c:idx val="3"/>
              <c:layout>
                <c:manualLayout>
                  <c:x val="1.4047762392133253E-2"/>
                  <c:y val="5.8213714280802999E-2"/>
                </c:manualLayout>
              </c:layout>
              <c:tx>
                <c:rich>
                  <a:bodyPr rot="0" spcFirstLastPara="1" vertOverflow="ellipsis" vert="horz" wrap="square" lIns="38100" tIns="19050" rIns="38100" bIns="19050" anchor="ctr" anchorCtr="1">
                    <a:noAutofit/>
                  </a:bodyPr>
                  <a:lstStyle/>
                  <a:p>
                    <a:pPr>
                      <a:defRPr sz="900" b="1" i="0" u="none" strike="noStrike" kern="1200" baseline="0">
                        <a:solidFill>
                          <a:schemeClr val="tx1">
                            <a:lumMod val="75000"/>
                            <a:lumOff val="25000"/>
                          </a:schemeClr>
                        </a:solidFill>
                        <a:latin typeface="+mn-lt"/>
                        <a:ea typeface="+mn-ea"/>
                        <a:cs typeface="+mn-cs"/>
                      </a:defRPr>
                    </a:pPr>
                    <a:r>
                      <a:rPr lang="en-US" b="1"/>
                      <a:t>-1669,3</a:t>
                    </a:r>
                  </a:p>
                  <a:p>
                    <a:pPr>
                      <a:defRPr b="1"/>
                    </a:pPr>
                    <a:endParaRPr lang="en-US" b="1"/>
                  </a:p>
                </c:rich>
              </c:tx>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extLst>
                <c:ext xmlns:c15="http://schemas.microsoft.com/office/drawing/2012/chart" uri="{CE6537A1-D6FC-4f65-9D91-7224C49458BB}">
                  <c15:layout>
                    <c:manualLayout>
                      <c:w val="7.1094161092596725E-2"/>
                      <c:h val="7.6350880007563168E-2"/>
                    </c:manualLayout>
                  </c15:layout>
                </c:ext>
                <c:ext xmlns:c16="http://schemas.microsoft.com/office/drawing/2014/chart" uri="{C3380CC4-5D6E-409C-BE32-E72D297353CC}">
                  <c16:uniqueId val="{00000003-6CBD-4298-B779-38B74EE78B9C}"/>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Sheet1!$B$37:$E$37</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Sheet1!$B$41:$E$41</c:f>
              <c:numCache>
                <c:formatCode>#\ ##0.0</c:formatCode>
                <c:ptCount val="4"/>
                <c:pt idx="0">
                  <c:v>8043.7000000000116</c:v>
                </c:pt>
                <c:pt idx="1">
                  <c:v>305.89999999999418</c:v>
                </c:pt>
                <c:pt idx="2">
                  <c:v>60433.599999999977</c:v>
                </c:pt>
                <c:pt idx="3" formatCode="General">
                  <c:v>0</c:v>
                </c:pt>
              </c:numCache>
            </c:numRef>
          </c:val>
          <c:extLst>
            <c:ext xmlns:c16="http://schemas.microsoft.com/office/drawing/2014/chart" uri="{C3380CC4-5D6E-409C-BE32-E72D297353CC}">
              <c16:uniqueId val="{00000004-6CBD-4298-B779-38B74EE78B9C}"/>
            </c:ext>
          </c:extLst>
        </c:ser>
        <c:dLbls>
          <c:showLegendKey val="0"/>
          <c:showVal val="0"/>
          <c:showCatName val="0"/>
          <c:showSerName val="0"/>
          <c:showPercent val="0"/>
          <c:showBubbleSize val="0"/>
        </c:dLbls>
        <c:gapWidth val="219"/>
        <c:overlap val="-27"/>
        <c:axId val="2073363135"/>
        <c:axId val="2073362655"/>
      </c:barChart>
      <c:catAx>
        <c:axId val="207336313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2073362655"/>
        <c:crosses val="autoZero"/>
        <c:auto val="1"/>
        <c:lblAlgn val="ctr"/>
        <c:lblOffset val="100"/>
        <c:noMultiLvlLbl val="0"/>
      </c:catAx>
      <c:valAx>
        <c:axId val="2073362655"/>
        <c:scaling>
          <c:orientation val="minMax"/>
        </c:scaling>
        <c:delete val="0"/>
        <c:axPos val="l"/>
        <c:majorGridlines>
          <c:spPr>
            <a:ln w="9525" cap="flat" cmpd="sng" algn="ctr">
              <a:solidFill>
                <a:schemeClr val="tx1">
                  <a:lumMod val="15000"/>
                  <a:lumOff val="85000"/>
                </a:schemeClr>
              </a:solidFill>
              <a:round/>
            </a:ln>
            <a:effectLst/>
          </c:spPr>
        </c:majorGridlines>
        <c:numFmt formatCode="#\ ##0.0_ ;[Red]\-#\ ##0.0\ "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2073363135"/>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3607600097060267E-2"/>
          <c:y val="0.16617078341696009"/>
          <c:w val="0.91551796293491394"/>
          <c:h val="0.81487162495777132"/>
        </c:manualLayout>
      </c:layout>
      <c:barChart>
        <c:barDir val="col"/>
        <c:grouping val="clustered"/>
        <c:varyColors val="0"/>
        <c:ser>
          <c:idx val="0"/>
          <c:order val="0"/>
          <c:tx>
            <c:strRef>
              <c:f>Sheet1!$A$2</c:f>
              <c:strCache>
                <c:ptCount val="1"/>
                <c:pt idx="0">
                  <c:v>Доходи, всього:</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Sheet1!$B$2:$E$2</c:f>
              <c:numCache>
                <c:formatCode>#\ ##0.0_ ;[Red]\-#\ ##0.0\ </c:formatCode>
                <c:ptCount val="4"/>
                <c:pt idx="0">
                  <c:v>274001.09999999998</c:v>
                </c:pt>
                <c:pt idx="1">
                  <c:v>203867.2</c:v>
                </c:pt>
                <c:pt idx="2" formatCode="0.0">
                  <c:v>349930</c:v>
                </c:pt>
                <c:pt idx="3" formatCode="General">
                  <c:v>385751.9</c:v>
                </c:pt>
              </c:numCache>
            </c:numRef>
          </c:val>
          <c:extLst>
            <c:ext xmlns:c16="http://schemas.microsoft.com/office/drawing/2014/chart" uri="{C3380CC4-5D6E-409C-BE32-E72D297353CC}">
              <c16:uniqueId val="{00000000-82E4-4CC4-8B75-EB31F774847F}"/>
            </c:ext>
          </c:extLst>
        </c:ser>
        <c:ser>
          <c:idx val="1"/>
          <c:order val="1"/>
          <c:tx>
            <c:strRef>
              <c:f>Sheet1!$A$3</c:f>
              <c:strCache>
                <c:ptCount val="1"/>
                <c:pt idx="0">
                  <c:v>Доходи без трансфертів</c:v>
                </c:pt>
              </c:strCache>
            </c:strRef>
          </c:tx>
          <c:spPr>
            <a:solidFill>
              <a:schemeClr val="accent1">
                <a:lumMod val="40000"/>
                <a:lumOff val="6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Sheet1!$B$3:$E$3</c:f>
              <c:numCache>
                <c:formatCode>#\ ##0.0_ ;[Red]\-#\ ##0.0\ </c:formatCode>
                <c:ptCount val="4"/>
                <c:pt idx="0">
                  <c:v>207514.5</c:v>
                </c:pt>
                <c:pt idx="1">
                  <c:v>144955.9</c:v>
                </c:pt>
                <c:pt idx="2" formatCode="0.0">
                  <c:v>223736.90000000002</c:v>
                </c:pt>
                <c:pt idx="3" formatCode="General">
                  <c:v>305712.3</c:v>
                </c:pt>
              </c:numCache>
            </c:numRef>
          </c:val>
          <c:extLst>
            <c:ext xmlns:c16="http://schemas.microsoft.com/office/drawing/2014/chart" uri="{C3380CC4-5D6E-409C-BE32-E72D297353CC}">
              <c16:uniqueId val="{00000001-82E4-4CC4-8B75-EB31F774847F}"/>
            </c:ext>
          </c:extLst>
        </c:ser>
        <c:ser>
          <c:idx val="2"/>
          <c:order val="2"/>
          <c:tx>
            <c:strRef>
              <c:f>Sheet1!$A$4</c:f>
              <c:strCache>
                <c:ptCount val="1"/>
                <c:pt idx="0">
                  <c:v>Податкові надходження, у т.ч.:</c:v>
                </c:pt>
              </c:strCache>
            </c:strRef>
          </c:tx>
          <c:spPr>
            <a:solidFill>
              <a:schemeClr val="accent2">
                <a:lumMod val="75000"/>
              </a:schemeClr>
            </a:solidFill>
            <a:ln>
              <a:noFill/>
            </a:ln>
            <a:effectLst/>
          </c:spPr>
          <c:invertIfNegative val="0"/>
          <c:dLbls>
            <c:dLbl>
              <c:idx val="0"/>
              <c:layout>
                <c:manualLayout>
                  <c:x val="3.2503734517003877E-2"/>
                  <c:y val="-4.7898974650787823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82E4-4CC4-8B75-EB31F774847F}"/>
                </c:ext>
              </c:extLst>
            </c:dLbl>
            <c:dLbl>
              <c:idx val="1"/>
              <c:layout>
                <c:manualLayout>
                  <c:x val="4.7981703334624731E-2"/>
                  <c:y val="-5.3886346482136291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82E4-4CC4-8B75-EB31F774847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Sheet1!$B$4:$E$4</c:f>
              <c:numCache>
                <c:formatCode>#\ ##0.0_ ;[Red]\-#\ ##0.0\ </c:formatCode>
                <c:ptCount val="4"/>
                <c:pt idx="0">
                  <c:v>201587.4</c:v>
                </c:pt>
                <c:pt idx="1">
                  <c:v>137178</c:v>
                </c:pt>
                <c:pt idx="2" formatCode="0.0">
                  <c:v>202372.5</c:v>
                </c:pt>
                <c:pt idx="3" formatCode="General">
                  <c:v>254936.4</c:v>
                </c:pt>
              </c:numCache>
            </c:numRef>
          </c:val>
          <c:extLst>
            <c:ext xmlns:c16="http://schemas.microsoft.com/office/drawing/2014/chart" uri="{C3380CC4-5D6E-409C-BE32-E72D297353CC}">
              <c16:uniqueId val="{00000004-82E4-4CC4-8B75-EB31F774847F}"/>
            </c:ext>
          </c:extLst>
        </c:ser>
        <c:ser>
          <c:idx val="3"/>
          <c:order val="3"/>
          <c:tx>
            <c:strRef>
              <c:f>Sheet1!$A$5</c:f>
              <c:strCache>
                <c:ptCount val="1"/>
                <c:pt idx="0">
                  <c:v>      - ПДФО</c:v>
                </c:pt>
              </c:strCache>
            </c:strRef>
          </c:tx>
          <c:spPr>
            <a:solidFill>
              <a:schemeClr val="accent4"/>
            </a:solidFill>
            <a:ln>
              <a:noFill/>
            </a:ln>
            <a:effectLst/>
          </c:spPr>
          <c:invertIfNegative val="0"/>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Sheet1!$B$5:$E$5</c:f>
              <c:numCache>
                <c:formatCode>#\ ##0.0_ ;[Red]\-#\ ##0.0\ </c:formatCode>
                <c:ptCount val="4"/>
                <c:pt idx="0">
                  <c:v>110901.1</c:v>
                </c:pt>
                <c:pt idx="1">
                  <c:v>90143</c:v>
                </c:pt>
                <c:pt idx="2" formatCode="0.0">
                  <c:v>107195.5</c:v>
                </c:pt>
                <c:pt idx="3" formatCode="General">
                  <c:v>127927.9</c:v>
                </c:pt>
              </c:numCache>
            </c:numRef>
          </c:val>
          <c:extLst>
            <c:ext xmlns:c16="http://schemas.microsoft.com/office/drawing/2014/chart" uri="{C3380CC4-5D6E-409C-BE32-E72D297353CC}">
              <c16:uniqueId val="{00000005-82E4-4CC4-8B75-EB31F774847F}"/>
            </c:ext>
          </c:extLst>
        </c:ser>
        <c:ser>
          <c:idx val="4"/>
          <c:order val="4"/>
          <c:tx>
            <c:strRef>
              <c:f>Sheet1!$A$6</c:f>
              <c:strCache>
                <c:ptCount val="1"/>
                <c:pt idx="0">
                  <c:v>      - Рентна плата та плата за використання інших природних ресурсів</c:v>
                </c:pt>
              </c:strCache>
            </c:strRef>
          </c:tx>
          <c:spPr>
            <a:solidFill>
              <a:schemeClr val="accent5"/>
            </a:solidFill>
            <a:ln>
              <a:noFill/>
            </a:ln>
            <a:effectLst/>
          </c:spPr>
          <c:invertIfNegative val="0"/>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Sheet1!$B$6:$E$6</c:f>
              <c:numCache>
                <c:formatCode>#\ ##0.0_ ;[Red]\-#\ ##0.0\ </c:formatCode>
                <c:ptCount val="4"/>
                <c:pt idx="0">
                  <c:v>23096.9</c:v>
                </c:pt>
                <c:pt idx="1">
                  <c:v>16148.4</c:v>
                </c:pt>
                <c:pt idx="2" formatCode="0.0">
                  <c:v>15986.9</c:v>
                </c:pt>
                <c:pt idx="3" formatCode="General">
                  <c:v>39639.300000000003</c:v>
                </c:pt>
              </c:numCache>
            </c:numRef>
          </c:val>
          <c:extLst>
            <c:ext xmlns:c16="http://schemas.microsoft.com/office/drawing/2014/chart" uri="{C3380CC4-5D6E-409C-BE32-E72D297353CC}">
              <c16:uniqueId val="{00000006-82E4-4CC4-8B75-EB31F774847F}"/>
            </c:ext>
          </c:extLst>
        </c:ser>
        <c:ser>
          <c:idx val="5"/>
          <c:order val="5"/>
          <c:tx>
            <c:strRef>
              <c:f>Sheet1!$A$7</c:f>
              <c:strCache>
                <c:ptCount val="1"/>
                <c:pt idx="0">
                  <c:v>      - Місцеві податки та збори, у т.ч.</c:v>
                </c:pt>
              </c:strCache>
            </c:strRef>
          </c:tx>
          <c:spPr>
            <a:solidFill>
              <a:schemeClr val="accent6"/>
            </a:solidFill>
            <a:ln>
              <a:noFill/>
            </a:ln>
            <a:effectLst/>
          </c:spPr>
          <c:invertIfNegative val="0"/>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Sheet1!$B$7:$E$7</c:f>
              <c:numCache>
                <c:formatCode>#\ ##0.0_ ;[Red]\-#\ ##0.0\ </c:formatCode>
                <c:ptCount val="4"/>
                <c:pt idx="0">
                  <c:v>37404.6</c:v>
                </c:pt>
                <c:pt idx="1">
                  <c:v>24632.400000000001</c:v>
                </c:pt>
                <c:pt idx="2" formatCode="0.0">
                  <c:v>50603.5</c:v>
                </c:pt>
                <c:pt idx="3" formatCode="General">
                  <c:v>65179.6</c:v>
                </c:pt>
              </c:numCache>
            </c:numRef>
          </c:val>
          <c:extLst>
            <c:ext xmlns:c16="http://schemas.microsoft.com/office/drawing/2014/chart" uri="{C3380CC4-5D6E-409C-BE32-E72D297353CC}">
              <c16:uniqueId val="{00000007-82E4-4CC4-8B75-EB31F774847F}"/>
            </c:ext>
          </c:extLst>
        </c:ser>
        <c:ser>
          <c:idx val="6"/>
          <c:order val="6"/>
          <c:tx>
            <c:strRef>
              <c:f>Sheet1!$A$8</c:f>
              <c:strCache>
                <c:ptCount val="1"/>
                <c:pt idx="0">
                  <c:v>           -- податок на майно</c:v>
                </c:pt>
              </c:strCache>
            </c:strRef>
          </c:tx>
          <c:spPr>
            <a:solidFill>
              <a:schemeClr val="accent1">
                <a:lumMod val="60000"/>
              </a:schemeClr>
            </a:solidFill>
            <a:ln>
              <a:noFill/>
            </a:ln>
            <a:effectLst/>
          </c:spPr>
          <c:invertIfNegative val="0"/>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Sheet1!$B$8:$E$8</c:f>
              <c:numCache>
                <c:formatCode>#\ ##0.0_ ;[Red]\-#\ ##0.0\ </c:formatCode>
                <c:ptCount val="4"/>
                <c:pt idx="0">
                  <c:v>18226.5</c:v>
                </c:pt>
                <c:pt idx="1">
                  <c:v>7717.5</c:v>
                </c:pt>
                <c:pt idx="2" formatCode="0.0">
                  <c:v>25398.7</c:v>
                </c:pt>
                <c:pt idx="3" formatCode="General">
                  <c:v>32830.400000000001</c:v>
                </c:pt>
              </c:numCache>
            </c:numRef>
          </c:val>
          <c:extLst>
            <c:ext xmlns:c16="http://schemas.microsoft.com/office/drawing/2014/chart" uri="{C3380CC4-5D6E-409C-BE32-E72D297353CC}">
              <c16:uniqueId val="{00000008-82E4-4CC4-8B75-EB31F774847F}"/>
            </c:ext>
          </c:extLst>
        </c:ser>
        <c:ser>
          <c:idx val="7"/>
          <c:order val="7"/>
          <c:tx>
            <c:strRef>
              <c:f>Sheet1!$A$9</c:f>
              <c:strCache>
                <c:ptCount val="1"/>
                <c:pt idx="0">
                  <c:v>           -- єдиний податок</c:v>
                </c:pt>
              </c:strCache>
            </c:strRef>
          </c:tx>
          <c:spPr>
            <a:solidFill>
              <a:schemeClr val="accent2">
                <a:lumMod val="60000"/>
              </a:schemeClr>
            </a:solidFill>
            <a:ln>
              <a:noFill/>
            </a:ln>
            <a:effectLst/>
          </c:spPr>
          <c:invertIfNegative val="0"/>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Sheet1!$B$9:$E$9</c:f>
              <c:numCache>
                <c:formatCode>#\ ##0.0_ ;[Red]\-#\ ##0.0\ </c:formatCode>
                <c:ptCount val="4"/>
                <c:pt idx="0">
                  <c:v>19178.099999999999</c:v>
                </c:pt>
                <c:pt idx="1">
                  <c:v>16914.900000000001</c:v>
                </c:pt>
                <c:pt idx="2" formatCode="0.0">
                  <c:v>25204.799999999999</c:v>
                </c:pt>
                <c:pt idx="3" formatCode="General">
                  <c:v>32344.3</c:v>
                </c:pt>
              </c:numCache>
            </c:numRef>
          </c:val>
          <c:extLst>
            <c:ext xmlns:c16="http://schemas.microsoft.com/office/drawing/2014/chart" uri="{C3380CC4-5D6E-409C-BE32-E72D297353CC}">
              <c16:uniqueId val="{00000009-82E4-4CC4-8B75-EB31F774847F}"/>
            </c:ext>
          </c:extLst>
        </c:ser>
        <c:ser>
          <c:idx val="8"/>
          <c:order val="8"/>
          <c:tx>
            <c:strRef>
              <c:f>Sheet1!$A$10</c:f>
              <c:strCache>
                <c:ptCount val="1"/>
                <c:pt idx="0">
                  <c:v>   -  Внутрішні податки</c:v>
                </c:pt>
              </c:strCache>
            </c:strRef>
          </c:tx>
          <c:spPr>
            <a:solidFill>
              <a:schemeClr val="accent3">
                <a:lumMod val="60000"/>
              </a:schemeClr>
            </a:solidFill>
            <a:ln>
              <a:noFill/>
            </a:ln>
            <a:effectLst/>
          </c:spPr>
          <c:invertIfNegative val="0"/>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Sheet1!$B$10:$E$10</c:f>
              <c:numCache>
                <c:formatCode>#\ ##0.0_ ;[Red]\-#\ ##0.0\ </c:formatCode>
                <c:ptCount val="4"/>
                <c:pt idx="0">
                  <c:v>5879.7</c:v>
                </c:pt>
                <c:pt idx="1">
                  <c:v>6061.1</c:v>
                </c:pt>
                <c:pt idx="2" formatCode="0.0">
                  <c:v>8903.7999999999993</c:v>
                </c:pt>
                <c:pt idx="3" formatCode="General">
                  <c:v>10253.1</c:v>
                </c:pt>
              </c:numCache>
            </c:numRef>
          </c:val>
          <c:extLst>
            <c:ext xmlns:c16="http://schemas.microsoft.com/office/drawing/2014/chart" uri="{C3380CC4-5D6E-409C-BE32-E72D297353CC}">
              <c16:uniqueId val="{0000000A-82E4-4CC4-8B75-EB31F774847F}"/>
            </c:ext>
          </c:extLst>
        </c:ser>
        <c:ser>
          <c:idx val="9"/>
          <c:order val="9"/>
          <c:tx>
            <c:strRef>
              <c:f>Sheet1!$A$11</c:f>
              <c:strCache>
                <c:ptCount val="1"/>
                <c:pt idx="0">
                  <c:v>    - Інші податки та збори</c:v>
                </c:pt>
              </c:strCache>
            </c:strRef>
          </c:tx>
          <c:spPr>
            <a:solidFill>
              <a:schemeClr val="accent4">
                <a:lumMod val="60000"/>
              </a:schemeClr>
            </a:solidFill>
            <a:ln>
              <a:noFill/>
            </a:ln>
            <a:effectLst/>
          </c:spPr>
          <c:invertIfNegative val="0"/>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Sheet1!$B$11:$E$11</c:f>
              <c:numCache>
                <c:formatCode>#\ ##0.0_ ;[Red]\-#\ ##0.0\ </c:formatCode>
                <c:ptCount val="4"/>
                <c:pt idx="0">
                  <c:v>24270.5</c:v>
                </c:pt>
                <c:pt idx="1">
                  <c:v>143.9</c:v>
                </c:pt>
                <c:pt idx="2" formatCode="0.0">
                  <c:v>19637.900000000001</c:v>
                </c:pt>
                <c:pt idx="3" formatCode="General">
                  <c:v>11936.5</c:v>
                </c:pt>
              </c:numCache>
            </c:numRef>
          </c:val>
          <c:extLst>
            <c:ext xmlns:c16="http://schemas.microsoft.com/office/drawing/2014/chart" uri="{C3380CC4-5D6E-409C-BE32-E72D297353CC}">
              <c16:uniqueId val="{0000000B-82E4-4CC4-8B75-EB31F774847F}"/>
            </c:ext>
          </c:extLst>
        </c:ser>
        <c:ser>
          <c:idx val="10"/>
          <c:order val="10"/>
          <c:tx>
            <c:strRef>
              <c:f>Sheet1!$A$12</c:f>
              <c:strCache>
                <c:ptCount val="1"/>
                <c:pt idx="0">
                  <c:v>Неподаткові надходження</c:v>
                </c:pt>
              </c:strCache>
            </c:strRef>
          </c:tx>
          <c:spPr>
            <a:solidFill>
              <a:schemeClr val="accent5">
                <a:lumMod val="60000"/>
              </a:schemeClr>
            </a:solidFill>
            <a:ln>
              <a:noFill/>
            </a:ln>
            <a:effectLst/>
          </c:spPr>
          <c:invertIfNegative val="0"/>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Sheet1!$B$12:$E$12</c:f>
              <c:numCache>
                <c:formatCode>#\ ##0.0_ ;[Red]\-#\ ##0.0\ </c:formatCode>
                <c:ptCount val="4"/>
                <c:pt idx="0">
                  <c:v>5584.1</c:v>
                </c:pt>
                <c:pt idx="1">
                  <c:v>7777.9000000000005</c:v>
                </c:pt>
                <c:pt idx="2" formatCode="0.0">
                  <c:v>19035.5</c:v>
                </c:pt>
                <c:pt idx="3" formatCode="General">
                  <c:v>48059.7</c:v>
                </c:pt>
              </c:numCache>
            </c:numRef>
          </c:val>
          <c:extLst>
            <c:ext xmlns:c16="http://schemas.microsoft.com/office/drawing/2014/chart" uri="{C3380CC4-5D6E-409C-BE32-E72D297353CC}">
              <c16:uniqueId val="{0000000C-82E4-4CC4-8B75-EB31F774847F}"/>
            </c:ext>
          </c:extLst>
        </c:ser>
        <c:ser>
          <c:idx val="11"/>
          <c:order val="11"/>
          <c:tx>
            <c:strRef>
              <c:f>Sheet1!$A$13</c:f>
              <c:strCache>
                <c:ptCount val="1"/>
                <c:pt idx="0">
                  <c:v>Доходи від операцій з капіталом</c:v>
                </c:pt>
              </c:strCache>
            </c:strRef>
          </c:tx>
          <c:spPr>
            <a:solidFill>
              <a:schemeClr val="accent6">
                <a:lumMod val="60000"/>
              </a:schemeClr>
            </a:solidFill>
            <a:ln>
              <a:noFill/>
            </a:ln>
            <a:effectLst/>
          </c:spPr>
          <c:invertIfNegative val="0"/>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Sheet1!$B$13:$E$13</c:f>
              <c:numCache>
                <c:formatCode>#\ ##0.0_ ;[Red]\-#\ ##0.0\ </c:formatCode>
                <c:ptCount val="4"/>
                <c:pt idx="0">
                  <c:v>39.799999999999997</c:v>
                </c:pt>
                <c:pt idx="1">
                  <c:v>0</c:v>
                </c:pt>
                <c:pt idx="2" formatCode="0.0">
                  <c:v>307.3</c:v>
                </c:pt>
                <c:pt idx="3" formatCode="General">
                  <c:v>1568.2</c:v>
                </c:pt>
              </c:numCache>
            </c:numRef>
          </c:val>
          <c:extLst>
            <c:ext xmlns:c16="http://schemas.microsoft.com/office/drawing/2014/chart" uri="{C3380CC4-5D6E-409C-BE32-E72D297353CC}">
              <c16:uniqueId val="{0000000D-82E4-4CC4-8B75-EB31F774847F}"/>
            </c:ext>
          </c:extLst>
        </c:ser>
        <c:ser>
          <c:idx val="12"/>
          <c:order val="12"/>
          <c:tx>
            <c:strRef>
              <c:f>Sheet1!$A$14</c:f>
              <c:strCache>
                <c:ptCount val="1"/>
                <c:pt idx="0">
                  <c:v>  Офіційні трансферти всього, у т.ч.</c:v>
                </c:pt>
              </c:strCache>
            </c:strRef>
          </c:tx>
          <c:spPr>
            <a:solidFill>
              <a:schemeClr val="accent1">
                <a:lumMod val="80000"/>
                <a:lumOff val="20000"/>
              </a:schemeClr>
            </a:solidFill>
            <a:ln>
              <a:noFill/>
            </a:ln>
            <a:effectLst/>
          </c:spPr>
          <c:invertIfNegative val="0"/>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Sheet1!$B$14:$E$14</c:f>
              <c:numCache>
                <c:formatCode>#\ ##0.0_ ;[Red]\-#\ ##0.0\ </c:formatCode>
                <c:ptCount val="4"/>
                <c:pt idx="0">
                  <c:v>66486.5</c:v>
                </c:pt>
                <c:pt idx="1">
                  <c:v>58911.3</c:v>
                </c:pt>
                <c:pt idx="2" formatCode="0.0">
                  <c:v>126193.1</c:v>
                </c:pt>
                <c:pt idx="3" formatCode="General">
                  <c:v>80039.7</c:v>
                </c:pt>
              </c:numCache>
            </c:numRef>
          </c:val>
          <c:extLst>
            <c:ext xmlns:c16="http://schemas.microsoft.com/office/drawing/2014/chart" uri="{C3380CC4-5D6E-409C-BE32-E72D297353CC}">
              <c16:uniqueId val="{0000000E-82E4-4CC4-8B75-EB31F774847F}"/>
            </c:ext>
          </c:extLst>
        </c:ser>
        <c:ser>
          <c:idx val="13"/>
          <c:order val="13"/>
          <c:tx>
            <c:strRef>
              <c:f>Sheet1!$A$15</c:f>
              <c:strCache>
                <c:ptCount val="1"/>
                <c:pt idx="0">
                  <c:v>Базова дотація </c:v>
                </c:pt>
              </c:strCache>
            </c:strRef>
          </c:tx>
          <c:spPr>
            <a:solidFill>
              <a:schemeClr val="accent2">
                <a:lumMod val="80000"/>
                <a:lumOff val="20000"/>
              </a:schemeClr>
            </a:solidFill>
            <a:ln>
              <a:noFill/>
            </a:ln>
            <a:effectLst/>
          </c:spPr>
          <c:invertIfNegative val="0"/>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Sheet1!$B$15:$E$15</c:f>
              <c:numCache>
                <c:formatCode>#\ ##0.0_ ;[Red]\-#\ ##0.0\ </c:formatCode>
                <c:ptCount val="4"/>
                <c:pt idx="0">
                  <c:v>0</c:v>
                </c:pt>
                <c:pt idx="1">
                  <c:v>0</c:v>
                </c:pt>
                <c:pt idx="2" formatCode="0.0">
                  <c:v>27254.2</c:v>
                </c:pt>
                <c:pt idx="3" formatCode="General">
                  <c:v>6788.7</c:v>
                </c:pt>
              </c:numCache>
            </c:numRef>
          </c:val>
          <c:extLst>
            <c:ext xmlns:c16="http://schemas.microsoft.com/office/drawing/2014/chart" uri="{C3380CC4-5D6E-409C-BE32-E72D297353CC}">
              <c16:uniqueId val="{0000000F-82E4-4CC4-8B75-EB31F774847F}"/>
            </c:ext>
          </c:extLst>
        </c:ser>
        <c:ser>
          <c:idx val="14"/>
          <c:order val="14"/>
          <c:tx>
            <c:strRef>
              <c:f>Sheet1!$A$16</c:f>
              <c:strCache>
                <c:ptCount val="1"/>
                <c:pt idx="0">
                  <c:v>Видатки за функціональною класифікацією, у т.ч.</c:v>
                </c:pt>
              </c:strCache>
            </c:strRef>
          </c:tx>
          <c:spPr>
            <a:solidFill>
              <a:schemeClr val="accent3">
                <a:lumMod val="80000"/>
                <a:lumOff val="20000"/>
              </a:schemeClr>
            </a:solidFill>
            <a:ln>
              <a:noFill/>
            </a:ln>
            <a:effectLst/>
          </c:spPr>
          <c:invertIfNegative val="0"/>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Sheet1!$B$16:$E$16</c:f>
              <c:numCache>
                <c:formatCode>#\ ##0.0_ ;[Red]\-#\ ##0.0\ </c:formatCode>
                <c:ptCount val="4"/>
                <c:pt idx="0">
                  <c:v>265957.39999999997</c:v>
                </c:pt>
                <c:pt idx="1">
                  <c:v>203561.30000000002</c:v>
                </c:pt>
                <c:pt idx="2" formatCode="0.0">
                  <c:v>289496.40000000002</c:v>
                </c:pt>
                <c:pt idx="3" formatCode="General">
                  <c:v>387421.2</c:v>
                </c:pt>
              </c:numCache>
            </c:numRef>
          </c:val>
          <c:extLst>
            <c:ext xmlns:c16="http://schemas.microsoft.com/office/drawing/2014/chart" uri="{C3380CC4-5D6E-409C-BE32-E72D297353CC}">
              <c16:uniqueId val="{00000010-82E4-4CC4-8B75-EB31F774847F}"/>
            </c:ext>
          </c:extLst>
        </c:ser>
        <c:ser>
          <c:idx val="15"/>
          <c:order val="15"/>
          <c:tx>
            <c:strRef>
              <c:f>Sheet1!$A$17</c:f>
              <c:strCache>
                <c:ptCount val="1"/>
                <c:pt idx="0">
                  <c:v>  Освіта</c:v>
                </c:pt>
              </c:strCache>
            </c:strRef>
          </c:tx>
          <c:spPr>
            <a:solidFill>
              <a:schemeClr val="accent4">
                <a:lumMod val="80000"/>
                <a:lumOff val="20000"/>
              </a:schemeClr>
            </a:solidFill>
            <a:ln>
              <a:noFill/>
            </a:ln>
            <a:effectLst/>
          </c:spPr>
          <c:invertIfNegative val="0"/>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Sheet1!$B$17:$E$17</c:f>
              <c:numCache>
                <c:formatCode>#\ ##0.0_ ;[Red]\-#\ ##0.0\ </c:formatCode>
                <c:ptCount val="4"/>
                <c:pt idx="0">
                  <c:v>130382.5</c:v>
                </c:pt>
                <c:pt idx="1">
                  <c:v>114666.5</c:v>
                </c:pt>
                <c:pt idx="2" formatCode="0.0">
                  <c:v>120829.7</c:v>
                </c:pt>
                <c:pt idx="3" formatCode="#,##0.00">
                  <c:v>145056.9</c:v>
                </c:pt>
              </c:numCache>
            </c:numRef>
          </c:val>
          <c:extLst>
            <c:ext xmlns:c16="http://schemas.microsoft.com/office/drawing/2014/chart" uri="{C3380CC4-5D6E-409C-BE32-E72D297353CC}">
              <c16:uniqueId val="{00000011-82E4-4CC4-8B75-EB31F774847F}"/>
            </c:ext>
          </c:extLst>
        </c:ser>
        <c:ser>
          <c:idx val="16"/>
          <c:order val="16"/>
          <c:tx>
            <c:strRef>
              <c:f>Sheet1!$A$18</c:f>
              <c:strCache>
                <c:ptCount val="1"/>
                <c:pt idx="0">
                  <c:v>  Охорона здоров'я</c:v>
                </c:pt>
              </c:strCache>
            </c:strRef>
          </c:tx>
          <c:spPr>
            <a:solidFill>
              <a:schemeClr val="accent5">
                <a:lumMod val="80000"/>
                <a:lumOff val="20000"/>
              </a:schemeClr>
            </a:solidFill>
            <a:ln>
              <a:noFill/>
            </a:ln>
            <a:effectLst/>
          </c:spPr>
          <c:invertIfNegative val="0"/>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Sheet1!$B$18:$E$18</c:f>
              <c:numCache>
                <c:formatCode>#\ ##0.0_ ;[Red]\-#\ ##0.0\ </c:formatCode>
                <c:ptCount val="4"/>
                <c:pt idx="0">
                  <c:v>8343.7999999999993</c:v>
                </c:pt>
                <c:pt idx="1">
                  <c:v>2971.3</c:v>
                </c:pt>
                <c:pt idx="2" formatCode="0.0">
                  <c:v>6957.8</c:v>
                </c:pt>
                <c:pt idx="3" formatCode="#,##0.00">
                  <c:v>18916.8</c:v>
                </c:pt>
              </c:numCache>
            </c:numRef>
          </c:val>
          <c:extLst>
            <c:ext xmlns:c16="http://schemas.microsoft.com/office/drawing/2014/chart" uri="{C3380CC4-5D6E-409C-BE32-E72D297353CC}">
              <c16:uniqueId val="{00000012-82E4-4CC4-8B75-EB31F774847F}"/>
            </c:ext>
          </c:extLst>
        </c:ser>
        <c:ser>
          <c:idx val="17"/>
          <c:order val="17"/>
          <c:tx>
            <c:strRef>
              <c:f>Sheet1!$A$19</c:f>
              <c:strCache>
                <c:ptCount val="1"/>
                <c:pt idx="0">
                  <c:v>  Житлово-комунальне господарство</c:v>
                </c:pt>
              </c:strCache>
            </c:strRef>
          </c:tx>
          <c:spPr>
            <a:solidFill>
              <a:schemeClr val="accent6">
                <a:lumMod val="80000"/>
                <a:lumOff val="20000"/>
              </a:schemeClr>
            </a:solidFill>
            <a:ln>
              <a:noFill/>
            </a:ln>
            <a:effectLst/>
          </c:spPr>
          <c:invertIfNegative val="0"/>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Sheet1!$B$19:$E$19</c:f>
              <c:numCache>
                <c:formatCode>#\ ##0.0_ ;[Red]\-#\ ##0.0\ </c:formatCode>
                <c:ptCount val="4"/>
                <c:pt idx="0">
                  <c:v>20044.5</c:v>
                </c:pt>
                <c:pt idx="1">
                  <c:v>19372.5</c:v>
                </c:pt>
                <c:pt idx="2" formatCode="0.0">
                  <c:v>54649</c:v>
                </c:pt>
                <c:pt idx="3" formatCode="General">
                  <c:v>46834.5</c:v>
                </c:pt>
              </c:numCache>
            </c:numRef>
          </c:val>
          <c:extLst>
            <c:ext xmlns:c16="http://schemas.microsoft.com/office/drawing/2014/chart" uri="{C3380CC4-5D6E-409C-BE32-E72D297353CC}">
              <c16:uniqueId val="{00000013-82E4-4CC4-8B75-EB31F774847F}"/>
            </c:ext>
          </c:extLst>
        </c:ser>
        <c:ser>
          <c:idx val="18"/>
          <c:order val="18"/>
          <c:tx>
            <c:strRef>
              <c:f>Sheet1!$A$20</c:f>
              <c:strCache>
                <c:ptCount val="1"/>
                <c:pt idx="0">
                  <c:v>  Соціальний захист та соціальне забезпечення</c:v>
                </c:pt>
              </c:strCache>
            </c:strRef>
          </c:tx>
          <c:spPr>
            <a:solidFill>
              <a:schemeClr val="accent1">
                <a:lumMod val="80000"/>
              </a:schemeClr>
            </a:solidFill>
            <a:ln>
              <a:noFill/>
            </a:ln>
            <a:effectLst/>
          </c:spPr>
          <c:invertIfNegative val="0"/>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Sheet1!$B$20:$E$20</c:f>
              <c:numCache>
                <c:formatCode>#\ ##0.0_ ;[Red]\-#\ ##0.0\ </c:formatCode>
                <c:ptCount val="4"/>
                <c:pt idx="0">
                  <c:v>6567.8</c:v>
                </c:pt>
                <c:pt idx="1">
                  <c:v>9631.9</c:v>
                </c:pt>
                <c:pt idx="2" formatCode="0.0">
                  <c:v>15551.199999999999</c:v>
                </c:pt>
                <c:pt idx="3" formatCode="General">
                  <c:v>19418.400000000001</c:v>
                </c:pt>
              </c:numCache>
            </c:numRef>
          </c:val>
          <c:extLst>
            <c:ext xmlns:c16="http://schemas.microsoft.com/office/drawing/2014/chart" uri="{C3380CC4-5D6E-409C-BE32-E72D297353CC}">
              <c16:uniqueId val="{00000014-82E4-4CC4-8B75-EB31F774847F}"/>
            </c:ext>
          </c:extLst>
        </c:ser>
        <c:ser>
          <c:idx val="19"/>
          <c:order val="19"/>
          <c:tx>
            <c:strRef>
              <c:f>Sheet1!$A$21</c:f>
              <c:strCache>
                <c:ptCount val="1"/>
                <c:pt idx="0">
                  <c:v>Охорона навк природного середовища</c:v>
                </c:pt>
              </c:strCache>
            </c:strRef>
          </c:tx>
          <c:spPr>
            <a:solidFill>
              <a:schemeClr val="accent2">
                <a:lumMod val="80000"/>
              </a:schemeClr>
            </a:solidFill>
            <a:ln>
              <a:noFill/>
            </a:ln>
            <a:effectLst/>
          </c:spPr>
          <c:invertIfNegative val="0"/>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Sheet1!$B$21:$E$21</c:f>
              <c:numCache>
                <c:formatCode>#\ ##0.0_ ;[Red]\-#\ ##0.0\ </c:formatCode>
                <c:ptCount val="4"/>
                <c:pt idx="0">
                  <c:v>41238.9</c:v>
                </c:pt>
                <c:pt idx="1">
                  <c:v>3487.4</c:v>
                </c:pt>
                <c:pt idx="2" formatCode="0.0">
                  <c:v>7803.2</c:v>
                </c:pt>
                <c:pt idx="3" formatCode="#,##0.00">
                  <c:v>8400</c:v>
                </c:pt>
              </c:numCache>
            </c:numRef>
          </c:val>
          <c:extLst>
            <c:ext xmlns:c16="http://schemas.microsoft.com/office/drawing/2014/chart" uri="{C3380CC4-5D6E-409C-BE32-E72D297353CC}">
              <c16:uniqueId val="{00000015-82E4-4CC4-8B75-EB31F774847F}"/>
            </c:ext>
          </c:extLst>
        </c:ser>
        <c:ser>
          <c:idx val="20"/>
          <c:order val="20"/>
          <c:tx>
            <c:strRef>
              <c:f>Sheet1!$A$22</c:f>
              <c:strCache>
                <c:ptCount val="1"/>
                <c:pt idx="0">
                  <c:v>  Економічна діяльність</c:v>
                </c:pt>
              </c:strCache>
            </c:strRef>
          </c:tx>
          <c:spPr>
            <a:solidFill>
              <a:schemeClr val="accent3">
                <a:lumMod val="80000"/>
              </a:schemeClr>
            </a:solidFill>
            <a:ln>
              <a:noFill/>
            </a:ln>
            <a:effectLst/>
          </c:spPr>
          <c:invertIfNegative val="0"/>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Sheet1!$B$22:$E$22</c:f>
              <c:numCache>
                <c:formatCode>#\ ##0.0_ ;[Red]\-#\ ##0.0\ </c:formatCode>
                <c:ptCount val="4"/>
                <c:pt idx="0">
                  <c:v>1139.4000000000001</c:v>
                </c:pt>
                <c:pt idx="1">
                  <c:v>124.9</c:v>
                </c:pt>
                <c:pt idx="2" formatCode="0.0">
                  <c:v>5327.5</c:v>
                </c:pt>
                <c:pt idx="3" formatCode="General">
                  <c:v>26601.5</c:v>
                </c:pt>
              </c:numCache>
            </c:numRef>
          </c:val>
          <c:extLst>
            <c:ext xmlns:c16="http://schemas.microsoft.com/office/drawing/2014/chart" uri="{C3380CC4-5D6E-409C-BE32-E72D297353CC}">
              <c16:uniqueId val="{00000016-82E4-4CC4-8B75-EB31F774847F}"/>
            </c:ext>
          </c:extLst>
        </c:ser>
        <c:ser>
          <c:idx val="21"/>
          <c:order val="21"/>
          <c:tx>
            <c:strRef>
              <c:f>Sheet1!$A$23</c:f>
              <c:strCache>
                <c:ptCount val="1"/>
                <c:pt idx="0">
                  <c:v> Культура і мистецтво</c:v>
                </c:pt>
              </c:strCache>
            </c:strRef>
          </c:tx>
          <c:spPr>
            <a:solidFill>
              <a:schemeClr val="accent4">
                <a:lumMod val="80000"/>
              </a:schemeClr>
            </a:solidFill>
            <a:ln>
              <a:noFill/>
            </a:ln>
            <a:effectLst/>
          </c:spPr>
          <c:invertIfNegative val="0"/>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Sheet1!$B$23:$E$23</c:f>
              <c:numCache>
                <c:formatCode>#\ ##0.0_ ;[Red]\-#\ ##0.0\ </c:formatCode>
                <c:ptCount val="4"/>
                <c:pt idx="0">
                  <c:v>12392</c:v>
                </c:pt>
                <c:pt idx="1">
                  <c:v>11444.6</c:v>
                </c:pt>
                <c:pt idx="2" formatCode="0.0">
                  <c:v>11038.7</c:v>
                </c:pt>
                <c:pt idx="3" formatCode="General">
                  <c:v>16328.4</c:v>
                </c:pt>
              </c:numCache>
            </c:numRef>
          </c:val>
          <c:extLst>
            <c:ext xmlns:c16="http://schemas.microsoft.com/office/drawing/2014/chart" uri="{C3380CC4-5D6E-409C-BE32-E72D297353CC}">
              <c16:uniqueId val="{00000017-82E4-4CC4-8B75-EB31F774847F}"/>
            </c:ext>
          </c:extLst>
        </c:ser>
        <c:ser>
          <c:idx val="22"/>
          <c:order val="22"/>
          <c:tx>
            <c:strRef>
              <c:f>Sheet1!$A$24</c:f>
              <c:strCache>
                <c:ptCount val="1"/>
                <c:pt idx="0">
                  <c:v> Фізична культура і спорт</c:v>
                </c:pt>
              </c:strCache>
            </c:strRef>
          </c:tx>
          <c:spPr>
            <a:solidFill>
              <a:schemeClr val="accent5">
                <a:lumMod val="80000"/>
              </a:schemeClr>
            </a:solidFill>
            <a:ln>
              <a:noFill/>
            </a:ln>
            <a:effectLst/>
          </c:spPr>
          <c:invertIfNegative val="0"/>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Sheet1!$B$24:$E$24</c:f>
              <c:numCache>
                <c:formatCode>#\ ##0.0_ ;[Red]\-#\ ##0.0\ </c:formatCode>
                <c:ptCount val="4"/>
                <c:pt idx="0">
                  <c:v>506.6</c:v>
                </c:pt>
                <c:pt idx="1">
                  <c:v>1525.8</c:v>
                </c:pt>
                <c:pt idx="2" formatCode="0.0">
                  <c:v>2195.8000000000002</c:v>
                </c:pt>
                <c:pt idx="3" formatCode="General">
                  <c:v>2471.1</c:v>
                </c:pt>
              </c:numCache>
            </c:numRef>
          </c:val>
          <c:extLst>
            <c:ext xmlns:c16="http://schemas.microsoft.com/office/drawing/2014/chart" uri="{C3380CC4-5D6E-409C-BE32-E72D297353CC}">
              <c16:uniqueId val="{00000018-82E4-4CC4-8B75-EB31F774847F}"/>
            </c:ext>
          </c:extLst>
        </c:ser>
        <c:ser>
          <c:idx val="23"/>
          <c:order val="23"/>
          <c:tx>
            <c:strRef>
              <c:f>Sheet1!$A$25</c:f>
              <c:strCache>
                <c:ptCount val="1"/>
                <c:pt idx="0">
                  <c:v>Міжбюджетні трансферти</c:v>
                </c:pt>
              </c:strCache>
            </c:strRef>
          </c:tx>
          <c:spPr>
            <a:solidFill>
              <a:schemeClr val="accent6">
                <a:lumMod val="80000"/>
              </a:schemeClr>
            </a:solidFill>
            <a:ln>
              <a:noFill/>
            </a:ln>
            <a:effectLst/>
          </c:spPr>
          <c:invertIfNegative val="0"/>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Sheet1!$B$25:$E$25</c:f>
              <c:numCache>
                <c:formatCode>#\ ##0.0_ ;[Red]\-#\ ##0.0\ </c:formatCode>
                <c:ptCount val="4"/>
                <c:pt idx="0">
                  <c:v>5018.2</c:v>
                </c:pt>
                <c:pt idx="1">
                  <c:v>4491.7</c:v>
                </c:pt>
                <c:pt idx="2" formatCode="0.0">
                  <c:v>9988</c:v>
                </c:pt>
                <c:pt idx="3" formatCode="General">
                  <c:v>18829.5</c:v>
                </c:pt>
              </c:numCache>
            </c:numRef>
          </c:val>
          <c:extLst>
            <c:ext xmlns:c16="http://schemas.microsoft.com/office/drawing/2014/chart" uri="{C3380CC4-5D6E-409C-BE32-E72D297353CC}">
              <c16:uniqueId val="{00000019-82E4-4CC4-8B75-EB31F774847F}"/>
            </c:ext>
          </c:extLst>
        </c:ser>
        <c:ser>
          <c:idx val="24"/>
          <c:order val="24"/>
          <c:tx>
            <c:strRef>
              <c:f>Sheet1!$A$26</c:f>
              <c:strCache>
                <c:ptCount val="1"/>
                <c:pt idx="0">
                  <c:v>Цивільний захист</c:v>
                </c:pt>
              </c:strCache>
            </c:strRef>
          </c:tx>
          <c:spPr>
            <a:solidFill>
              <a:schemeClr val="accent1">
                <a:lumMod val="60000"/>
                <a:lumOff val="40000"/>
              </a:schemeClr>
            </a:solidFill>
            <a:ln>
              <a:noFill/>
            </a:ln>
            <a:effectLst/>
          </c:spPr>
          <c:invertIfNegative val="0"/>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Sheet1!$B$26:$E$26</c:f>
              <c:numCache>
                <c:formatCode>General</c:formatCode>
                <c:ptCount val="4"/>
                <c:pt idx="3">
                  <c:v>424.3</c:v>
                </c:pt>
              </c:numCache>
            </c:numRef>
          </c:val>
          <c:extLst>
            <c:ext xmlns:c16="http://schemas.microsoft.com/office/drawing/2014/chart" uri="{C3380CC4-5D6E-409C-BE32-E72D297353CC}">
              <c16:uniqueId val="{0000001A-82E4-4CC4-8B75-EB31F774847F}"/>
            </c:ext>
          </c:extLst>
        </c:ser>
        <c:ser>
          <c:idx val="25"/>
          <c:order val="25"/>
          <c:tx>
            <c:strRef>
              <c:f>Sheet1!$A$27</c:f>
              <c:strCache>
                <c:ptCount val="1"/>
                <c:pt idx="0">
                  <c:v>Інша діяльність</c:v>
                </c:pt>
              </c:strCache>
            </c:strRef>
          </c:tx>
          <c:spPr>
            <a:solidFill>
              <a:schemeClr val="accent2">
                <a:lumMod val="60000"/>
                <a:lumOff val="40000"/>
              </a:schemeClr>
            </a:solidFill>
            <a:ln>
              <a:noFill/>
            </a:ln>
            <a:effectLst/>
          </c:spPr>
          <c:invertIfNegative val="0"/>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Sheet1!$B$27:$E$27</c:f>
              <c:numCache>
                <c:formatCode>#\ ##0.0_ ;[Red]\-#\ ##0.0\ </c:formatCode>
                <c:ptCount val="4"/>
                <c:pt idx="0">
                  <c:v>107.2</c:v>
                </c:pt>
                <c:pt idx="1">
                  <c:v>4662</c:v>
                </c:pt>
                <c:pt idx="2" formatCode="0.0">
                  <c:v>10392.5</c:v>
                </c:pt>
                <c:pt idx="3" formatCode="General">
                  <c:v>11815.8</c:v>
                </c:pt>
              </c:numCache>
            </c:numRef>
          </c:val>
          <c:extLst>
            <c:ext xmlns:c16="http://schemas.microsoft.com/office/drawing/2014/chart" uri="{C3380CC4-5D6E-409C-BE32-E72D297353CC}">
              <c16:uniqueId val="{0000001B-82E4-4CC4-8B75-EB31F774847F}"/>
            </c:ext>
          </c:extLst>
        </c:ser>
        <c:ser>
          <c:idx val="26"/>
          <c:order val="26"/>
          <c:tx>
            <c:strRef>
              <c:f>Sheet1!$A$28</c:f>
              <c:strCache>
                <c:ptCount val="1"/>
                <c:pt idx="0">
                  <c:v>Державне управління</c:v>
                </c:pt>
              </c:strCache>
            </c:strRef>
          </c:tx>
          <c:spPr>
            <a:solidFill>
              <a:schemeClr val="accent3">
                <a:lumMod val="60000"/>
                <a:lumOff val="40000"/>
              </a:schemeClr>
            </a:solidFill>
            <a:ln>
              <a:noFill/>
            </a:ln>
            <a:effectLst/>
          </c:spPr>
          <c:invertIfNegative val="0"/>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Sheet1!$B$28:$E$28</c:f>
              <c:numCache>
                <c:formatCode>#\ ##0.0_ ;[Red]\-#\ ##0.0\ </c:formatCode>
                <c:ptCount val="4"/>
                <c:pt idx="0">
                  <c:v>40216.6</c:v>
                </c:pt>
                <c:pt idx="1">
                  <c:v>31182.7</c:v>
                </c:pt>
                <c:pt idx="2" formatCode="0.0">
                  <c:v>44763.200000000004</c:v>
                </c:pt>
                <c:pt idx="3" formatCode="General">
                  <c:v>72324</c:v>
                </c:pt>
              </c:numCache>
            </c:numRef>
          </c:val>
          <c:extLst>
            <c:ext xmlns:c16="http://schemas.microsoft.com/office/drawing/2014/chart" uri="{C3380CC4-5D6E-409C-BE32-E72D297353CC}">
              <c16:uniqueId val="{0000001C-82E4-4CC4-8B75-EB31F774847F}"/>
            </c:ext>
          </c:extLst>
        </c:ser>
        <c:ser>
          <c:idx val="27"/>
          <c:order val="27"/>
          <c:tx>
            <c:strRef>
              <c:f>Sheet1!$A$29</c:f>
              <c:strCache>
                <c:ptCount val="1"/>
                <c:pt idx="0">
                  <c:v>Резервний фонд</c:v>
                </c:pt>
              </c:strCache>
            </c:strRef>
          </c:tx>
          <c:spPr>
            <a:solidFill>
              <a:schemeClr val="accent4">
                <a:lumMod val="60000"/>
                <a:lumOff val="40000"/>
              </a:schemeClr>
            </a:solidFill>
            <a:ln>
              <a:noFill/>
            </a:ln>
            <a:effectLst/>
          </c:spPr>
          <c:invertIfNegative val="0"/>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Sheet1!$B$29:$E$29</c:f>
              <c:numCache>
                <c:formatCode>General</c:formatCode>
                <c:ptCount val="4"/>
                <c:pt idx="3" formatCode="#\ ##0.0_ ;[Red]\-#\ ##0.0\ ">
                  <c:v>0</c:v>
                </c:pt>
              </c:numCache>
            </c:numRef>
          </c:val>
          <c:extLst>
            <c:ext xmlns:c16="http://schemas.microsoft.com/office/drawing/2014/chart" uri="{C3380CC4-5D6E-409C-BE32-E72D297353CC}">
              <c16:uniqueId val="{0000001D-82E4-4CC4-8B75-EB31F774847F}"/>
            </c:ext>
          </c:extLst>
        </c:ser>
        <c:ser>
          <c:idx val="28"/>
          <c:order val="28"/>
          <c:tx>
            <c:strRef>
              <c:f>Sheet1!$A$30</c:f>
              <c:strCache>
                <c:ptCount val="1"/>
                <c:pt idx="0">
                  <c:v>Кредитування</c:v>
                </c:pt>
              </c:strCache>
            </c:strRef>
          </c:tx>
          <c:spPr>
            <a:solidFill>
              <a:schemeClr val="accent5">
                <a:lumMod val="60000"/>
                <a:lumOff val="40000"/>
              </a:schemeClr>
            </a:solidFill>
            <a:ln>
              <a:noFill/>
            </a:ln>
            <a:effectLst/>
          </c:spPr>
          <c:invertIfNegative val="0"/>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Sheet1!$B$30:$E$30</c:f>
              <c:numCache>
                <c:formatCode>General</c:formatCode>
                <c:ptCount val="4"/>
                <c:pt idx="3">
                  <c:v>387421.2</c:v>
                </c:pt>
              </c:numCache>
            </c:numRef>
          </c:val>
          <c:extLst>
            <c:ext xmlns:c16="http://schemas.microsoft.com/office/drawing/2014/chart" uri="{C3380CC4-5D6E-409C-BE32-E72D297353CC}">
              <c16:uniqueId val="{0000001E-82E4-4CC4-8B75-EB31F774847F}"/>
            </c:ext>
          </c:extLst>
        </c:ser>
        <c:ser>
          <c:idx val="29"/>
          <c:order val="29"/>
          <c:tx>
            <c:strRef>
              <c:f>Sheet1!$A$31</c:f>
              <c:strCache>
                <c:ptCount val="1"/>
                <c:pt idx="0">
                  <c:v>Дефіцит (-) / Профіцит (+)</c:v>
                </c:pt>
              </c:strCache>
            </c:strRef>
          </c:tx>
          <c:spPr>
            <a:solidFill>
              <a:schemeClr val="accent6">
                <a:lumMod val="60000"/>
                <a:lumOff val="40000"/>
              </a:schemeClr>
            </a:solidFill>
            <a:ln>
              <a:noFill/>
            </a:ln>
            <a:effectLst/>
          </c:spPr>
          <c:invertIfNegative val="0"/>
          <c:cat>
            <c:strRef>
              <c:f>Sheet1!$B$1:$E$1</c:f>
              <c:strCache>
                <c:ptCount val="4"/>
                <c:pt idx="0">
                  <c:v>Фактичне виконання 2021 рік </c:v>
                </c:pt>
                <c:pt idx="1">
                  <c:v>Фактичне виконання 2022 рік</c:v>
                </c:pt>
                <c:pt idx="2">
                  <c:v>Фактичне виконання 2023 рік</c:v>
                </c:pt>
                <c:pt idx="3">
                  <c:v>Фактичне виконання 2024 року</c:v>
                </c:pt>
              </c:strCache>
            </c:strRef>
          </c:cat>
          <c:val>
            <c:numRef>
              <c:f>Sheet1!$B$31:$E$31</c:f>
              <c:numCache>
                <c:formatCode>#\ ##0.0</c:formatCode>
                <c:ptCount val="4"/>
                <c:pt idx="0">
                  <c:v>8043.7000000000116</c:v>
                </c:pt>
                <c:pt idx="1">
                  <c:v>305.89999999999418</c:v>
                </c:pt>
                <c:pt idx="2">
                  <c:v>60433.599999999977</c:v>
                </c:pt>
                <c:pt idx="3" formatCode="General">
                  <c:v>-1669.2999999999884</c:v>
                </c:pt>
              </c:numCache>
            </c:numRef>
          </c:val>
          <c:extLst>
            <c:ext xmlns:c16="http://schemas.microsoft.com/office/drawing/2014/chart" uri="{C3380CC4-5D6E-409C-BE32-E72D297353CC}">
              <c16:uniqueId val="{0000001F-82E4-4CC4-8B75-EB31F774847F}"/>
            </c:ext>
          </c:extLst>
        </c:ser>
        <c:dLbls>
          <c:showLegendKey val="0"/>
          <c:showVal val="0"/>
          <c:showCatName val="0"/>
          <c:showSerName val="0"/>
          <c:showPercent val="0"/>
          <c:showBubbleSize val="0"/>
        </c:dLbls>
        <c:gapWidth val="219"/>
        <c:overlap val="-27"/>
        <c:axId val="2073363135"/>
        <c:axId val="2073362655"/>
      </c:barChart>
      <c:catAx>
        <c:axId val="207336313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2073362655"/>
        <c:crosses val="autoZero"/>
        <c:auto val="1"/>
        <c:lblAlgn val="ctr"/>
        <c:lblOffset val="100"/>
        <c:noMultiLvlLbl val="0"/>
      </c:catAx>
      <c:valAx>
        <c:axId val="2073362655"/>
        <c:scaling>
          <c:orientation val="minMax"/>
        </c:scaling>
        <c:delete val="0"/>
        <c:axPos val="l"/>
        <c:majorGridlines>
          <c:spPr>
            <a:ln w="9525" cap="flat" cmpd="sng" algn="ctr">
              <a:solidFill>
                <a:schemeClr val="tx1">
                  <a:lumMod val="15000"/>
                  <a:lumOff val="85000"/>
                </a:schemeClr>
              </a:solidFill>
              <a:round/>
            </a:ln>
            <a:effectLst/>
          </c:spPr>
        </c:majorGridlines>
        <c:numFmt formatCode="#\ ##0.0_ ;[Red]\-#\ ##0.0\ "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2073363135"/>
        <c:crosses val="autoZero"/>
        <c:crossBetween val="between"/>
      </c:valAx>
      <c:spPr>
        <a:noFill/>
        <a:ln>
          <a:noFill/>
        </a:ln>
        <a:effectLst/>
      </c:spPr>
    </c:plotArea>
    <c:legend>
      <c:legendPos val="t"/>
      <c:layout>
        <c:manualLayout>
          <c:xMode val="edge"/>
          <c:yMode val="edge"/>
          <c:x val="0.12716715347994575"/>
          <c:y val="2.5894678230555523E-3"/>
          <c:w val="0.85364890932444293"/>
          <c:h val="0.18691769504984052"/>
        </c:manualLayou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Sheet1!$A$45</c:f>
              <c:strCache>
                <c:ptCount val="1"/>
                <c:pt idx="0">
                  <c:v>Податкові надходження</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Sheet1!$B$44:$E$44</c:f>
              <c:strCache>
                <c:ptCount val="4"/>
                <c:pt idx="0">
                  <c:v>Фактичне виконання 2021 рік </c:v>
                </c:pt>
                <c:pt idx="1">
                  <c:v>Фактичне виконання 2022 рік</c:v>
                </c:pt>
                <c:pt idx="2">
                  <c:v>Фактичне виконання 2023 р. </c:v>
                </c:pt>
                <c:pt idx="3">
                  <c:v>Фактичне виконання 2024 р</c:v>
                </c:pt>
              </c:strCache>
            </c:strRef>
          </c:cat>
          <c:val>
            <c:numRef>
              <c:f>Sheet1!$B$45:$E$45</c:f>
              <c:numCache>
                <c:formatCode>#\ ##0.0_ ;[Red]\-#\ ##0.0\ </c:formatCode>
                <c:ptCount val="4"/>
                <c:pt idx="0">
                  <c:v>201587.4</c:v>
                </c:pt>
                <c:pt idx="1">
                  <c:v>137178</c:v>
                </c:pt>
                <c:pt idx="2" formatCode="0.0">
                  <c:v>202372.5</c:v>
                </c:pt>
                <c:pt idx="3" formatCode="General">
                  <c:v>254936.4</c:v>
                </c:pt>
              </c:numCache>
            </c:numRef>
          </c:val>
          <c:extLst>
            <c:ext xmlns:c16="http://schemas.microsoft.com/office/drawing/2014/chart" uri="{C3380CC4-5D6E-409C-BE32-E72D297353CC}">
              <c16:uniqueId val="{00000000-40F8-4AF5-AC4C-09B5DD13F27D}"/>
            </c:ext>
          </c:extLst>
        </c:ser>
        <c:ser>
          <c:idx val="1"/>
          <c:order val="1"/>
          <c:tx>
            <c:strRef>
              <c:f>Sheet1!$A$46</c:f>
              <c:strCache>
                <c:ptCount val="1"/>
                <c:pt idx="0">
                  <c:v>Неподаткові надходження</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Sheet1!$B$44:$E$44</c:f>
              <c:strCache>
                <c:ptCount val="4"/>
                <c:pt idx="0">
                  <c:v>Фактичне виконання 2021 рік </c:v>
                </c:pt>
                <c:pt idx="1">
                  <c:v>Фактичне виконання 2022 рік</c:v>
                </c:pt>
                <c:pt idx="2">
                  <c:v>Фактичне виконання 2023 р. </c:v>
                </c:pt>
                <c:pt idx="3">
                  <c:v>Фактичне виконання 2024 р</c:v>
                </c:pt>
              </c:strCache>
            </c:strRef>
          </c:cat>
          <c:val>
            <c:numRef>
              <c:f>Sheet1!$B$46:$E$46</c:f>
              <c:numCache>
                <c:formatCode>#\ ##0.0_ ;[Red]\-#\ ##0.0\ </c:formatCode>
                <c:ptCount val="4"/>
                <c:pt idx="0">
                  <c:v>5584.1</c:v>
                </c:pt>
                <c:pt idx="1">
                  <c:v>7777.9000000000005</c:v>
                </c:pt>
                <c:pt idx="2" formatCode="0.0">
                  <c:v>19035.5</c:v>
                </c:pt>
                <c:pt idx="3" formatCode="General">
                  <c:v>48059.7</c:v>
                </c:pt>
              </c:numCache>
            </c:numRef>
          </c:val>
          <c:extLst>
            <c:ext xmlns:c16="http://schemas.microsoft.com/office/drawing/2014/chart" uri="{C3380CC4-5D6E-409C-BE32-E72D297353CC}">
              <c16:uniqueId val="{00000001-40F8-4AF5-AC4C-09B5DD13F27D}"/>
            </c:ext>
          </c:extLst>
        </c:ser>
        <c:ser>
          <c:idx val="2"/>
          <c:order val="2"/>
          <c:tx>
            <c:strRef>
              <c:f>Sheet1!$A$47</c:f>
              <c:strCache>
                <c:ptCount val="1"/>
                <c:pt idx="0">
                  <c:v>Доходи від операцій з капіталом</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Sheet1!$B$44:$E$44</c:f>
              <c:strCache>
                <c:ptCount val="4"/>
                <c:pt idx="0">
                  <c:v>Фактичне виконання 2021 рік </c:v>
                </c:pt>
                <c:pt idx="1">
                  <c:v>Фактичне виконання 2022 рік</c:v>
                </c:pt>
                <c:pt idx="2">
                  <c:v>Фактичне виконання 2023 р. </c:v>
                </c:pt>
                <c:pt idx="3">
                  <c:v>Фактичне виконання 2024 р</c:v>
                </c:pt>
              </c:strCache>
            </c:strRef>
          </c:cat>
          <c:val>
            <c:numRef>
              <c:f>Sheet1!$B$47:$E$47</c:f>
              <c:numCache>
                <c:formatCode>#\ ##0.0_ ;[Red]\-#\ ##0.0\ </c:formatCode>
                <c:ptCount val="4"/>
                <c:pt idx="0">
                  <c:v>39.799999999999997</c:v>
                </c:pt>
                <c:pt idx="1">
                  <c:v>0</c:v>
                </c:pt>
                <c:pt idx="2" formatCode="0.0">
                  <c:v>307.3</c:v>
                </c:pt>
                <c:pt idx="3" formatCode="General">
                  <c:v>1568.2</c:v>
                </c:pt>
              </c:numCache>
            </c:numRef>
          </c:val>
          <c:extLst>
            <c:ext xmlns:c16="http://schemas.microsoft.com/office/drawing/2014/chart" uri="{C3380CC4-5D6E-409C-BE32-E72D297353CC}">
              <c16:uniqueId val="{00000002-40F8-4AF5-AC4C-09B5DD13F27D}"/>
            </c:ext>
          </c:extLst>
        </c:ser>
        <c:ser>
          <c:idx val="3"/>
          <c:order val="3"/>
          <c:tx>
            <c:strRef>
              <c:f>Sheet1!$A$48</c:f>
              <c:strCache>
                <c:ptCount val="1"/>
                <c:pt idx="0">
                  <c:v>  Офіційні трансферти </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Sheet1!$B$44:$E$44</c:f>
              <c:strCache>
                <c:ptCount val="4"/>
                <c:pt idx="0">
                  <c:v>Фактичне виконання 2021 рік </c:v>
                </c:pt>
                <c:pt idx="1">
                  <c:v>Фактичне виконання 2022 рік</c:v>
                </c:pt>
                <c:pt idx="2">
                  <c:v>Фактичне виконання 2023 р. </c:v>
                </c:pt>
                <c:pt idx="3">
                  <c:v>Фактичне виконання 2024 р</c:v>
                </c:pt>
              </c:strCache>
            </c:strRef>
          </c:cat>
          <c:val>
            <c:numRef>
              <c:f>Sheet1!$B$48:$E$48</c:f>
              <c:numCache>
                <c:formatCode>#\ ##0.0_ ;[Red]\-#\ ##0.0\ </c:formatCode>
                <c:ptCount val="4"/>
                <c:pt idx="0">
                  <c:v>66486.5</c:v>
                </c:pt>
                <c:pt idx="1">
                  <c:v>58911.3</c:v>
                </c:pt>
                <c:pt idx="2" formatCode="0.0">
                  <c:v>126193.1</c:v>
                </c:pt>
                <c:pt idx="3" formatCode="General">
                  <c:v>80039.7</c:v>
                </c:pt>
              </c:numCache>
            </c:numRef>
          </c:val>
          <c:extLst>
            <c:ext xmlns:c16="http://schemas.microsoft.com/office/drawing/2014/chart" uri="{C3380CC4-5D6E-409C-BE32-E72D297353CC}">
              <c16:uniqueId val="{00000003-40F8-4AF5-AC4C-09B5DD13F27D}"/>
            </c:ext>
          </c:extLst>
        </c:ser>
        <c:dLbls>
          <c:dLblPos val="ctr"/>
          <c:showLegendKey val="0"/>
          <c:showVal val="1"/>
          <c:showCatName val="0"/>
          <c:showSerName val="0"/>
          <c:showPercent val="0"/>
          <c:showBubbleSize val="0"/>
        </c:dLbls>
        <c:gapWidth val="150"/>
        <c:overlap val="100"/>
        <c:axId val="602600911"/>
        <c:axId val="602601391"/>
      </c:barChart>
      <c:catAx>
        <c:axId val="60260091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602601391"/>
        <c:crosses val="autoZero"/>
        <c:auto val="1"/>
        <c:lblAlgn val="ctr"/>
        <c:lblOffset val="100"/>
        <c:noMultiLvlLbl val="0"/>
      </c:catAx>
      <c:valAx>
        <c:axId val="602601391"/>
        <c:scaling>
          <c:orientation val="minMax"/>
        </c:scaling>
        <c:delete val="0"/>
        <c:axPos val="l"/>
        <c:majorGridlines>
          <c:spPr>
            <a:ln w="9525" cap="flat" cmpd="sng" algn="ctr">
              <a:solidFill>
                <a:schemeClr val="tx1">
                  <a:lumMod val="15000"/>
                  <a:lumOff val="85000"/>
                </a:schemeClr>
              </a:solidFill>
              <a:prstDash val="sysDot"/>
              <a:round/>
            </a:ln>
            <a:effectLst/>
          </c:spPr>
        </c:majorGridlines>
        <c:numFmt formatCode="#\ ##0.0_ ;[Red]\-#\ ##0.0\ "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602600911"/>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Виконання 2021 року</a:t>
            </a:r>
          </a:p>
        </c:rich>
      </c:tx>
      <c:layout>
        <c:manualLayout>
          <c:xMode val="edge"/>
          <c:yMode val="edge"/>
          <c:x val="0.68544564583241263"/>
          <c:y val="4.5631609027594271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uk-UA"/>
        </a:p>
      </c:txPr>
    </c:title>
    <c:autoTitleDeleted val="0"/>
    <c:plotArea>
      <c:layout/>
      <c:pieChart>
        <c:varyColors val="1"/>
        <c:ser>
          <c:idx val="0"/>
          <c:order val="0"/>
          <c:tx>
            <c:strRef>
              <c:f>Sheet1!$E$68</c:f>
              <c:strCache>
                <c:ptCount val="1"/>
                <c:pt idx="0">
                  <c:v>Фактичне виконання 2021 рік </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5F4E-4D23-96FD-95D215648D45}"/>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5F4E-4D23-96FD-95D215648D45}"/>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5F4E-4D23-96FD-95D215648D45}"/>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5F4E-4D23-96FD-95D215648D45}"/>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5F4E-4D23-96FD-95D215648D45}"/>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5F4E-4D23-96FD-95D215648D45}"/>
              </c:ext>
            </c:extLst>
          </c:dPt>
          <c:dLbls>
            <c:dLbl>
              <c:idx val="0"/>
              <c:layout>
                <c:manualLayout>
                  <c:x val="3.6936881351382865E-2"/>
                  <c:y val="-8.8523039823992228E-17"/>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1-5F4E-4D23-96FD-95D215648D45}"/>
                </c:ext>
              </c:extLst>
            </c:dLbl>
            <c:dLbl>
              <c:idx val="1"/>
              <c:layout>
                <c:manualLayout>
                  <c:x val="-7.6003574870814689E-2"/>
                  <c:y val="-2.6926422701229802E-2"/>
                </c:manualLayout>
              </c:layout>
              <c:tx>
                <c:rich>
                  <a:bodyPr/>
                  <a:lstStyle/>
                  <a:p>
                    <a:fld id="{EBD26BF2-6E53-496D-9A9F-C9CE4A69193E}" type="CATEGORYNAME">
                      <a:rPr lang="uk-UA"/>
                      <a:pPr/>
                      <a:t>[ІМ’Я КАТЕГОРІЇ]</a:t>
                    </a:fld>
                    <a:r>
                      <a:rPr lang="uk-UA" baseline="0"/>
                      <a:t>
11%</a:t>
                    </a:r>
                  </a:p>
                </c:rich>
              </c:tx>
              <c:dLblPos val="bestFit"/>
              <c:showLegendKey val="0"/>
              <c:showVal val="0"/>
              <c:showCatName val="1"/>
              <c:showSerName val="0"/>
              <c:showPercent val="1"/>
              <c:showBubbleSize val="0"/>
              <c:extLst>
                <c:ext xmlns:c15="http://schemas.microsoft.com/office/drawing/2012/chart" uri="{CE6537A1-D6FC-4f65-9D91-7224C49458BB}">
                  <c15:layout>
                    <c:manualLayout>
                      <c:w val="0.22861121861185116"/>
                      <c:h val="0.29844379688759376"/>
                    </c:manualLayout>
                  </c15:layout>
                  <c15:dlblFieldTable/>
                  <c15:showDataLabelsRange val="0"/>
                </c:ext>
                <c:ext xmlns:c16="http://schemas.microsoft.com/office/drawing/2014/chart" uri="{C3380CC4-5D6E-409C-BE32-E72D297353CC}">
                  <c16:uniqueId val="{00000003-5F4E-4D23-96FD-95D215648D45}"/>
                </c:ext>
              </c:extLst>
            </c:dLbl>
            <c:dLbl>
              <c:idx val="2"/>
              <c:layout>
                <c:manualLayout>
                  <c:x val="-3.2898148272533442E-2"/>
                  <c:y val="-5.112728245340508E-2"/>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5-5F4E-4D23-96FD-95D215648D45}"/>
                </c:ext>
              </c:extLst>
            </c:dLbl>
            <c:dLbl>
              <c:idx val="3"/>
              <c:layout>
                <c:manualLayout>
                  <c:x val="-5.8524490434308678E-2"/>
                  <c:y val="-6.6844326729249221E-3"/>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7-5F4E-4D23-96FD-95D215648D45}"/>
                </c:ext>
              </c:extLst>
            </c:dLbl>
            <c:dLbl>
              <c:idx val="4"/>
              <c:layout>
                <c:manualLayout>
                  <c:x val="-6.4954009069607244E-2"/>
                  <c:y val="-8.8659329762735741E-3"/>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9-5F4E-4D23-96FD-95D215648D45}"/>
                </c:ext>
              </c:extLst>
            </c:dLbl>
            <c:dLbl>
              <c:idx val="5"/>
              <c:layout>
                <c:manualLayout>
                  <c:x val="-1.0106024774386786E-2"/>
                  <c:y val="-4.1463429380474072E-2"/>
                </c:manualLayout>
              </c:layout>
              <c:tx>
                <c:rich>
                  <a:bodyPr/>
                  <a:lstStyle/>
                  <a:p>
                    <a:fld id="{D48BF3A0-FE3D-4B92-8357-2D639008CBA4}" type="CATEGORYNAME">
                      <a:rPr lang="uk-UA"/>
                      <a:pPr/>
                      <a:t>[ІМ’Я КАТЕГОРІЇ]</a:t>
                    </a:fld>
                    <a:r>
                      <a:rPr lang="uk-UA" baseline="0"/>
                      <a:t>
12%</a:t>
                    </a:r>
                  </a:p>
                </c:rich>
              </c:tx>
              <c:dLblPos val="bestFit"/>
              <c:showLegendKey val="0"/>
              <c:showVal val="0"/>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B-5F4E-4D23-96FD-95D215648D45}"/>
                </c:ext>
              </c:extLst>
            </c:dLbl>
            <c:spPr>
              <a:solidFill>
                <a:srgbClr val="FFFFFF"/>
              </a:solidFill>
              <a:ln>
                <a:solidFill>
                  <a:srgbClr val="000000">
                    <a:lumMod val="25000"/>
                    <a:lumOff val="75000"/>
                  </a:srgb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uk-UA"/>
              </a:p>
            </c:txPr>
            <c:dLblPos val="outEnd"/>
            <c:showLegendKey val="0"/>
            <c:showVal val="0"/>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ext>
            </c:extLst>
          </c:dLbls>
          <c:cat>
            <c:strRef>
              <c:f>Sheet1!$A$69:$A$74</c:f>
              <c:strCache>
                <c:ptCount val="6"/>
                <c:pt idx="0">
                  <c:v>ПДФО</c:v>
                </c:pt>
                <c:pt idx="1">
                  <c:v>Рентна плата та плата за використання інших природних ресурсів</c:v>
                </c:pt>
                <c:pt idx="2">
                  <c:v>Податок на майно</c:v>
                </c:pt>
                <c:pt idx="3">
                  <c:v>Єдиний податок</c:v>
                </c:pt>
                <c:pt idx="4">
                  <c:v>Внутрішні податки</c:v>
                </c:pt>
                <c:pt idx="5">
                  <c:v>Інші податки та збори</c:v>
                </c:pt>
              </c:strCache>
            </c:strRef>
          </c:cat>
          <c:val>
            <c:numRef>
              <c:f>Sheet1!$E$69:$E$74</c:f>
              <c:numCache>
                <c:formatCode>#\ ##0.0_ ;[Red]\-#\ ##0.0\ </c:formatCode>
                <c:ptCount val="6"/>
                <c:pt idx="0">
                  <c:v>110901.1</c:v>
                </c:pt>
                <c:pt idx="1">
                  <c:v>23096.9</c:v>
                </c:pt>
                <c:pt idx="2">
                  <c:v>18226.5</c:v>
                </c:pt>
                <c:pt idx="3">
                  <c:v>19178.099999999999</c:v>
                </c:pt>
                <c:pt idx="4">
                  <c:v>5879.7</c:v>
                </c:pt>
                <c:pt idx="5">
                  <c:v>24270.5</c:v>
                </c:pt>
              </c:numCache>
            </c:numRef>
          </c:val>
          <c:extLst>
            <c:ext xmlns:c16="http://schemas.microsoft.com/office/drawing/2014/chart" uri="{C3380CC4-5D6E-409C-BE32-E72D297353CC}">
              <c16:uniqueId val="{0000000C-5F4E-4D23-96FD-95D215648D45}"/>
            </c:ext>
          </c:extLst>
        </c:ser>
        <c:dLbls>
          <c:showLegendKey val="0"/>
          <c:showVal val="0"/>
          <c:showCatName val="0"/>
          <c:showSerName val="0"/>
          <c:showPercent val="0"/>
          <c:showBubbleSize val="0"/>
          <c:showLeaderLines val="0"/>
        </c:dLbls>
        <c:firstSliceAng val="0"/>
      </c:pieChart>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4">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Виконання 2022 року</a:t>
            </a:r>
          </a:p>
        </c:rich>
      </c:tx>
      <c:layout>
        <c:manualLayout>
          <c:xMode val="edge"/>
          <c:yMode val="edge"/>
          <c:x val="0.68544564583241263"/>
          <c:y val="4.5631609027594271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uk-UA"/>
        </a:p>
      </c:txPr>
    </c:title>
    <c:autoTitleDeleted val="0"/>
    <c:plotArea>
      <c:layout/>
      <c:pieChart>
        <c:varyColors val="1"/>
        <c:ser>
          <c:idx val="0"/>
          <c:order val="0"/>
          <c:tx>
            <c:strRef>
              <c:f>Sheet1!$E$68</c:f>
              <c:strCache>
                <c:ptCount val="1"/>
                <c:pt idx="0">
                  <c:v>Фактичне виконання 2022 рік</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1901-414D-AF23-1EA0DC843E4D}"/>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1901-414D-AF23-1EA0DC843E4D}"/>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1901-414D-AF23-1EA0DC843E4D}"/>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1901-414D-AF23-1EA0DC843E4D}"/>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1901-414D-AF23-1EA0DC843E4D}"/>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1901-414D-AF23-1EA0DC843E4D}"/>
              </c:ext>
            </c:extLst>
          </c:dPt>
          <c:dLbls>
            <c:dLbl>
              <c:idx val="0"/>
              <c:layout>
                <c:manualLayout>
                  <c:x val="3.6936881351382865E-2"/>
                  <c:y val="-8.8523039823992228E-17"/>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1-1901-414D-AF23-1EA0DC843E4D}"/>
                </c:ext>
              </c:extLst>
            </c:dLbl>
            <c:dLbl>
              <c:idx val="1"/>
              <c:layout>
                <c:manualLayout>
                  <c:x val="-7.7257374573242929E-2"/>
                  <c:y val="4.3496271748135799E-2"/>
                </c:manualLayout>
              </c:layout>
              <c:tx>
                <c:rich>
                  <a:bodyPr/>
                  <a:lstStyle/>
                  <a:p>
                    <a:fld id="{EBD26BF2-6E53-496D-9A9F-C9CE4A69193E}" type="CATEGORYNAME">
                      <a:rPr lang="uk-UA"/>
                      <a:pPr/>
                      <a:t>[ІМ’Я КАТЕГОРІЇ]</a:t>
                    </a:fld>
                    <a:r>
                      <a:rPr lang="uk-UA" baseline="0"/>
                      <a:t>
12%</a:t>
                    </a:r>
                  </a:p>
                </c:rich>
              </c:tx>
              <c:dLblPos val="bestFit"/>
              <c:showLegendKey val="0"/>
              <c:showVal val="0"/>
              <c:showCatName val="1"/>
              <c:showSerName val="0"/>
              <c:showPercent val="1"/>
              <c:showBubbleSize val="0"/>
              <c:extLst>
                <c:ext xmlns:c15="http://schemas.microsoft.com/office/drawing/2012/chart" uri="{CE6537A1-D6FC-4f65-9D91-7224C49458BB}">
                  <c15:layout>
                    <c:manualLayout>
                      <c:w val="0.20025581435515782"/>
                      <c:h val="0.29844378918252451"/>
                    </c:manualLayout>
                  </c15:layout>
                  <c15:dlblFieldTable/>
                  <c15:showDataLabelsRange val="0"/>
                </c:ext>
                <c:ext xmlns:c16="http://schemas.microsoft.com/office/drawing/2014/chart" uri="{C3380CC4-5D6E-409C-BE32-E72D297353CC}">
                  <c16:uniqueId val="{00000003-1901-414D-AF23-1EA0DC843E4D}"/>
                </c:ext>
              </c:extLst>
            </c:dLbl>
            <c:dLbl>
              <c:idx val="2"/>
              <c:layout>
                <c:manualLayout>
                  <c:x val="-4.2647112445090112E-2"/>
                  <c:y val="1.1010248615360528E-2"/>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5-1901-414D-AF23-1EA0DC843E4D}"/>
                </c:ext>
              </c:extLst>
            </c:dLbl>
            <c:dLbl>
              <c:idx val="3"/>
              <c:layout>
                <c:manualLayout>
                  <c:x val="-7.8022418779422037E-2"/>
                  <c:y val="7.2023106680844676E-2"/>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7-1901-414D-AF23-1EA0DC843E4D}"/>
                </c:ext>
              </c:extLst>
            </c:dLbl>
            <c:dLbl>
              <c:idx val="4"/>
              <c:layout>
                <c:manualLayout>
                  <c:x val="-6.4954009069607244E-2"/>
                  <c:y val="-8.8659329762735741E-3"/>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9-1901-414D-AF23-1EA0DC843E4D}"/>
                </c:ext>
              </c:extLst>
            </c:dLbl>
            <c:dLbl>
              <c:idx val="5"/>
              <c:layout>
                <c:manualLayout>
                  <c:x val="5.8136642863585511E-2"/>
                  <c:y val="-2.9036003888080683E-2"/>
                </c:manualLayout>
              </c:layout>
              <c:tx>
                <c:rich>
                  <a:bodyPr/>
                  <a:lstStyle/>
                  <a:p>
                    <a:fld id="{D48BF3A0-FE3D-4B92-8357-2D639008CBA4}" type="CATEGORYNAME">
                      <a:rPr lang="uk-UA"/>
                      <a:pPr/>
                      <a:t>[ІМ’Я КАТЕГОРІЇ]</a:t>
                    </a:fld>
                    <a:r>
                      <a:rPr lang="uk-UA" baseline="0"/>
                      <a:t>
0,1%</a:t>
                    </a:r>
                  </a:p>
                </c:rich>
              </c:tx>
              <c:dLblPos val="bestFit"/>
              <c:showLegendKey val="0"/>
              <c:showVal val="0"/>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B-1901-414D-AF23-1EA0DC843E4D}"/>
                </c:ext>
              </c:extLst>
            </c:dLbl>
            <c:spPr>
              <a:solidFill>
                <a:srgbClr val="FFFFFF"/>
              </a:solidFill>
              <a:ln>
                <a:solidFill>
                  <a:srgbClr val="000000">
                    <a:lumMod val="25000"/>
                    <a:lumOff val="75000"/>
                  </a:srgb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uk-UA"/>
              </a:p>
            </c:txPr>
            <c:dLblPos val="outEnd"/>
            <c:showLegendKey val="0"/>
            <c:showVal val="0"/>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ext>
            </c:extLst>
          </c:dLbls>
          <c:cat>
            <c:strRef>
              <c:f>Sheet1!$A$69:$A$74</c:f>
              <c:strCache>
                <c:ptCount val="6"/>
                <c:pt idx="0">
                  <c:v>ПДФО</c:v>
                </c:pt>
                <c:pt idx="1">
                  <c:v>Рентна плата та плата за використання інших природних ресурсів</c:v>
                </c:pt>
                <c:pt idx="2">
                  <c:v>Податок на майно</c:v>
                </c:pt>
                <c:pt idx="3">
                  <c:v>Єдиний податок</c:v>
                </c:pt>
                <c:pt idx="4">
                  <c:v>Внутрішні податки</c:v>
                </c:pt>
                <c:pt idx="5">
                  <c:v>Інші податки та збори</c:v>
                </c:pt>
              </c:strCache>
            </c:strRef>
          </c:cat>
          <c:val>
            <c:numRef>
              <c:f>Sheet1!$E$69:$E$74</c:f>
              <c:numCache>
                <c:formatCode>#\ ##0.0_ ;[Red]\-#\ ##0.0\ </c:formatCode>
                <c:ptCount val="6"/>
                <c:pt idx="0">
                  <c:v>90143</c:v>
                </c:pt>
                <c:pt idx="1">
                  <c:v>16148.4</c:v>
                </c:pt>
                <c:pt idx="2">
                  <c:v>7717.5</c:v>
                </c:pt>
                <c:pt idx="3">
                  <c:v>16914.900000000001</c:v>
                </c:pt>
                <c:pt idx="4">
                  <c:v>6061.1</c:v>
                </c:pt>
                <c:pt idx="5">
                  <c:v>143.9</c:v>
                </c:pt>
              </c:numCache>
            </c:numRef>
          </c:val>
          <c:extLst>
            <c:ext xmlns:c16="http://schemas.microsoft.com/office/drawing/2014/chart" uri="{C3380CC4-5D6E-409C-BE32-E72D297353CC}">
              <c16:uniqueId val="{0000000C-1901-414D-AF23-1EA0DC843E4D}"/>
            </c:ext>
          </c:extLst>
        </c:ser>
        <c:dLbls>
          <c:showLegendKey val="0"/>
          <c:showVal val="0"/>
          <c:showCatName val="0"/>
          <c:showSerName val="0"/>
          <c:showPercent val="0"/>
          <c:showBubbleSize val="0"/>
          <c:showLeaderLines val="0"/>
        </c:dLbls>
        <c:firstSliceAng val="0"/>
      </c:pieChart>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Виконання 2023 року</a:t>
            </a:r>
          </a:p>
        </c:rich>
      </c:tx>
      <c:layout>
        <c:manualLayout>
          <c:xMode val="edge"/>
          <c:yMode val="edge"/>
          <c:x val="0.68544564583241263"/>
          <c:y val="4.5631609027594271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uk-UA"/>
        </a:p>
      </c:txPr>
    </c:title>
    <c:autoTitleDeleted val="0"/>
    <c:plotArea>
      <c:layout/>
      <c:pieChart>
        <c:varyColors val="1"/>
        <c:ser>
          <c:idx val="0"/>
          <c:order val="0"/>
          <c:tx>
            <c:strRef>
              <c:f>Sheet1!$E$68</c:f>
              <c:strCache>
                <c:ptCount val="1"/>
                <c:pt idx="0">
                  <c:v>Фактичне виконання 2023 р. </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421A-486F-AFCD-A73303298536}"/>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421A-486F-AFCD-A73303298536}"/>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421A-486F-AFCD-A73303298536}"/>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421A-486F-AFCD-A73303298536}"/>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421A-486F-AFCD-A73303298536}"/>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421A-486F-AFCD-A73303298536}"/>
              </c:ext>
            </c:extLst>
          </c:dPt>
          <c:dLbls>
            <c:dLbl>
              <c:idx val="0"/>
              <c:layout>
                <c:manualLayout>
                  <c:x val="3.6936881351382865E-2"/>
                  <c:y val="-8.8523039823992228E-17"/>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1-421A-486F-AFCD-A73303298536}"/>
                </c:ext>
              </c:extLst>
            </c:dLbl>
            <c:dLbl>
              <c:idx val="1"/>
              <c:layout>
                <c:manualLayout>
                  <c:x val="-0.13818840065172208"/>
                  <c:y val="-4.1425020712510356E-3"/>
                </c:manualLayout>
              </c:layout>
              <c:tx>
                <c:rich>
                  <a:bodyPr/>
                  <a:lstStyle/>
                  <a:p>
                    <a:fld id="{EBD26BF2-6E53-496D-9A9F-C9CE4A69193E}" type="CATEGORYNAME">
                      <a:rPr lang="uk-UA"/>
                      <a:pPr/>
                      <a:t>[ІМ’Я КАТЕГОРІЇ]</a:t>
                    </a:fld>
                    <a:r>
                      <a:rPr lang="uk-UA" baseline="0"/>
                      <a:t>
8%</a:t>
                    </a:r>
                  </a:p>
                </c:rich>
              </c:tx>
              <c:dLblPos val="bestFit"/>
              <c:showLegendKey val="0"/>
              <c:showVal val="0"/>
              <c:showCatName val="1"/>
              <c:showSerName val="0"/>
              <c:showPercent val="1"/>
              <c:showBubbleSize val="0"/>
              <c:extLst>
                <c:ext xmlns:c15="http://schemas.microsoft.com/office/drawing/2012/chart" uri="{CE6537A1-D6FC-4f65-9D91-7224C49458BB}">
                  <c15:layout>
                    <c:manualLayout>
                      <c:w val="0.20025581435515782"/>
                      <c:h val="0.29844378918252451"/>
                    </c:manualLayout>
                  </c15:layout>
                  <c15:dlblFieldTable/>
                  <c15:showDataLabelsRange val="0"/>
                </c:ext>
                <c:ext xmlns:c16="http://schemas.microsoft.com/office/drawing/2014/chart" uri="{C3380CC4-5D6E-409C-BE32-E72D297353CC}">
                  <c16:uniqueId val="{00000003-421A-486F-AFCD-A73303298536}"/>
                </c:ext>
              </c:extLst>
            </c:dLbl>
            <c:dLbl>
              <c:idx val="2"/>
              <c:layout>
                <c:manualLayout>
                  <c:x val="-5.2396076617646788E-2"/>
                  <c:y val="-0.18368734873343823"/>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5-421A-486F-AFCD-A73303298536}"/>
                </c:ext>
              </c:extLst>
            </c:dLbl>
            <c:dLbl>
              <c:idx val="3"/>
              <c:layout>
                <c:manualLayout>
                  <c:x val="-3.9026562089195346E-2"/>
                  <c:y val="-6.0536959599188499E-2"/>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7-421A-486F-AFCD-A73303298536}"/>
                </c:ext>
              </c:extLst>
            </c:dLbl>
            <c:dLbl>
              <c:idx val="4"/>
              <c:layout>
                <c:manualLayout>
                  <c:x val="-6.4954009069607244E-2"/>
                  <c:y val="-8.8659329762735741E-3"/>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9-421A-486F-AFCD-A73303298536}"/>
                </c:ext>
              </c:extLst>
            </c:dLbl>
            <c:dLbl>
              <c:idx val="5"/>
              <c:layout>
                <c:manualLayout>
                  <c:x val="5.8136642863585511E-2"/>
                  <c:y val="-2.9036003888080683E-2"/>
                </c:manualLayout>
              </c:layout>
              <c:tx>
                <c:rich>
                  <a:bodyPr/>
                  <a:lstStyle/>
                  <a:p>
                    <a:fld id="{D48BF3A0-FE3D-4B92-8357-2D639008CBA4}" type="CATEGORYNAME">
                      <a:rPr lang="uk-UA"/>
                      <a:pPr/>
                      <a:t>[ІМ’Я КАТЕГОРІЇ]</a:t>
                    </a:fld>
                    <a:r>
                      <a:rPr lang="uk-UA" baseline="0"/>
                      <a:t>
10%</a:t>
                    </a:r>
                  </a:p>
                </c:rich>
              </c:tx>
              <c:dLblPos val="bestFit"/>
              <c:showLegendKey val="0"/>
              <c:showVal val="0"/>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B-421A-486F-AFCD-A73303298536}"/>
                </c:ext>
              </c:extLst>
            </c:dLbl>
            <c:spPr>
              <a:solidFill>
                <a:srgbClr val="FFFFFF"/>
              </a:solidFill>
              <a:ln>
                <a:solidFill>
                  <a:srgbClr val="000000">
                    <a:lumMod val="25000"/>
                    <a:lumOff val="75000"/>
                  </a:srgb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uk-UA"/>
              </a:p>
            </c:txPr>
            <c:dLblPos val="outEnd"/>
            <c:showLegendKey val="0"/>
            <c:showVal val="0"/>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ext>
            </c:extLst>
          </c:dLbls>
          <c:cat>
            <c:strRef>
              <c:f>Sheet1!$A$69:$A$74</c:f>
              <c:strCache>
                <c:ptCount val="6"/>
                <c:pt idx="0">
                  <c:v>ПДФО</c:v>
                </c:pt>
                <c:pt idx="1">
                  <c:v>Рентна плата та плата за використання інших природних ресурсів</c:v>
                </c:pt>
                <c:pt idx="2">
                  <c:v>Податок на майно</c:v>
                </c:pt>
                <c:pt idx="3">
                  <c:v>Єдиний податок</c:v>
                </c:pt>
                <c:pt idx="4">
                  <c:v>Внутрішні податки</c:v>
                </c:pt>
                <c:pt idx="5">
                  <c:v>Інші податки та збори</c:v>
                </c:pt>
              </c:strCache>
            </c:strRef>
          </c:cat>
          <c:val>
            <c:numRef>
              <c:f>Sheet1!$E$69:$E$74</c:f>
              <c:numCache>
                <c:formatCode>0.0</c:formatCode>
                <c:ptCount val="6"/>
                <c:pt idx="0">
                  <c:v>107195.5</c:v>
                </c:pt>
                <c:pt idx="1">
                  <c:v>15986.9</c:v>
                </c:pt>
                <c:pt idx="2">
                  <c:v>25398.7</c:v>
                </c:pt>
                <c:pt idx="3">
                  <c:v>25204.799999999999</c:v>
                </c:pt>
                <c:pt idx="4">
                  <c:v>8903.7999999999993</c:v>
                </c:pt>
                <c:pt idx="5">
                  <c:v>19637.900000000001</c:v>
                </c:pt>
              </c:numCache>
            </c:numRef>
          </c:val>
          <c:extLst>
            <c:ext xmlns:c16="http://schemas.microsoft.com/office/drawing/2014/chart" uri="{C3380CC4-5D6E-409C-BE32-E72D297353CC}">
              <c16:uniqueId val="{0000000C-421A-486F-AFCD-A73303298536}"/>
            </c:ext>
          </c:extLst>
        </c:ser>
        <c:dLbls>
          <c:showLegendKey val="0"/>
          <c:showVal val="0"/>
          <c:showCatName val="0"/>
          <c:showSerName val="0"/>
          <c:showPercent val="0"/>
          <c:showBubbleSize val="0"/>
          <c:showLeaderLines val="0"/>
        </c:dLbls>
        <c:firstSliceAng val="0"/>
      </c:pieChart>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4">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Виконання 2024 року</a:t>
            </a:r>
          </a:p>
        </c:rich>
      </c:tx>
      <c:layout>
        <c:manualLayout>
          <c:xMode val="edge"/>
          <c:yMode val="edge"/>
          <c:x val="0.68544564583241263"/>
          <c:y val="4.5631609027594271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uk-UA"/>
        </a:p>
      </c:txPr>
    </c:title>
    <c:autoTitleDeleted val="0"/>
    <c:plotArea>
      <c:layout/>
      <c:pieChart>
        <c:varyColors val="1"/>
        <c:ser>
          <c:idx val="0"/>
          <c:order val="0"/>
          <c:tx>
            <c:strRef>
              <c:f>Sheet1!$E$68</c:f>
              <c:strCache>
                <c:ptCount val="1"/>
                <c:pt idx="0">
                  <c:v>Фактичне виконання2024 р</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225F-4084-B65E-F58B900809AB}"/>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225F-4084-B65E-F58B900809AB}"/>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225F-4084-B65E-F58B900809AB}"/>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225F-4084-B65E-F58B900809AB}"/>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225F-4084-B65E-F58B900809AB}"/>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225F-4084-B65E-F58B900809AB}"/>
              </c:ext>
            </c:extLst>
          </c:dPt>
          <c:dLbls>
            <c:dLbl>
              <c:idx val="0"/>
              <c:layout>
                <c:manualLayout>
                  <c:x val="3.6936881351382865E-2"/>
                  <c:y val="-8.8523039823992228E-17"/>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1-225F-4084-B65E-F58B900809AB}"/>
                </c:ext>
              </c:extLst>
            </c:dLbl>
            <c:dLbl>
              <c:idx val="1"/>
              <c:layout>
                <c:manualLayout>
                  <c:x val="-0.1369837674940601"/>
                  <c:y val="-5.1767870363115739E-4"/>
                </c:manualLayout>
              </c:layout>
              <c:tx>
                <c:rich>
                  <a:bodyPr/>
                  <a:lstStyle/>
                  <a:p>
                    <a:fld id="{EBD26BF2-6E53-496D-9A9F-C9CE4A69193E}" type="CATEGORYNAME">
                      <a:rPr lang="uk-UA"/>
                      <a:pPr/>
                      <a:t>[ІМ’Я КАТЕГОРІЇ]</a:t>
                    </a:fld>
                    <a:r>
                      <a:rPr lang="uk-UA" baseline="0"/>
                      <a:t>
15,5%</a:t>
                    </a:r>
                  </a:p>
                </c:rich>
              </c:tx>
              <c:dLblPos val="bestFit"/>
              <c:showLegendKey val="0"/>
              <c:showVal val="0"/>
              <c:showCatName val="1"/>
              <c:showSerName val="0"/>
              <c:showPercent val="1"/>
              <c:showBubbleSize val="0"/>
              <c:extLst>
                <c:ext xmlns:c15="http://schemas.microsoft.com/office/drawing/2012/chart" uri="{CE6537A1-D6FC-4f65-9D91-7224C49458BB}">
                  <c15:layout>
                    <c:manualLayout>
                      <c:w val="0.20266508067048178"/>
                      <c:h val="0.30569343591776427"/>
                    </c:manualLayout>
                  </c15:layout>
                  <c15:dlblFieldTable/>
                  <c15:showDataLabelsRange val="0"/>
                </c:ext>
                <c:ext xmlns:c16="http://schemas.microsoft.com/office/drawing/2014/chart" uri="{C3380CC4-5D6E-409C-BE32-E72D297353CC}">
                  <c16:uniqueId val="{00000003-225F-4084-B65E-F58B900809AB}"/>
                </c:ext>
              </c:extLst>
            </c:dLbl>
            <c:dLbl>
              <c:idx val="2"/>
              <c:layout>
                <c:manualLayout>
                  <c:x val="-5.2396076617646788E-2"/>
                  <c:y val="-0.18368734873343823"/>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5-225F-4084-B65E-F58B900809AB}"/>
                </c:ext>
              </c:extLst>
            </c:dLbl>
            <c:dLbl>
              <c:idx val="3"/>
              <c:layout>
                <c:manualLayout>
                  <c:x val="-4.6264528963701909E-2"/>
                  <c:y val="1.5226600747712752E-3"/>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7-225F-4084-B65E-F58B900809AB}"/>
                </c:ext>
              </c:extLst>
            </c:dLbl>
            <c:dLbl>
              <c:idx val="4"/>
              <c:layout>
                <c:manualLayout>
                  <c:x val="-6.4954009069607244E-2"/>
                  <c:y val="-8.8659329762735741E-3"/>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9-225F-4084-B65E-F58B900809AB}"/>
                </c:ext>
              </c:extLst>
            </c:dLbl>
            <c:dLbl>
              <c:idx val="5"/>
              <c:layout>
                <c:manualLayout>
                  <c:x val="5.8136642863585511E-2"/>
                  <c:y val="-2.9036003888080683E-2"/>
                </c:manualLayout>
              </c:layout>
              <c:tx>
                <c:rich>
                  <a:bodyPr/>
                  <a:lstStyle/>
                  <a:p>
                    <a:fld id="{D48BF3A0-FE3D-4B92-8357-2D639008CBA4}" type="CATEGORYNAME">
                      <a:rPr lang="uk-UA"/>
                      <a:pPr/>
                      <a:t>[ІМ’Я КАТЕГОРІЇ]</a:t>
                    </a:fld>
                    <a:r>
                      <a:rPr lang="uk-UA" baseline="0"/>
                      <a:t>
10%</a:t>
                    </a:r>
                  </a:p>
                </c:rich>
              </c:tx>
              <c:dLblPos val="bestFit"/>
              <c:showLegendKey val="0"/>
              <c:showVal val="0"/>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B-225F-4084-B65E-F58B900809AB}"/>
                </c:ext>
              </c:extLst>
            </c:dLbl>
            <c:spPr>
              <a:solidFill>
                <a:srgbClr val="FFFFFF"/>
              </a:solidFill>
              <a:ln>
                <a:solidFill>
                  <a:srgbClr val="000000">
                    <a:lumMod val="25000"/>
                    <a:lumOff val="75000"/>
                  </a:srgb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uk-UA"/>
              </a:p>
            </c:txPr>
            <c:dLblPos val="outEnd"/>
            <c:showLegendKey val="0"/>
            <c:showVal val="0"/>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ext>
            </c:extLst>
          </c:dLbls>
          <c:cat>
            <c:strRef>
              <c:f>Sheet1!$A$69:$A$74</c:f>
              <c:strCache>
                <c:ptCount val="6"/>
                <c:pt idx="0">
                  <c:v>ПДФО</c:v>
                </c:pt>
                <c:pt idx="1">
                  <c:v>Рентна плата та плата за використання інших природних ресурсів</c:v>
                </c:pt>
                <c:pt idx="2">
                  <c:v>Податок на майно</c:v>
                </c:pt>
                <c:pt idx="3">
                  <c:v>Єдиний податок</c:v>
                </c:pt>
                <c:pt idx="4">
                  <c:v>Внутрішні податки</c:v>
                </c:pt>
                <c:pt idx="5">
                  <c:v>Інші податки та збори</c:v>
                </c:pt>
              </c:strCache>
            </c:strRef>
          </c:cat>
          <c:val>
            <c:numRef>
              <c:f>Sheet1!$E$69:$E$74</c:f>
              <c:numCache>
                <c:formatCode>General</c:formatCode>
                <c:ptCount val="6"/>
                <c:pt idx="0">
                  <c:v>127927.9</c:v>
                </c:pt>
                <c:pt idx="1">
                  <c:v>39639.300000000003</c:v>
                </c:pt>
                <c:pt idx="2">
                  <c:v>32830.400000000001</c:v>
                </c:pt>
                <c:pt idx="3">
                  <c:v>32344.3</c:v>
                </c:pt>
                <c:pt idx="4">
                  <c:v>10253.1</c:v>
                </c:pt>
                <c:pt idx="5">
                  <c:v>11936.5</c:v>
                </c:pt>
              </c:numCache>
            </c:numRef>
          </c:val>
          <c:extLst>
            <c:ext xmlns:c16="http://schemas.microsoft.com/office/drawing/2014/chart" uri="{C3380CC4-5D6E-409C-BE32-E72D297353CC}">
              <c16:uniqueId val="{0000000C-225F-4084-B65E-F58B900809AB}"/>
            </c:ext>
          </c:extLst>
        </c:ser>
        <c:dLbls>
          <c:showLegendKey val="0"/>
          <c:showVal val="0"/>
          <c:showCatName val="0"/>
          <c:showSerName val="0"/>
          <c:showPercent val="0"/>
          <c:showBubbleSize val="0"/>
          <c:showLeaderLines val="0"/>
        </c:dLbls>
        <c:firstSliceAng val="0"/>
      </c:pieChart>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Виконання</a:t>
            </a:r>
            <a:r>
              <a:rPr lang="ru-RU" baseline="0"/>
              <a:t> </a:t>
            </a:r>
            <a:endParaRPr lang="ru-RU"/>
          </a:p>
          <a:p>
            <a:pPr>
              <a:defRPr/>
            </a:pPr>
            <a:r>
              <a:rPr lang="ru-RU"/>
              <a:t>2021</a:t>
            </a:r>
            <a:r>
              <a:rPr lang="ru-RU" baseline="0"/>
              <a:t> </a:t>
            </a:r>
            <a:r>
              <a:rPr lang="ru-RU"/>
              <a:t>рік</a:t>
            </a:r>
          </a:p>
        </c:rich>
      </c:tx>
      <c:layout>
        <c:manualLayout>
          <c:xMode val="edge"/>
          <c:yMode val="edge"/>
          <c:x val="0.73242158205208219"/>
          <c:y val="4.0837510262559197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uk-UA"/>
        </a:p>
      </c:txPr>
    </c:title>
    <c:autoTitleDeleted val="0"/>
    <c:plotArea>
      <c:layout>
        <c:manualLayout>
          <c:layoutTarget val="inner"/>
          <c:xMode val="edge"/>
          <c:yMode val="edge"/>
          <c:x val="0.30307549639063691"/>
          <c:y val="0.20890569437835305"/>
          <c:w val="0.41547062515928918"/>
          <c:h val="0.69495530607415357"/>
        </c:manualLayout>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737A-448A-8A69-A1DA616646BE}"/>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737A-448A-8A69-A1DA616646BE}"/>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737A-448A-8A69-A1DA616646BE}"/>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737A-448A-8A69-A1DA616646BE}"/>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737A-448A-8A69-A1DA616646BE}"/>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737A-448A-8A69-A1DA616646BE}"/>
              </c:ext>
            </c:extLst>
          </c:dPt>
          <c:dPt>
            <c:idx val="6"/>
            <c:bubble3D val="0"/>
            <c:spPr>
              <a:solidFill>
                <a:schemeClr val="accent1">
                  <a:lumMod val="60000"/>
                </a:schemeClr>
              </a:solidFill>
              <a:ln w="19050">
                <a:solidFill>
                  <a:schemeClr val="lt1"/>
                </a:solidFill>
              </a:ln>
              <a:effectLst/>
            </c:spPr>
            <c:extLst>
              <c:ext xmlns:c16="http://schemas.microsoft.com/office/drawing/2014/chart" uri="{C3380CC4-5D6E-409C-BE32-E72D297353CC}">
                <c16:uniqueId val="{0000000D-737A-448A-8A69-A1DA616646BE}"/>
              </c:ext>
            </c:extLst>
          </c:dPt>
          <c:dPt>
            <c:idx val="7"/>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0F-737A-448A-8A69-A1DA616646BE}"/>
              </c:ext>
            </c:extLst>
          </c:dPt>
          <c:dPt>
            <c:idx val="8"/>
            <c:bubble3D val="0"/>
            <c:spPr>
              <a:solidFill>
                <a:schemeClr val="accent3">
                  <a:lumMod val="60000"/>
                </a:schemeClr>
              </a:solidFill>
              <a:ln w="19050">
                <a:solidFill>
                  <a:schemeClr val="lt1"/>
                </a:solidFill>
              </a:ln>
              <a:effectLst/>
            </c:spPr>
            <c:extLst>
              <c:ext xmlns:c16="http://schemas.microsoft.com/office/drawing/2014/chart" uri="{C3380CC4-5D6E-409C-BE32-E72D297353CC}">
                <c16:uniqueId val="{00000011-737A-448A-8A69-A1DA616646BE}"/>
              </c:ext>
            </c:extLst>
          </c:dPt>
          <c:dPt>
            <c:idx val="9"/>
            <c:bubble3D val="0"/>
            <c:spPr>
              <a:solidFill>
                <a:schemeClr val="accent4">
                  <a:lumMod val="60000"/>
                </a:schemeClr>
              </a:solidFill>
              <a:ln w="19050">
                <a:solidFill>
                  <a:schemeClr val="lt1"/>
                </a:solidFill>
              </a:ln>
              <a:effectLst/>
            </c:spPr>
            <c:extLst>
              <c:ext xmlns:c16="http://schemas.microsoft.com/office/drawing/2014/chart" uri="{C3380CC4-5D6E-409C-BE32-E72D297353CC}">
                <c16:uniqueId val="{00000013-737A-448A-8A69-A1DA616646BE}"/>
              </c:ext>
            </c:extLst>
          </c:dPt>
          <c:dPt>
            <c:idx val="10"/>
            <c:bubble3D val="0"/>
            <c:spPr>
              <a:solidFill>
                <a:schemeClr val="accent5">
                  <a:lumMod val="60000"/>
                </a:schemeClr>
              </a:solidFill>
              <a:ln w="19050">
                <a:solidFill>
                  <a:schemeClr val="lt1"/>
                </a:solidFill>
              </a:ln>
              <a:effectLst/>
            </c:spPr>
            <c:extLst>
              <c:ext xmlns:c16="http://schemas.microsoft.com/office/drawing/2014/chart" uri="{C3380CC4-5D6E-409C-BE32-E72D297353CC}">
                <c16:uniqueId val="{00000015-737A-448A-8A69-A1DA616646BE}"/>
              </c:ext>
            </c:extLst>
          </c:dPt>
          <c:dPt>
            <c:idx val="11"/>
            <c:bubble3D val="0"/>
            <c:spPr>
              <a:solidFill>
                <a:schemeClr val="accent6">
                  <a:lumMod val="60000"/>
                </a:schemeClr>
              </a:solidFill>
              <a:ln w="19050">
                <a:solidFill>
                  <a:schemeClr val="lt1"/>
                </a:solidFill>
              </a:ln>
              <a:effectLst/>
            </c:spPr>
            <c:extLst>
              <c:ext xmlns:c16="http://schemas.microsoft.com/office/drawing/2014/chart" uri="{C3380CC4-5D6E-409C-BE32-E72D297353CC}">
                <c16:uniqueId val="{00000017-737A-448A-8A69-A1DA616646BE}"/>
              </c:ext>
            </c:extLst>
          </c:dPt>
          <c:dPt>
            <c:idx val="12"/>
            <c:bubble3D val="0"/>
            <c:spPr>
              <a:solidFill>
                <a:schemeClr val="accent1">
                  <a:lumMod val="80000"/>
                  <a:lumOff val="20000"/>
                </a:schemeClr>
              </a:solidFill>
              <a:ln w="19050">
                <a:solidFill>
                  <a:schemeClr val="lt1"/>
                </a:solidFill>
              </a:ln>
              <a:effectLst/>
            </c:spPr>
            <c:extLst>
              <c:ext xmlns:c16="http://schemas.microsoft.com/office/drawing/2014/chart" uri="{C3380CC4-5D6E-409C-BE32-E72D297353CC}">
                <c16:uniqueId val="{00000019-737A-448A-8A69-A1DA616646BE}"/>
              </c:ext>
            </c:extLst>
          </c:dPt>
          <c:dLbls>
            <c:dLbl>
              <c:idx val="0"/>
              <c:layout>
                <c:manualLayout>
                  <c:x val="2.7970252625239458E-2"/>
                  <c:y val="4.7516198704103674E-2"/>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1-737A-448A-8A69-A1DA616646BE}"/>
                </c:ext>
              </c:extLst>
            </c:dLbl>
            <c:dLbl>
              <c:idx val="1"/>
              <c:layout>
                <c:manualLayout>
                  <c:x val="0.1409208527906613"/>
                  <c:y val="-3.6166354981032596E-3"/>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3-737A-448A-8A69-A1DA616646BE}"/>
                </c:ext>
              </c:extLst>
            </c:dLbl>
            <c:dLbl>
              <c:idx val="2"/>
              <c:layout>
                <c:manualLayout>
                  <c:x val="-7.3047189096030835E-2"/>
                  <c:y val="0"/>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5-737A-448A-8A69-A1DA616646BE}"/>
                </c:ext>
              </c:extLst>
            </c:dLbl>
            <c:dLbl>
              <c:idx val="3"/>
              <c:layout>
                <c:manualLayout>
                  <c:x val="-8.554533551047705E-2"/>
                  <c:y val="-0.16863659391533828"/>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7-737A-448A-8A69-A1DA616646BE}"/>
                </c:ext>
              </c:extLst>
            </c:dLbl>
            <c:dLbl>
              <c:idx val="4"/>
              <c:delete val="1"/>
              <c:extLst>
                <c:ext xmlns:c15="http://schemas.microsoft.com/office/drawing/2012/chart" uri="{CE6537A1-D6FC-4f65-9D91-7224C49458BB}"/>
                <c:ext xmlns:c16="http://schemas.microsoft.com/office/drawing/2014/chart" uri="{C3380CC4-5D6E-409C-BE32-E72D297353CC}">
                  <c16:uniqueId val="{00000009-737A-448A-8A69-A1DA616646BE}"/>
                </c:ext>
              </c:extLst>
            </c:dLbl>
            <c:dLbl>
              <c:idx val="5"/>
              <c:layout>
                <c:manualLayout>
                  <c:x val="9.3694812735507522E-3"/>
                  <c:y val="-0.30688519118759772"/>
                </c:manualLayout>
              </c:layout>
              <c:tx>
                <c:rich>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r>
                      <a:rPr lang="uk-UA"/>
                      <a:t>Мідбюджетні трансферти</a:t>
                    </a:r>
                    <a:r>
                      <a:rPr lang="uk-UA" baseline="0"/>
                      <a:t>
2%</a:t>
                    </a:r>
                    <a:endParaRPr lang="uk-UA"/>
                  </a:p>
                </c:rich>
              </c:tx>
              <c:spPr>
                <a:solidFill>
                  <a:srgbClr val="FFFFFF"/>
                </a:solidFill>
                <a:ln w="9525" cap="flat" cmpd="sng" algn="ctr">
                  <a:solidFill>
                    <a:srgbClr val="000000">
                      <a:lumMod val="25000"/>
                      <a:lumOff val="75000"/>
                    </a:srgbClr>
                  </a:solidFill>
                  <a:prstDash val="solid"/>
                  <a:round/>
                  <a:headEnd type="none" w="med" len="med"/>
                  <a:tailEnd type="none" w="med" len="med"/>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uk-UA"/>
                </a:p>
              </c:txPr>
              <c:dLblPos val="bestFit"/>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wedgeRectCallout">
                      <a:avLst>
                        <a:gd name="adj1" fmla="val 70539"/>
                        <a:gd name="adj2" fmla="val 154885"/>
                      </a:avLst>
                    </a:prstGeom>
                    <a:noFill/>
                    <a:ln>
                      <a:noFill/>
                    </a:ln>
                  </c15:spPr>
                  <c15:layout/>
                </c:ext>
                <c:ext xmlns:c16="http://schemas.microsoft.com/office/drawing/2014/chart" uri="{C3380CC4-5D6E-409C-BE32-E72D297353CC}">
                  <c16:uniqueId val="{0000000B-737A-448A-8A69-A1DA616646BE}"/>
                </c:ext>
              </c:extLst>
            </c:dLbl>
            <c:dLbl>
              <c:idx val="6"/>
              <c:layout>
                <c:manualLayout>
                  <c:x val="-1.9772543984244481E-2"/>
                  <c:y val="-5.8520579652694714E-2"/>
                </c:manualLayout>
              </c:layout>
              <c:spPr>
                <a:solidFill>
                  <a:srgbClr val="FFFFFF"/>
                </a:solidFill>
                <a:ln w="9525" cap="flat" cmpd="sng" algn="ctr">
                  <a:solidFill>
                    <a:srgbClr val="000000">
                      <a:lumMod val="25000"/>
                      <a:lumOff val="75000"/>
                    </a:srgbClr>
                  </a:solidFill>
                  <a:prstDash val="solid"/>
                  <a:round/>
                  <a:headEnd type="none" w="med" len="med"/>
                  <a:tailEnd type="none" w="med" len="med"/>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uk-UA"/>
                </a:p>
              </c:txPr>
              <c:dLblPos val="bestFit"/>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wedgeRectCallout">
                      <a:avLst>
                        <a:gd name="adj1" fmla="val 70271"/>
                        <a:gd name="adj2" fmla="val 78065"/>
                      </a:avLst>
                    </a:prstGeom>
                    <a:noFill/>
                    <a:ln>
                      <a:noFill/>
                    </a:ln>
                  </c15:spPr>
                  <c15:layout/>
                </c:ext>
                <c:ext xmlns:c16="http://schemas.microsoft.com/office/drawing/2014/chart" uri="{C3380CC4-5D6E-409C-BE32-E72D297353CC}">
                  <c16:uniqueId val="{0000000D-737A-448A-8A69-A1DA616646BE}"/>
                </c:ext>
              </c:extLst>
            </c:dLbl>
            <c:dLbl>
              <c:idx val="7"/>
              <c:layout>
                <c:manualLayout>
                  <c:x val="0.16826521927810695"/>
                  <c:y val="-0.45670531340709564"/>
                </c:manualLayout>
              </c:layout>
              <c:tx>
                <c:rich>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r>
                      <a:rPr lang="uk-UA"/>
                      <a:t>Державне управління</a:t>
                    </a:r>
                  </a:p>
                  <a:p>
                    <a:pPr>
                      <a:defRPr/>
                    </a:pPr>
                    <a:r>
                      <a:rPr lang="uk-UA"/>
                      <a:t>15%</a:t>
                    </a:r>
                  </a:p>
                  <a:p>
                    <a:pPr>
                      <a:defRPr/>
                    </a:pPr>
                    <a:endParaRPr lang="uk-UA"/>
                  </a:p>
                </c:rich>
              </c:tx>
              <c:spPr>
                <a:solidFill>
                  <a:srgbClr val="FFFFFF"/>
                </a:solidFill>
                <a:ln w="9525" cap="flat" cmpd="sng" algn="ctr">
                  <a:solidFill>
                    <a:srgbClr val="000000">
                      <a:lumMod val="25000"/>
                      <a:lumOff val="75000"/>
                    </a:srgbClr>
                  </a:solidFill>
                  <a:prstDash val="solid"/>
                  <a:round/>
                  <a:headEnd type="none" w="med" len="med"/>
                  <a:tailEnd type="none" w="med" len="med"/>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uk-UA"/>
                </a:p>
              </c:txPr>
              <c:dLblPos val="bestFit"/>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wedgeRectCallout">
                      <a:avLst>
                        <a:gd name="adj1" fmla="val -38404"/>
                        <a:gd name="adj2" fmla="val 79728"/>
                      </a:avLst>
                    </a:prstGeom>
                    <a:noFill/>
                    <a:ln>
                      <a:noFill/>
                    </a:ln>
                  </c15:spPr>
                  <c15:layout/>
                </c:ext>
                <c:ext xmlns:c16="http://schemas.microsoft.com/office/drawing/2014/chart" uri="{C3380CC4-5D6E-409C-BE32-E72D297353CC}">
                  <c16:uniqueId val="{0000000F-737A-448A-8A69-A1DA616646BE}"/>
                </c:ext>
              </c:extLst>
            </c:dLbl>
            <c:dLbl>
              <c:idx val="8"/>
              <c:delete val="1"/>
              <c:extLst>
                <c:ext xmlns:c15="http://schemas.microsoft.com/office/drawing/2012/chart" uri="{CE6537A1-D6FC-4f65-9D91-7224C49458BB}"/>
                <c:ext xmlns:c16="http://schemas.microsoft.com/office/drawing/2014/chart" uri="{C3380CC4-5D6E-409C-BE32-E72D297353CC}">
                  <c16:uniqueId val="{00000011-737A-448A-8A69-A1DA616646BE}"/>
                </c:ext>
              </c:extLst>
            </c:dLbl>
            <c:dLbl>
              <c:idx val="9"/>
              <c:delete val="1"/>
              <c:extLst>
                <c:ext xmlns:c15="http://schemas.microsoft.com/office/drawing/2012/chart" uri="{CE6537A1-D6FC-4f65-9D91-7224C49458BB}"/>
                <c:ext xmlns:c16="http://schemas.microsoft.com/office/drawing/2014/chart" uri="{C3380CC4-5D6E-409C-BE32-E72D297353CC}">
                  <c16:uniqueId val="{00000013-737A-448A-8A69-A1DA616646BE}"/>
                </c:ext>
              </c:extLst>
            </c:dLbl>
            <c:dLbl>
              <c:idx val="10"/>
              <c:delete val="1"/>
              <c:extLst>
                <c:ext xmlns:c15="http://schemas.microsoft.com/office/drawing/2012/chart" uri="{CE6537A1-D6FC-4f65-9D91-7224C49458BB}"/>
                <c:ext xmlns:c16="http://schemas.microsoft.com/office/drawing/2014/chart" uri="{C3380CC4-5D6E-409C-BE32-E72D297353CC}">
                  <c16:uniqueId val="{00000015-737A-448A-8A69-A1DA616646BE}"/>
                </c:ext>
              </c:extLst>
            </c:dLbl>
            <c:dLbl>
              <c:idx val="11"/>
              <c:delete val="1"/>
              <c:extLst>
                <c:ext xmlns:c15="http://schemas.microsoft.com/office/drawing/2012/chart" uri="{CE6537A1-D6FC-4f65-9D91-7224C49458BB}"/>
                <c:ext xmlns:c16="http://schemas.microsoft.com/office/drawing/2014/chart" uri="{C3380CC4-5D6E-409C-BE32-E72D297353CC}">
                  <c16:uniqueId val="{00000017-737A-448A-8A69-A1DA616646BE}"/>
                </c:ext>
              </c:extLst>
            </c:dLbl>
            <c:dLbl>
              <c:idx val="12"/>
              <c:delete val="1"/>
              <c:extLst>
                <c:ext xmlns:c15="http://schemas.microsoft.com/office/drawing/2012/chart" uri="{CE6537A1-D6FC-4f65-9D91-7224C49458BB}"/>
                <c:ext xmlns:c16="http://schemas.microsoft.com/office/drawing/2014/chart" uri="{C3380CC4-5D6E-409C-BE32-E72D297353CC}">
                  <c16:uniqueId val="{00000019-737A-448A-8A69-A1DA616646BE}"/>
                </c:ext>
              </c:extLst>
            </c:dLbl>
            <c:spPr>
              <a:solidFill>
                <a:srgbClr val="FFFFFF"/>
              </a:solidFill>
              <a:ln>
                <a:solidFill>
                  <a:srgbClr val="000000">
                    <a:lumMod val="25000"/>
                    <a:lumOff val="75000"/>
                  </a:srgb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uk-UA"/>
              </a:p>
            </c:txPr>
            <c:dLblPos val="outEnd"/>
            <c:showLegendKey val="0"/>
            <c:showVal val="0"/>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ext>
            </c:extLst>
          </c:dLbls>
          <c:cat>
            <c:strRef>
              <c:f>Sheet1!$A$133:$A$145</c:f>
              <c:strCache>
                <c:ptCount val="13"/>
                <c:pt idx="0">
                  <c:v>  Освіта</c:v>
                </c:pt>
                <c:pt idx="1">
                  <c:v>  Охорона здоров'я</c:v>
                </c:pt>
                <c:pt idx="2">
                  <c:v>  Житлово-комунальне господарство</c:v>
                </c:pt>
                <c:pt idx="3">
                  <c:v>  Соціальний захист та соціальне забезпечення</c:v>
                </c:pt>
                <c:pt idx="4">
                  <c:v>Охорона навколишнього природного середовища</c:v>
                </c:pt>
                <c:pt idx="5">
                  <c:v>  Економічна діяльність</c:v>
                </c:pt>
                <c:pt idx="6">
                  <c:v> Культура і мистецтво</c:v>
                </c:pt>
                <c:pt idx="7">
                  <c:v> Фізична культура і спорт</c:v>
                </c:pt>
                <c:pt idx="8">
                  <c:v>Міжбюджетні трансферти </c:v>
                </c:pt>
                <c:pt idx="9">
                  <c:v>Інша діяльність</c:v>
                </c:pt>
                <c:pt idx="10">
                  <c:v>Державне управління</c:v>
                </c:pt>
                <c:pt idx="11">
                  <c:v>Реверсна дотація (у разі наявності)</c:v>
                </c:pt>
                <c:pt idx="12">
                  <c:v>Резервний фонд</c:v>
                </c:pt>
              </c:strCache>
            </c:strRef>
          </c:cat>
          <c:val>
            <c:numRef>
              <c:f>Sheet1!$B$133:$B$145</c:f>
              <c:numCache>
                <c:formatCode>#\ ##0.0_ ;[Red]\-#\ ##0.0\ </c:formatCode>
                <c:ptCount val="13"/>
                <c:pt idx="0">
                  <c:v>130382.5</c:v>
                </c:pt>
                <c:pt idx="1">
                  <c:v>8343.7999999999993</c:v>
                </c:pt>
                <c:pt idx="2">
                  <c:v>20044.5</c:v>
                </c:pt>
                <c:pt idx="3">
                  <c:v>6567.8</c:v>
                </c:pt>
                <c:pt idx="4">
                  <c:v>41238.9</c:v>
                </c:pt>
                <c:pt idx="5">
                  <c:v>1139.4000000000001</c:v>
                </c:pt>
                <c:pt idx="6">
                  <c:v>12392</c:v>
                </c:pt>
                <c:pt idx="7">
                  <c:v>506.6</c:v>
                </c:pt>
                <c:pt idx="8">
                  <c:v>5018.2</c:v>
                </c:pt>
                <c:pt idx="9">
                  <c:v>107.2</c:v>
                </c:pt>
                <c:pt idx="10">
                  <c:v>40216.6</c:v>
                </c:pt>
                <c:pt idx="11">
                  <c:v>0</c:v>
                </c:pt>
              </c:numCache>
            </c:numRef>
          </c:val>
          <c:extLst>
            <c:ext xmlns:c16="http://schemas.microsoft.com/office/drawing/2014/chart" uri="{C3380CC4-5D6E-409C-BE32-E72D297353CC}">
              <c16:uniqueId val="{0000001A-737A-448A-8A69-A1DA616646BE}"/>
            </c:ext>
          </c:extLst>
        </c:ser>
        <c:dLbls>
          <c:showLegendKey val="0"/>
          <c:showVal val="0"/>
          <c:showCatName val="0"/>
          <c:showSerName val="0"/>
          <c:showPercent val="0"/>
          <c:showBubbleSize val="0"/>
          <c:showLeaderLines val="0"/>
        </c:dLbls>
        <c:firstSliceAng val="0"/>
      </c:pieChart>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4">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Виконання</a:t>
            </a:r>
            <a:r>
              <a:rPr lang="ru-RU" baseline="0"/>
              <a:t> </a:t>
            </a:r>
            <a:endParaRPr lang="ru-RU"/>
          </a:p>
          <a:p>
            <a:pPr>
              <a:defRPr/>
            </a:pPr>
            <a:r>
              <a:rPr lang="ru-RU"/>
              <a:t>2022</a:t>
            </a:r>
            <a:r>
              <a:rPr lang="ru-RU" baseline="0"/>
              <a:t> </a:t>
            </a:r>
            <a:r>
              <a:rPr lang="ru-RU"/>
              <a:t>рік</a:t>
            </a:r>
          </a:p>
        </c:rich>
      </c:tx>
      <c:layout>
        <c:manualLayout>
          <c:xMode val="edge"/>
          <c:yMode val="edge"/>
          <c:x val="0.73242158205208219"/>
          <c:y val="4.0837510262559197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uk-UA"/>
        </a:p>
      </c:txPr>
    </c:title>
    <c:autoTitleDeleted val="0"/>
    <c:plotArea>
      <c:layout>
        <c:manualLayout>
          <c:layoutTarget val="inner"/>
          <c:xMode val="edge"/>
          <c:yMode val="edge"/>
          <c:x val="0.30307549639063691"/>
          <c:y val="0.20890569437835305"/>
          <c:w val="0.41547062515928918"/>
          <c:h val="0.69495530607415357"/>
        </c:manualLayout>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9DB6-4AA7-83A7-C8615A24B17C}"/>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9DB6-4AA7-83A7-C8615A24B17C}"/>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9DB6-4AA7-83A7-C8615A24B17C}"/>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9DB6-4AA7-83A7-C8615A24B17C}"/>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9DB6-4AA7-83A7-C8615A24B17C}"/>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9DB6-4AA7-83A7-C8615A24B17C}"/>
              </c:ext>
            </c:extLst>
          </c:dPt>
          <c:dPt>
            <c:idx val="6"/>
            <c:bubble3D val="0"/>
            <c:spPr>
              <a:solidFill>
                <a:schemeClr val="accent1">
                  <a:lumMod val="60000"/>
                </a:schemeClr>
              </a:solidFill>
              <a:ln w="19050">
                <a:solidFill>
                  <a:schemeClr val="lt1"/>
                </a:solidFill>
              </a:ln>
              <a:effectLst/>
            </c:spPr>
            <c:extLst>
              <c:ext xmlns:c16="http://schemas.microsoft.com/office/drawing/2014/chart" uri="{C3380CC4-5D6E-409C-BE32-E72D297353CC}">
                <c16:uniqueId val="{0000000D-9DB6-4AA7-83A7-C8615A24B17C}"/>
              </c:ext>
            </c:extLst>
          </c:dPt>
          <c:dPt>
            <c:idx val="7"/>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0F-9DB6-4AA7-83A7-C8615A24B17C}"/>
              </c:ext>
            </c:extLst>
          </c:dPt>
          <c:dPt>
            <c:idx val="8"/>
            <c:bubble3D val="0"/>
            <c:spPr>
              <a:solidFill>
                <a:schemeClr val="accent3">
                  <a:lumMod val="60000"/>
                </a:schemeClr>
              </a:solidFill>
              <a:ln w="19050">
                <a:solidFill>
                  <a:schemeClr val="lt1"/>
                </a:solidFill>
              </a:ln>
              <a:effectLst/>
            </c:spPr>
            <c:extLst>
              <c:ext xmlns:c16="http://schemas.microsoft.com/office/drawing/2014/chart" uri="{C3380CC4-5D6E-409C-BE32-E72D297353CC}">
                <c16:uniqueId val="{00000011-9DB6-4AA7-83A7-C8615A24B17C}"/>
              </c:ext>
            </c:extLst>
          </c:dPt>
          <c:dPt>
            <c:idx val="9"/>
            <c:bubble3D val="0"/>
            <c:spPr>
              <a:solidFill>
                <a:schemeClr val="accent4">
                  <a:lumMod val="60000"/>
                </a:schemeClr>
              </a:solidFill>
              <a:ln w="19050">
                <a:solidFill>
                  <a:schemeClr val="lt1"/>
                </a:solidFill>
              </a:ln>
              <a:effectLst/>
            </c:spPr>
            <c:extLst>
              <c:ext xmlns:c16="http://schemas.microsoft.com/office/drawing/2014/chart" uri="{C3380CC4-5D6E-409C-BE32-E72D297353CC}">
                <c16:uniqueId val="{00000013-9DB6-4AA7-83A7-C8615A24B17C}"/>
              </c:ext>
            </c:extLst>
          </c:dPt>
          <c:dPt>
            <c:idx val="10"/>
            <c:bubble3D val="0"/>
            <c:spPr>
              <a:solidFill>
                <a:schemeClr val="accent5">
                  <a:lumMod val="60000"/>
                </a:schemeClr>
              </a:solidFill>
              <a:ln w="19050">
                <a:solidFill>
                  <a:schemeClr val="lt1"/>
                </a:solidFill>
              </a:ln>
              <a:effectLst/>
            </c:spPr>
            <c:extLst>
              <c:ext xmlns:c16="http://schemas.microsoft.com/office/drawing/2014/chart" uri="{C3380CC4-5D6E-409C-BE32-E72D297353CC}">
                <c16:uniqueId val="{00000015-9DB6-4AA7-83A7-C8615A24B17C}"/>
              </c:ext>
            </c:extLst>
          </c:dPt>
          <c:dPt>
            <c:idx val="11"/>
            <c:bubble3D val="0"/>
            <c:spPr>
              <a:solidFill>
                <a:schemeClr val="accent6">
                  <a:lumMod val="60000"/>
                </a:schemeClr>
              </a:solidFill>
              <a:ln w="19050">
                <a:solidFill>
                  <a:schemeClr val="lt1"/>
                </a:solidFill>
              </a:ln>
              <a:effectLst/>
            </c:spPr>
            <c:extLst>
              <c:ext xmlns:c16="http://schemas.microsoft.com/office/drawing/2014/chart" uri="{C3380CC4-5D6E-409C-BE32-E72D297353CC}">
                <c16:uniqueId val="{00000017-9DB6-4AA7-83A7-C8615A24B17C}"/>
              </c:ext>
            </c:extLst>
          </c:dPt>
          <c:dPt>
            <c:idx val="12"/>
            <c:bubble3D val="0"/>
            <c:spPr>
              <a:solidFill>
                <a:schemeClr val="accent1">
                  <a:lumMod val="80000"/>
                  <a:lumOff val="20000"/>
                </a:schemeClr>
              </a:solidFill>
              <a:ln w="19050">
                <a:solidFill>
                  <a:schemeClr val="lt1"/>
                </a:solidFill>
              </a:ln>
              <a:effectLst/>
            </c:spPr>
            <c:extLst>
              <c:ext xmlns:c16="http://schemas.microsoft.com/office/drawing/2014/chart" uri="{C3380CC4-5D6E-409C-BE32-E72D297353CC}">
                <c16:uniqueId val="{00000019-9DB6-4AA7-83A7-C8615A24B17C}"/>
              </c:ext>
            </c:extLst>
          </c:dPt>
          <c:dLbls>
            <c:dLbl>
              <c:idx val="0"/>
              <c:layout>
                <c:manualLayout>
                  <c:x val="2.7970252625239458E-2"/>
                  <c:y val="4.7516198704103674E-2"/>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1-9DB6-4AA7-83A7-C8615A24B17C}"/>
                </c:ext>
              </c:extLst>
            </c:dLbl>
            <c:dLbl>
              <c:idx val="1"/>
              <c:layout>
                <c:manualLayout>
                  <c:x val="0.1409208527906613"/>
                  <c:y val="-3.6166354981032596E-3"/>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3-9DB6-4AA7-83A7-C8615A24B17C}"/>
                </c:ext>
              </c:extLst>
            </c:dLbl>
            <c:dLbl>
              <c:idx val="2"/>
              <c:layout>
                <c:manualLayout>
                  <c:x val="-7.3047189096030835E-2"/>
                  <c:y val="0"/>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5-9DB6-4AA7-83A7-C8615A24B17C}"/>
                </c:ext>
              </c:extLst>
            </c:dLbl>
            <c:dLbl>
              <c:idx val="3"/>
              <c:layout>
                <c:manualLayout>
                  <c:x val="-5.5275070393688813E-2"/>
                  <c:y val="-8.1837341960860024E-2"/>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7-9DB6-4AA7-83A7-C8615A24B17C}"/>
                </c:ext>
              </c:extLst>
            </c:dLbl>
            <c:dLbl>
              <c:idx val="4"/>
              <c:delete val="1"/>
              <c:extLst>
                <c:ext xmlns:c15="http://schemas.microsoft.com/office/drawing/2012/chart" uri="{CE6537A1-D6FC-4f65-9D91-7224C49458BB}"/>
                <c:ext xmlns:c16="http://schemas.microsoft.com/office/drawing/2014/chart" uri="{C3380CC4-5D6E-409C-BE32-E72D297353CC}">
                  <c16:uniqueId val="{00000009-9DB6-4AA7-83A7-C8615A24B17C}"/>
                </c:ext>
              </c:extLst>
            </c:dLbl>
            <c:dLbl>
              <c:idx val="5"/>
              <c:layout>
                <c:manualLayout>
                  <c:x val="9.3694812735507522E-3"/>
                  <c:y val="-0.30688519118759772"/>
                </c:manualLayout>
              </c:layout>
              <c:tx>
                <c:rich>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r>
                      <a:rPr lang="uk-UA"/>
                      <a:t>Мідбюджетні трансферти</a:t>
                    </a:r>
                    <a:r>
                      <a:rPr lang="uk-UA" baseline="0"/>
                      <a:t>
2%</a:t>
                    </a:r>
                    <a:endParaRPr lang="uk-UA"/>
                  </a:p>
                </c:rich>
              </c:tx>
              <c:spPr>
                <a:solidFill>
                  <a:srgbClr val="FFFFFF"/>
                </a:solidFill>
                <a:ln w="9525" cap="flat" cmpd="sng" algn="ctr">
                  <a:solidFill>
                    <a:srgbClr val="000000">
                      <a:lumMod val="25000"/>
                      <a:lumOff val="75000"/>
                    </a:srgbClr>
                  </a:solidFill>
                  <a:prstDash val="solid"/>
                  <a:round/>
                  <a:headEnd type="none" w="med" len="med"/>
                  <a:tailEnd type="none" w="med" len="med"/>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uk-UA"/>
                </a:p>
              </c:txPr>
              <c:dLblPos val="bestFit"/>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wedgeRectCallout">
                      <a:avLst>
                        <a:gd name="adj1" fmla="val 60958"/>
                        <a:gd name="adj2" fmla="val 99798"/>
                      </a:avLst>
                    </a:prstGeom>
                    <a:noFill/>
                    <a:ln>
                      <a:noFill/>
                    </a:ln>
                  </c15:spPr>
                  <c15:layout/>
                </c:ext>
                <c:ext xmlns:c16="http://schemas.microsoft.com/office/drawing/2014/chart" uri="{C3380CC4-5D6E-409C-BE32-E72D297353CC}">
                  <c16:uniqueId val="{0000000B-9DB6-4AA7-83A7-C8615A24B17C}"/>
                </c:ext>
              </c:extLst>
            </c:dLbl>
            <c:dLbl>
              <c:idx val="6"/>
              <c:layout>
                <c:manualLayout>
                  <c:x val="-1.9772543984244481E-2"/>
                  <c:y val="-5.8520579652694714E-2"/>
                </c:manualLayout>
              </c:layout>
              <c:spPr>
                <a:solidFill>
                  <a:srgbClr val="FFFFFF"/>
                </a:solidFill>
                <a:ln w="9525" cap="flat" cmpd="sng" algn="ctr">
                  <a:solidFill>
                    <a:srgbClr val="000000">
                      <a:lumMod val="25000"/>
                      <a:lumOff val="75000"/>
                    </a:srgbClr>
                  </a:solidFill>
                  <a:prstDash val="solid"/>
                  <a:round/>
                  <a:headEnd type="none" w="med" len="med"/>
                  <a:tailEnd type="none" w="med" len="med"/>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uk-UA"/>
                </a:p>
              </c:txPr>
              <c:dLblPos val="bestFit"/>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wedgeRectCallout">
                      <a:avLst>
                        <a:gd name="adj1" fmla="val 70271"/>
                        <a:gd name="adj2" fmla="val 78065"/>
                      </a:avLst>
                    </a:prstGeom>
                    <a:noFill/>
                    <a:ln>
                      <a:noFill/>
                    </a:ln>
                  </c15:spPr>
                  <c15:layout/>
                </c:ext>
                <c:ext xmlns:c16="http://schemas.microsoft.com/office/drawing/2014/chart" uri="{C3380CC4-5D6E-409C-BE32-E72D297353CC}">
                  <c16:uniqueId val="{0000000D-9DB6-4AA7-83A7-C8615A24B17C}"/>
                </c:ext>
              </c:extLst>
            </c:dLbl>
            <c:dLbl>
              <c:idx val="7"/>
              <c:layout>
                <c:manualLayout>
                  <c:x val="0.16826521927810695"/>
                  <c:y val="-0.32292140994107732"/>
                </c:manualLayout>
              </c:layout>
              <c:tx>
                <c:rich>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r>
                      <a:rPr lang="uk-UA"/>
                      <a:t>Державне управління</a:t>
                    </a:r>
                  </a:p>
                  <a:p>
                    <a:pPr>
                      <a:defRPr/>
                    </a:pPr>
                    <a:r>
                      <a:rPr lang="uk-UA"/>
                      <a:t>15%</a:t>
                    </a:r>
                  </a:p>
                  <a:p>
                    <a:pPr>
                      <a:defRPr/>
                    </a:pPr>
                    <a:endParaRPr lang="uk-UA"/>
                  </a:p>
                </c:rich>
              </c:tx>
              <c:spPr>
                <a:solidFill>
                  <a:srgbClr val="FFFFFF"/>
                </a:solidFill>
                <a:ln w="9525" cap="flat" cmpd="sng" algn="ctr">
                  <a:solidFill>
                    <a:srgbClr val="000000">
                      <a:lumMod val="25000"/>
                      <a:lumOff val="75000"/>
                    </a:srgbClr>
                  </a:solidFill>
                  <a:prstDash val="solid"/>
                  <a:round/>
                  <a:headEnd type="none" w="med" len="med"/>
                  <a:tailEnd type="none" w="med" len="med"/>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uk-UA"/>
                </a:p>
              </c:txPr>
              <c:dLblPos val="bestFit"/>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wedgeRectCallout">
                      <a:avLst>
                        <a:gd name="adj1" fmla="val -21836"/>
                        <a:gd name="adj2" fmla="val 71803"/>
                      </a:avLst>
                    </a:prstGeom>
                    <a:noFill/>
                    <a:ln>
                      <a:noFill/>
                    </a:ln>
                  </c15:spPr>
                  <c15:layout/>
                </c:ext>
                <c:ext xmlns:c16="http://schemas.microsoft.com/office/drawing/2014/chart" uri="{C3380CC4-5D6E-409C-BE32-E72D297353CC}">
                  <c16:uniqueId val="{0000000F-9DB6-4AA7-83A7-C8615A24B17C}"/>
                </c:ext>
              </c:extLst>
            </c:dLbl>
            <c:dLbl>
              <c:idx val="8"/>
              <c:delete val="1"/>
              <c:extLst>
                <c:ext xmlns:c15="http://schemas.microsoft.com/office/drawing/2012/chart" uri="{CE6537A1-D6FC-4f65-9D91-7224C49458BB}"/>
                <c:ext xmlns:c16="http://schemas.microsoft.com/office/drawing/2014/chart" uri="{C3380CC4-5D6E-409C-BE32-E72D297353CC}">
                  <c16:uniqueId val="{00000011-9DB6-4AA7-83A7-C8615A24B17C}"/>
                </c:ext>
              </c:extLst>
            </c:dLbl>
            <c:dLbl>
              <c:idx val="9"/>
              <c:delete val="1"/>
              <c:extLst>
                <c:ext xmlns:c15="http://schemas.microsoft.com/office/drawing/2012/chart" uri="{CE6537A1-D6FC-4f65-9D91-7224C49458BB}"/>
                <c:ext xmlns:c16="http://schemas.microsoft.com/office/drawing/2014/chart" uri="{C3380CC4-5D6E-409C-BE32-E72D297353CC}">
                  <c16:uniqueId val="{00000013-9DB6-4AA7-83A7-C8615A24B17C}"/>
                </c:ext>
              </c:extLst>
            </c:dLbl>
            <c:dLbl>
              <c:idx val="10"/>
              <c:delete val="1"/>
              <c:extLst>
                <c:ext xmlns:c15="http://schemas.microsoft.com/office/drawing/2012/chart" uri="{CE6537A1-D6FC-4f65-9D91-7224C49458BB}"/>
                <c:ext xmlns:c16="http://schemas.microsoft.com/office/drawing/2014/chart" uri="{C3380CC4-5D6E-409C-BE32-E72D297353CC}">
                  <c16:uniqueId val="{00000015-9DB6-4AA7-83A7-C8615A24B17C}"/>
                </c:ext>
              </c:extLst>
            </c:dLbl>
            <c:dLbl>
              <c:idx val="11"/>
              <c:delete val="1"/>
              <c:extLst>
                <c:ext xmlns:c15="http://schemas.microsoft.com/office/drawing/2012/chart" uri="{CE6537A1-D6FC-4f65-9D91-7224C49458BB}"/>
                <c:ext xmlns:c16="http://schemas.microsoft.com/office/drawing/2014/chart" uri="{C3380CC4-5D6E-409C-BE32-E72D297353CC}">
                  <c16:uniqueId val="{00000017-9DB6-4AA7-83A7-C8615A24B17C}"/>
                </c:ext>
              </c:extLst>
            </c:dLbl>
            <c:dLbl>
              <c:idx val="12"/>
              <c:delete val="1"/>
              <c:extLst>
                <c:ext xmlns:c15="http://schemas.microsoft.com/office/drawing/2012/chart" uri="{CE6537A1-D6FC-4f65-9D91-7224C49458BB}"/>
                <c:ext xmlns:c16="http://schemas.microsoft.com/office/drawing/2014/chart" uri="{C3380CC4-5D6E-409C-BE32-E72D297353CC}">
                  <c16:uniqueId val="{00000019-9DB6-4AA7-83A7-C8615A24B17C}"/>
                </c:ext>
              </c:extLst>
            </c:dLbl>
            <c:spPr>
              <a:solidFill>
                <a:srgbClr val="FFFFFF"/>
              </a:solidFill>
              <a:ln>
                <a:solidFill>
                  <a:srgbClr val="000000">
                    <a:lumMod val="25000"/>
                    <a:lumOff val="75000"/>
                  </a:srgb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uk-UA"/>
              </a:p>
            </c:txPr>
            <c:dLblPos val="outEnd"/>
            <c:showLegendKey val="0"/>
            <c:showVal val="0"/>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ext>
            </c:extLst>
          </c:dLbls>
          <c:cat>
            <c:strRef>
              <c:f>Sheet1!$A$133:$A$145</c:f>
              <c:strCache>
                <c:ptCount val="13"/>
                <c:pt idx="0">
                  <c:v>  Освіта</c:v>
                </c:pt>
                <c:pt idx="1">
                  <c:v>  Охорона здоров'я</c:v>
                </c:pt>
                <c:pt idx="2">
                  <c:v>  Житлово-комунальне господарство</c:v>
                </c:pt>
                <c:pt idx="3">
                  <c:v>  Соціальний захист та соціальне забезпечення</c:v>
                </c:pt>
                <c:pt idx="4">
                  <c:v>Охорона навколишнього природного середовища</c:v>
                </c:pt>
                <c:pt idx="5">
                  <c:v>  Економічна діяльність</c:v>
                </c:pt>
                <c:pt idx="6">
                  <c:v> Культура і мистецтво</c:v>
                </c:pt>
                <c:pt idx="7">
                  <c:v> Фізична культура і спорт</c:v>
                </c:pt>
                <c:pt idx="8">
                  <c:v>Міжбюджетні трансферти </c:v>
                </c:pt>
                <c:pt idx="9">
                  <c:v>Інша діяльність</c:v>
                </c:pt>
                <c:pt idx="10">
                  <c:v>Державне управління</c:v>
                </c:pt>
                <c:pt idx="11">
                  <c:v>Реверсна дотація (у разі наявності)</c:v>
                </c:pt>
                <c:pt idx="12">
                  <c:v>Резервний фонд</c:v>
                </c:pt>
              </c:strCache>
            </c:strRef>
          </c:cat>
          <c:val>
            <c:numRef>
              <c:f>Sheet1!$B$133:$B$145</c:f>
              <c:numCache>
                <c:formatCode>#\ ##0.0_ ;[Red]\-#\ ##0.0\ </c:formatCode>
                <c:ptCount val="13"/>
                <c:pt idx="0">
                  <c:v>114666.5</c:v>
                </c:pt>
                <c:pt idx="1">
                  <c:v>2971.3</c:v>
                </c:pt>
                <c:pt idx="2">
                  <c:v>19372.5</c:v>
                </c:pt>
                <c:pt idx="3">
                  <c:v>9631.9</c:v>
                </c:pt>
                <c:pt idx="4">
                  <c:v>3487.4</c:v>
                </c:pt>
                <c:pt idx="5">
                  <c:v>124.9</c:v>
                </c:pt>
                <c:pt idx="6">
                  <c:v>11444.6</c:v>
                </c:pt>
                <c:pt idx="7">
                  <c:v>1525.8</c:v>
                </c:pt>
                <c:pt idx="8">
                  <c:v>4491.7</c:v>
                </c:pt>
                <c:pt idx="9">
                  <c:v>4662</c:v>
                </c:pt>
                <c:pt idx="10">
                  <c:v>31182.7</c:v>
                </c:pt>
                <c:pt idx="11">
                  <c:v>0</c:v>
                </c:pt>
              </c:numCache>
            </c:numRef>
          </c:val>
          <c:extLst>
            <c:ext xmlns:c16="http://schemas.microsoft.com/office/drawing/2014/chart" uri="{C3380CC4-5D6E-409C-BE32-E72D297353CC}">
              <c16:uniqueId val="{0000001A-9DB6-4AA7-83A7-C8615A24B17C}"/>
            </c:ext>
          </c:extLst>
        </c:ser>
        <c:dLbls>
          <c:showLegendKey val="0"/>
          <c:showVal val="0"/>
          <c:showCatName val="0"/>
          <c:showSerName val="0"/>
          <c:showPercent val="0"/>
          <c:showBubbleSize val="0"/>
          <c:showLeaderLines val="0"/>
        </c:dLbls>
        <c:firstSliceAng val="0"/>
      </c:pieChart>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4">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Виконання</a:t>
            </a:r>
            <a:r>
              <a:rPr lang="ru-RU" baseline="0"/>
              <a:t> </a:t>
            </a:r>
            <a:endParaRPr lang="ru-RU"/>
          </a:p>
          <a:p>
            <a:pPr>
              <a:defRPr/>
            </a:pPr>
            <a:r>
              <a:rPr lang="ru-RU"/>
              <a:t>2023рік</a:t>
            </a:r>
          </a:p>
        </c:rich>
      </c:tx>
      <c:layout>
        <c:manualLayout>
          <c:xMode val="edge"/>
          <c:yMode val="edge"/>
          <c:x val="0.73242158205208219"/>
          <c:y val="4.0837510262559197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uk-UA"/>
        </a:p>
      </c:txPr>
    </c:title>
    <c:autoTitleDeleted val="0"/>
    <c:plotArea>
      <c:layout>
        <c:manualLayout>
          <c:layoutTarget val="inner"/>
          <c:xMode val="edge"/>
          <c:yMode val="edge"/>
          <c:x val="0.30307549639063691"/>
          <c:y val="0.20890569437835305"/>
          <c:w val="0.41547062515928918"/>
          <c:h val="0.69495530607415357"/>
        </c:manualLayout>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188C-4231-8A5A-A608DB06537E}"/>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188C-4231-8A5A-A608DB06537E}"/>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188C-4231-8A5A-A608DB06537E}"/>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188C-4231-8A5A-A608DB06537E}"/>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188C-4231-8A5A-A608DB06537E}"/>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188C-4231-8A5A-A608DB06537E}"/>
              </c:ext>
            </c:extLst>
          </c:dPt>
          <c:dPt>
            <c:idx val="6"/>
            <c:bubble3D val="0"/>
            <c:spPr>
              <a:solidFill>
                <a:schemeClr val="accent1">
                  <a:lumMod val="60000"/>
                </a:schemeClr>
              </a:solidFill>
              <a:ln w="19050">
                <a:solidFill>
                  <a:schemeClr val="lt1"/>
                </a:solidFill>
              </a:ln>
              <a:effectLst/>
            </c:spPr>
            <c:extLst>
              <c:ext xmlns:c16="http://schemas.microsoft.com/office/drawing/2014/chart" uri="{C3380CC4-5D6E-409C-BE32-E72D297353CC}">
                <c16:uniqueId val="{0000000D-188C-4231-8A5A-A608DB06537E}"/>
              </c:ext>
            </c:extLst>
          </c:dPt>
          <c:dPt>
            <c:idx val="7"/>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0F-188C-4231-8A5A-A608DB06537E}"/>
              </c:ext>
            </c:extLst>
          </c:dPt>
          <c:dPt>
            <c:idx val="8"/>
            <c:bubble3D val="0"/>
            <c:spPr>
              <a:solidFill>
                <a:schemeClr val="accent3">
                  <a:lumMod val="60000"/>
                </a:schemeClr>
              </a:solidFill>
              <a:ln w="19050">
                <a:solidFill>
                  <a:schemeClr val="lt1"/>
                </a:solidFill>
              </a:ln>
              <a:effectLst/>
            </c:spPr>
            <c:extLst>
              <c:ext xmlns:c16="http://schemas.microsoft.com/office/drawing/2014/chart" uri="{C3380CC4-5D6E-409C-BE32-E72D297353CC}">
                <c16:uniqueId val="{00000011-188C-4231-8A5A-A608DB06537E}"/>
              </c:ext>
            </c:extLst>
          </c:dPt>
          <c:dPt>
            <c:idx val="9"/>
            <c:bubble3D val="0"/>
            <c:spPr>
              <a:solidFill>
                <a:schemeClr val="accent4">
                  <a:lumMod val="60000"/>
                </a:schemeClr>
              </a:solidFill>
              <a:ln w="19050">
                <a:solidFill>
                  <a:schemeClr val="lt1"/>
                </a:solidFill>
              </a:ln>
              <a:effectLst/>
            </c:spPr>
            <c:extLst>
              <c:ext xmlns:c16="http://schemas.microsoft.com/office/drawing/2014/chart" uri="{C3380CC4-5D6E-409C-BE32-E72D297353CC}">
                <c16:uniqueId val="{00000013-188C-4231-8A5A-A608DB06537E}"/>
              </c:ext>
            </c:extLst>
          </c:dPt>
          <c:dPt>
            <c:idx val="10"/>
            <c:bubble3D val="0"/>
            <c:spPr>
              <a:solidFill>
                <a:schemeClr val="accent5">
                  <a:lumMod val="60000"/>
                </a:schemeClr>
              </a:solidFill>
              <a:ln w="19050">
                <a:solidFill>
                  <a:schemeClr val="lt1"/>
                </a:solidFill>
              </a:ln>
              <a:effectLst/>
            </c:spPr>
            <c:extLst>
              <c:ext xmlns:c16="http://schemas.microsoft.com/office/drawing/2014/chart" uri="{C3380CC4-5D6E-409C-BE32-E72D297353CC}">
                <c16:uniqueId val="{00000015-188C-4231-8A5A-A608DB06537E}"/>
              </c:ext>
            </c:extLst>
          </c:dPt>
          <c:dPt>
            <c:idx val="11"/>
            <c:bubble3D val="0"/>
            <c:spPr>
              <a:solidFill>
                <a:schemeClr val="accent6">
                  <a:lumMod val="60000"/>
                </a:schemeClr>
              </a:solidFill>
              <a:ln w="19050">
                <a:solidFill>
                  <a:schemeClr val="lt1"/>
                </a:solidFill>
              </a:ln>
              <a:effectLst/>
            </c:spPr>
            <c:extLst>
              <c:ext xmlns:c16="http://schemas.microsoft.com/office/drawing/2014/chart" uri="{C3380CC4-5D6E-409C-BE32-E72D297353CC}">
                <c16:uniqueId val="{00000017-188C-4231-8A5A-A608DB06537E}"/>
              </c:ext>
            </c:extLst>
          </c:dPt>
          <c:dPt>
            <c:idx val="12"/>
            <c:bubble3D val="0"/>
            <c:spPr>
              <a:solidFill>
                <a:schemeClr val="accent1">
                  <a:lumMod val="80000"/>
                  <a:lumOff val="20000"/>
                </a:schemeClr>
              </a:solidFill>
              <a:ln w="19050">
                <a:solidFill>
                  <a:schemeClr val="lt1"/>
                </a:solidFill>
              </a:ln>
              <a:effectLst/>
            </c:spPr>
            <c:extLst>
              <c:ext xmlns:c16="http://schemas.microsoft.com/office/drawing/2014/chart" uri="{C3380CC4-5D6E-409C-BE32-E72D297353CC}">
                <c16:uniqueId val="{00000019-188C-4231-8A5A-A608DB06537E}"/>
              </c:ext>
            </c:extLst>
          </c:dPt>
          <c:dLbls>
            <c:dLbl>
              <c:idx val="0"/>
              <c:layout>
                <c:manualLayout>
                  <c:x val="2.7970252625239458E-2"/>
                  <c:y val="4.7516198704103674E-2"/>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1-188C-4231-8A5A-A608DB06537E}"/>
                </c:ext>
              </c:extLst>
            </c:dLbl>
            <c:dLbl>
              <c:idx val="1"/>
              <c:layout>
                <c:manualLayout>
                  <c:x val="6.5245189998690709E-2"/>
                  <c:y val="-1.8083177490516432E-2"/>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3-188C-4231-8A5A-A608DB06537E}"/>
                </c:ext>
              </c:extLst>
            </c:dLbl>
            <c:dLbl>
              <c:idx val="2"/>
              <c:layout>
                <c:manualLayout>
                  <c:x val="-7.7793182828890611E-2"/>
                  <c:y val="-1.6224001369512203E-16"/>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5-188C-4231-8A5A-A608DB06537E}"/>
                </c:ext>
              </c:extLst>
            </c:dLbl>
            <c:dLbl>
              <c:idx val="3"/>
              <c:layout>
                <c:manualLayout>
                  <c:x val="-5.5275070393688813E-2"/>
                  <c:y val="-8.1837341960860024E-2"/>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7-188C-4231-8A5A-A608DB06537E}"/>
                </c:ext>
              </c:extLst>
            </c:dLbl>
            <c:dLbl>
              <c:idx val="4"/>
              <c:delete val="1"/>
              <c:extLst>
                <c:ext xmlns:c15="http://schemas.microsoft.com/office/drawing/2012/chart" uri="{CE6537A1-D6FC-4f65-9D91-7224C49458BB}"/>
                <c:ext xmlns:c16="http://schemas.microsoft.com/office/drawing/2014/chart" uri="{C3380CC4-5D6E-409C-BE32-E72D297353CC}">
                  <c16:uniqueId val="{00000009-188C-4231-8A5A-A608DB06537E}"/>
                </c:ext>
              </c:extLst>
            </c:dLbl>
            <c:dLbl>
              <c:idx val="5"/>
              <c:layout>
                <c:manualLayout>
                  <c:x val="9.3694812735507522E-3"/>
                  <c:y val="-0.30688519118759772"/>
                </c:manualLayout>
              </c:layout>
              <c:tx>
                <c:rich>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r>
                      <a:rPr lang="uk-UA"/>
                      <a:t>Мідбюджетні трансферти</a:t>
                    </a:r>
                    <a:r>
                      <a:rPr lang="uk-UA" baseline="0"/>
                      <a:t>
3%</a:t>
                    </a:r>
                    <a:endParaRPr lang="uk-UA"/>
                  </a:p>
                </c:rich>
              </c:tx>
              <c:spPr>
                <a:solidFill>
                  <a:srgbClr val="FFFFFF"/>
                </a:solidFill>
                <a:ln w="9525" cap="flat" cmpd="sng" algn="ctr">
                  <a:solidFill>
                    <a:srgbClr val="000000">
                      <a:lumMod val="25000"/>
                      <a:lumOff val="75000"/>
                    </a:srgbClr>
                  </a:solidFill>
                  <a:prstDash val="solid"/>
                  <a:round/>
                  <a:headEnd type="none" w="med" len="med"/>
                  <a:tailEnd type="none" w="med" len="med"/>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uk-UA"/>
                </a:p>
              </c:txPr>
              <c:dLblPos val="bestFit"/>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wedgeRectCallout">
                      <a:avLst>
                        <a:gd name="adj1" fmla="val 51360"/>
                        <a:gd name="adj2" fmla="val 89451"/>
                      </a:avLst>
                    </a:prstGeom>
                    <a:noFill/>
                    <a:ln>
                      <a:noFill/>
                    </a:ln>
                  </c15:spPr>
                  <c15:layout/>
                </c:ext>
                <c:ext xmlns:c16="http://schemas.microsoft.com/office/drawing/2014/chart" uri="{C3380CC4-5D6E-409C-BE32-E72D297353CC}">
                  <c16:uniqueId val="{0000000B-188C-4231-8A5A-A608DB06537E}"/>
                </c:ext>
              </c:extLst>
            </c:dLbl>
            <c:dLbl>
              <c:idx val="6"/>
              <c:layout>
                <c:manualLayout>
                  <c:x val="-1.9772543984244481E-2"/>
                  <c:y val="-5.8520579652694714E-2"/>
                </c:manualLayout>
              </c:layout>
              <c:spPr>
                <a:solidFill>
                  <a:srgbClr val="FFFFFF"/>
                </a:solidFill>
                <a:ln w="9525" cap="flat" cmpd="sng" algn="ctr">
                  <a:solidFill>
                    <a:srgbClr val="000000">
                      <a:lumMod val="25000"/>
                      <a:lumOff val="75000"/>
                    </a:srgbClr>
                  </a:solidFill>
                  <a:prstDash val="solid"/>
                  <a:round/>
                  <a:headEnd type="none" w="med" len="med"/>
                  <a:tailEnd type="none" w="med" len="med"/>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uk-UA"/>
                </a:p>
              </c:txPr>
              <c:dLblPos val="bestFit"/>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wedgeRectCallout">
                      <a:avLst>
                        <a:gd name="adj1" fmla="val 70271"/>
                        <a:gd name="adj2" fmla="val 78065"/>
                      </a:avLst>
                    </a:prstGeom>
                    <a:noFill/>
                    <a:ln>
                      <a:noFill/>
                    </a:ln>
                  </c15:spPr>
                  <c15:layout/>
                </c:ext>
                <c:ext xmlns:c16="http://schemas.microsoft.com/office/drawing/2014/chart" uri="{C3380CC4-5D6E-409C-BE32-E72D297353CC}">
                  <c16:uniqueId val="{0000000D-188C-4231-8A5A-A608DB06537E}"/>
                </c:ext>
              </c:extLst>
            </c:dLbl>
            <c:dLbl>
              <c:idx val="7"/>
              <c:layout>
                <c:manualLayout>
                  <c:x val="0.16826521927810695"/>
                  <c:y val="-0.38440421340883274"/>
                </c:manualLayout>
              </c:layout>
              <c:tx>
                <c:rich>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r>
                      <a:rPr lang="uk-UA"/>
                      <a:t>Державне управління</a:t>
                    </a:r>
                  </a:p>
                  <a:p>
                    <a:pPr>
                      <a:defRPr/>
                    </a:pPr>
                    <a:r>
                      <a:rPr lang="uk-UA"/>
                      <a:t>15%</a:t>
                    </a:r>
                  </a:p>
                  <a:p>
                    <a:pPr>
                      <a:defRPr/>
                    </a:pPr>
                    <a:endParaRPr lang="uk-UA"/>
                  </a:p>
                </c:rich>
              </c:tx>
              <c:spPr>
                <a:solidFill>
                  <a:srgbClr val="FFFFFF"/>
                </a:solidFill>
                <a:ln w="9525" cap="flat" cmpd="sng" algn="ctr">
                  <a:solidFill>
                    <a:srgbClr val="000000">
                      <a:lumMod val="25000"/>
                      <a:lumOff val="75000"/>
                    </a:srgbClr>
                  </a:solidFill>
                  <a:prstDash val="solid"/>
                  <a:round/>
                  <a:headEnd type="none" w="med" len="med"/>
                  <a:tailEnd type="none" w="med" len="med"/>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uk-UA"/>
                </a:p>
              </c:txPr>
              <c:dLblPos val="bestFit"/>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wedgeRectCallout">
                      <a:avLst>
                        <a:gd name="adj1" fmla="val -11640"/>
                        <a:gd name="adj2" fmla="val 67840"/>
                      </a:avLst>
                    </a:prstGeom>
                    <a:noFill/>
                    <a:ln>
                      <a:noFill/>
                    </a:ln>
                  </c15:spPr>
                  <c15:layout/>
                </c:ext>
                <c:ext xmlns:c16="http://schemas.microsoft.com/office/drawing/2014/chart" uri="{C3380CC4-5D6E-409C-BE32-E72D297353CC}">
                  <c16:uniqueId val="{0000000F-188C-4231-8A5A-A608DB06537E}"/>
                </c:ext>
              </c:extLst>
            </c:dLbl>
            <c:dLbl>
              <c:idx val="8"/>
              <c:delete val="1"/>
              <c:extLst>
                <c:ext xmlns:c15="http://schemas.microsoft.com/office/drawing/2012/chart" uri="{CE6537A1-D6FC-4f65-9D91-7224C49458BB}"/>
                <c:ext xmlns:c16="http://schemas.microsoft.com/office/drawing/2014/chart" uri="{C3380CC4-5D6E-409C-BE32-E72D297353CC}">
                  <c16:uniqueId val="{00000011-188C-4231-8A5A-A608DB06537E}"/>
                </c:ext>
              </c:extLst>
            </c:dLbl>
            <c:dLbl>
              <c:idx val="9"/>
              <c:delete val="1"/>
              <c:extLst>
                <c:ext xmlns:c15="http://schemas.microsoft.com/office/drawing/2012/chart" uri="{CE6537A1-D6FC-4f65-9D91-7224C49458BB}"/>
                <c:ext xmlns:c16="http://schemas.microsoft.com/office/drawing/2014/chart" uri="{C3380CC4-5D6E-409C-BE32-E72D297353CC}">
                  <c16:uniqueId val="{00000013-188C-4231-8A5A-A608DB06537E}"/>
                </c:ext>
              </c:extLst>
            </c:dLbl>
            <c:dLbl>
              <c:idx val="10"/>
              <c:delete val="1"/>
              <c:extLst>
                <c:ext xmlns:c15="http://schemas.microsoft.com/office/drawing/2012/chart" uri="{CE6537A1-D6FC-4f65-9D91-7224C49458BB}"/>
                <c:ext xmlns:c16="http://schemas.microsoft.com/office/drawing/2014/chart" uri="{C3380CC4-5D6E-409C-BE32-E72D297353CC}">
                  <c16:uniqueId val="{00000015-188C-4231-8A5A-A608DB06537E}"/>
                </c:ext>
              </c:extLst>
            </c:dLbl>
            <c:dLbl>
              <c:idx val="11"/>
              <c:delete val="1"/>
              <c:extLst>
                <c:ext xmlns:c15="http://schemas.microsoft.com/office/drawing/2012/chart" uri="{CE6537A1-D6FC-4f65-9D91-7224C49458BB}"/>
                <c:ext xmlns:c16="http://schemas.microsoft.com/office/drawing/2014/chart" uri="{C3380CC4-5D6E-409C-BE32-E72D297353CC}">
                  <c16:uniqueId val="{00000017-188C-4231-8A5A-A608DB06537E}"/>
                </c:ext>
              </c:extLst>
            </c:dLbl>
            <c:dLbl>
              <c:idx val="12"/>
              <c:delete val="1"/>
              <c:extLst>
                <c:ext xmlns:c15="http://schemas.microsoft.com/office/drawing/2012/chart" uri="{CE6537A1-D6FC-4f65-9D91-7224C49458BB}"/>
                <c:ext xmlns:c16="http://schemas.microsoft.com/office/drawing/2014/chart" uri="{C3380CC4-5D6E-409C-BE32-E72D297353CC}">
                  <c16:uniqueId val="{00000019-188C-4231-8A5A-A608DB06537E}"/>
                </c:ext>
              </c:extLst>
            </c:dLbl>
            <c:spPr>
              <a:solidFill>
                <a:srgbClr val="FFFFFF"/>
              </a:solidFill>
              <a:ln>
                <a:solidFill>
                  <a:srgbClr val="000000">
                    <a:lumMod val="25000"/>
                    <a:lumOff val="75000"/>
                  </a:srgb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uk-UA"/>
              </a:p>
            </c:txPr>
            <c:dLblPos val="outEnd"/>
            <c:showLegendKey val="0"/>
            <c:showVal val="0"/>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ext>
            </c:extLst>
          </c:dLbls>
          <c:cat>
            <c:strRef>
              <c:f>Sheet1!$A$133:$A$145</c:f>
              <c:strCache>
                <c:ptCount val="13"/>
                <c:pt idx="0">
                  <c:v>  Освіта</c:v>
                </c:pt>
                <c:pt idx="1">
                  <c:v>  Охорона здоров'я</c:v>
                </c:pt>
                <c:pt idx="2">
                  <c:v>  Житлово-комунальне господарство</c:v>
                </c:pt>
                <c:pt idx="3">
                  <c:v>  Соціальний захист та соціальне забезпечення</c:v>
                </c:pt>
                <c:pt idx="4">
                  <c:v>Охорона навколишнього природного середовища</c:v>
                </c:pt>
                <c:pt idx="5">
                  <c:v>  Економічна діяльність</c:v>
                </c:pt>
                <c:pt idx="6">
                  <c:v> Культура і мистецтво</c:v>
                </c:pt>
                <c:pt idx="7">
                  <c:v> Фізична культура і спорт</c:v>
                </c:pt>
                <c:pt idx="8">
                  <c:v>Міжбюджетні трансферти </c:v>
                </c:pt>
                <c:pt idx="9">
                  <c:v>Інша діяльність</c:v>
                </c:pt>
                <c:pt idx="10">
                  <c:v>Державне управління</c:v>
                </c:pt>
                <c:pt idx="11">
                  <c:v>Реверсна дотація (у разі наявності)</c:v>
                </c:pt>
                <c:pt idx="12">
                  <c:v>Резервний фонд</c:v>
                </c:pt>
              </c:strCache>
            </c:strRef>
          </c:cat>
          <c:val>
            <c:numRef>
              <c:f>Sheet1!$B$133:$B$145</c:f>
              <c:numCache>
                <c:formatCode>0.0</c:formatCode>
                <c:ptCount val="13"/>
                <c:pt idx="0">
                  <c:v>120829.7</c:v>
                </c:pt>
                <c:pt idx="1">
                  <c:v>6957.8</c:v>
                </c:pt>
                <c:pt idx="2">
                  <c:v>54649</c:v>
                </c:pt>
                <c:pt idx="3">
                  <c:v>15551.199999999999</c:v>
                </c:pt>
                <c:pt idx="4">
                  <c:v>7803.2</c:v>
                </c:pt>
                <c:pt idx="5">
                  <c:v>5327.5</c:v>
                </c:pt>
                <c:pt idx="6">
                  <c:v>11038.7</c:v>
                </c:pt>
                <c:pt idx="7">
                  <c:v>2195.8000000000002</c:v>
                </c:pt>
                <c:pt idx="8">
                  <c:v>9988</c:v>
                </c:pt>
                <c:pt idx="9">
                  <c:v>10392.5</c:v>
                </c:pt>
                <c:pt idx="10">
                  <c:v>44763.200000000004</c:v>
                </c:pt>
                <c:pt idx="11">
                  <c:v>0</c:v>
                </c:pt>
              </c:numCache>
            </c:numRef>
          </c:val>
          <c:extLst>
            <c:ext xmlns:c16="http://schemas.microsoft.com/office/drawing/2014/chart" uri="{C3380CC4-5D6E-409C-BE32-E72D297353CC}">
              <c16:uniqueId val="{0000001A-188C-4231-8A5A-A608DB06537E}"/>
            </c:ext>
          </c:extLst>
        </c:ser>
        <c:dLbls>
          <c:showLegendKey val="0"/>
          <c:showVal val="0"/>
          <c:showCatName val="0"/>
          <c:showSerName val="0"/>
          <c:showPercent val="0"/>
          <c:showBubbleSize val="0"/>
          <c:showLeaderLines val="0"/>
        </c:dLbls>
        <c:firstSliceAng val="0"/>
      </c:pieChart>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4">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sz="1200"/>
              <a:t>Виконання за 2024 рік</a:t>
            </a:r>
          </a:p>
          <a:p>
            <a:pPr>
              <a:defRPr/>
            </a:pPr>
            <a:endParaRPr lang="ru-RU" sz="1200"/>
          </a:p>
        </c:rich>
      </c:tx>
      <c:layout>
        <c:manualLayout>
          <c:xMode val="edge"/>
          <c:yMode val="edge"/>
          <c:x val="0.67819445162373226"/>
          <c:y val="6.3381768000649414E-3"/>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uk-UA"/>
        </a:p>
      </c:txPr>
    </c:title>
    <c:autoTitleDeleted val="0"/>
    <c:plotArea>
      <c:layout>
        <c:manualLayout>
          <c:layoutTarget val="inner"/>
          <c:xMode val="edge"/>
          <c:yMode val="edge"/>
          <c:x val="0.30385154927306435"/>
          <c:y val="0.16291093109764157"/>
          <c:w val="0.41414831472460611"/>
          <c:h val="0.69082239720034999"/>
        </c:manualLayout>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770D-420B-B63A-0D614FA4F9EE}"/>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770D-420B-B63A-0D614FA4F9EE}"/>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770D-420B-B63A-0D614FA4F9EE}"/>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770D-420B-B63A-0D614FA4F9EE}"/>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770D-420B-B63A-0D614FA4F9EE}"/>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770D-420B-B63A-0D614FA4F9EE}"/>
              </c:ext>
            </c:extLst>
          </c:dPt>
          <c:dPt>
            <c:idx val="6"/>
            <c:bubble3D val="0"/>
            <c:spPr>
              <a:solidFill>
                <a:schemeClr val="accent1">
                  <a:lumMod val="60000"/>
                </a:schemeClr>
              </a:solidFill>
              <a:ln w="19050">
                <a:solidFill>
                  <a:schemeClr val="lt1"/>
                </a:solidFill>
              </a:ln>
              <a:effectLst/>
            </c:spPr>
            <c:extLst>
              <c:ext xmlns:c16="http://schemas.microsoft.com/office/drawing/2014/chart" uri="{C3380CC4-5D6E-409C-BE32-E72D297353CC}">
                <c16:uniqueId val="{0000000D-770D-420B-B63A-0D614FA4F9EE}"/>
              </c:ext>
            </c:extLst>
          </c:dPt>
          <c:dPt>
            <c:idx val="7"/>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0F-770D-420B-B63A-0D614FA4F9EE}"/>
              </c:ext>
            </c:extLst>
          </c:dPt>
          <c:dPt>
            <c:idx val="8"/>
            <c:bubble3D val="0"/>
            <c:spPr>
              <a:solidFill>
                <a:schemeClr val="accent3">
                  <a:lumMod val="60000"/>
                </a:schemeClr>
              </a:solidFill>
              <a:ln w="19050">
                <a:solidFill>
                  <a:schemeClr val="lt1"/>
                </a:solidFill>
              </a:ln>
              <a:effectLst/>
            </c:spPr>
            <c:extLst>
              <c:ext xmlns:c16="http://schemas.microsoft.com/office/drawing/2014/chart" uri="{C3380CC4-5D6E-409C-BE32-E72D297353CC}">
                <c16:uniqueId val="{00000011-770D-420B-B63A-0D614FA4F9EE}"/>
              </c:ext>
            </c:extLst>
          </c:dPt>
          <c:dPt>
            <c:idx val="9"/>
            <c:bubble3D val="0"/>
            <c:spPr>
              <a:solidFill>
                <a:schemeClr val="accent4">
                  <a:lumMod val="60000"/>
                </a:schemeClr>
              </a:solidFill>
              <a:ln w="19050">
                <a:solidFill>
                  <a:schemeClr val="lt1"/>
                </a:solidFill>
              </a:ln>
              <a:effectLst/>
            </c:spPr>
            <c:extLst>
              <c:ext xmlns:c16="http://schemas.microsoft.com/office/drawing/2014/chart" uri="{C3380CC4-5D6E-409C-BE32-E72D297353CC}">
                <c16:uniqueId val="{00000013-770D-420B-B63A-0D614FA4F9EE}"/>
              </c:ext>
            </c:extLst>
          </c:dPt>
          <c:dPt>
            <c:idx val="10"/>
            <c:bubble3D val="0"/>
            <c:spPr>
              <a:solidFill>
                <a:schemeClr val="accent5">
                  <a:lumMod val="60000"/>
                </a:schemeClr>
              </a:solidFill>
              <a:ln w="19050">
                <a:solidFill>
                  <a:schemeClr val="lt1"/>
                </a:solidFill>
              </a:ln>
              <a:effectLst/>
            </c:spPr>
            <c:extLst>
              <c:ext xmlns:c16="http://schemas.microsoft.com/office/drawing/2014/chart" uri="{C3380CC4-5D6E-409C-BE32-E72D297353CC}">
                <c16:uniqueId val="{00000015-770D-420B-B63A-0D614FA4F9EE}"/>
              </c:ext>
            </c:extLst>
          </c:dPt>
          <c:dPt>
            <c:idx val="11"/>
            <c:bubble3D val="0"/>
            <c:spPr>
              <a:solidFill>
                <a:schemeClr val="accent6">
                  <a:lumMod val="60000"/>
                </a:schemeClr>
              </a:solidFill>
              <a:ln w="19050">
                <a:solidFill>
                  <a:schemeClr val="lt1"/>
                </a:solidFill>
              </a:ln>
              <a:effectLst/>
            </c:spPr>
            <c:extLst>
              <c:ext xmlns:c16="http://schemas.microsoft.com/office/drawing/2014/chart" uri="{C3380CC4-5D6E-409C-BE32-E72D297353CC}">
                <c16:uniqueId val="{00000017-770D-420B-B63A-0D614FA4F9EE}"/>
              </c:ext>
            </c:extLst>
          </c:dPt>
          <c:dPt>
            <c:idx val="12"/>
            <c:bubble3D val="0"/>
            <c:spPr>
              <a:solidFill>
                <a:schemeClr val="accent1">
                  <a:lumMod val="80000"/>
                  <a:lumOff val="20000"/>
                </a:schemeClr>
              </a:solidFill>
              <a:ln w="19050">
                <a:solidFill>
                  <a:schemeClr val="lt1"/>
                </a:solidFill>
              </a:ln>
              <a:effectLst/>
            </c:spPr>
            <c:extLst>
              <c:ext xmlns:c16="http://schemas.microsoft.com/office/drawing/2014/chart" uri="{C3380CC4-5D6E-409C-BE32-E72D297353CC}">
                <c16:uniqueId val="{00000019-770D-420B-B63A-0D614FA4F9EE}"/>
              </c:ext>
            </c:extLst>
          </c:dPt>
          <c:dLbls>
            <c:dLbl>
              <c:idx val="0"/>
              <c:layout>
                <c:manualLayout>
                  <c:x val="7.7512135218790107E-2"/>
                  <c:y val="2.5267326732673231E-2"/>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1-770D-420B-B63A-0D614FA4F9EE}"/>
                </c:ext>
              </c:extLst>
            </c:dLbl>
            <c:dLbl>
              <c:idx val="1"/>
              <c:layout>
                <c:manualLayout>
                  <c:x val="6.2767757388143816E-2"/>
                  <c:y val="-0.18724959712814607"/>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3-770D-420B-B63A-0D614FA4F9EE}"/>
                </c:ext>
              </c:extLst>
            </c:dLbl>
            <c:dLbl>
              <c:idx val="2"/>
              <c:layout>
                <c:manualLayout>
                  <c:x val="0.22616225962310849"/>
                  <c:y val="-3.0925819172769944E-2"/>
                </c:manualLayout>
              </c:layout>
              <c:spPr>
                <a:solidFill>
                  <a:srgbClr val="FFFFFF"/>
                </a:solidFill>
                <a:ln w="9525" cap="flat" cmpd="sng" algn="ctr">
                  <a:solidFill>
                    <a:srgbClr val="000000">
                      <a:lumMod val="25000"/>
                      <a:lumOff val="75000"/>
                    </a:srgbClr>
                  </a:solidFill>
                  <a:prstDash val="solid"/>
                  <a:round/>
                  <a:headEnd type="none" w="med" len="med"/>
                  <a:tailEnd type="none" w="med" len="med"/>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uk-UA"/>
                </a:p>
              </c:txPr>
              <c:dLblPos val="bestFit"/>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wedgeRectCallout">
                      <a:avLst>
                        <a:gd name="adj1" fmla="val -156611"/>
                        <a:gd name="adj2" fmla="val -28669"/>
                      </a:avLst>
                    </a:prstGeom>
                    <a:noFill/>
                    <a:ln>
                      <a:noFill/>
                    </a:ln>
                  </c15:spPr>
                  <c15:layout/>
                </c:ext>
                <c:ext xmlns:c16="http://schemas.microsoft.com/office/drawing/2014/chart" uri="{C3380CC4-5D6E-409C-BE32-E72D297353CC}">
                  <c16:uniqueId val="{00000005-770D-420B-B63A-0D614FA4F9EE}"/>
                </c:ext>
              </c:extLst>
            </c:dLbl>
            <c:dLbl>
              <c:idx val="3"/>
              <c:layout>
                <c:manualLayout>
                  <c:x val="0.14626197695907109"/>
                  <c:y val="1.9808191888663926E-3"/>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28032046886059492"/>
                      <c:h val="0.16388696005345421"/>
                    </c:manualLayout>
                  </c15:layout>
                </c:ext>
                <c:ext xmlns:c16="http://schemas.microsoft.com/office/drawing/2014/chart" uri="{C3380CC4-5D6E-409C-BE32-E72D297353CC}">
                  <c16:uniqueId val="{00000007-770D-420B-B63A-0D614FA4F9EE}"/>
                </c:ext>
              </c:extLst>
            </c:dLbl>
            <c:dLbl>
              <c:idx val="4"/>
              <c:layout>
                <c:manualLayout>
                  <c:x val="-0.10384153187567188"/>
                  <c:y val="-1.8706790118675654E-3"/>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9-770D-420B-B63A-0D614FA4F9EE}"/>
                </c:ext>
              </c:extLst>
            </c:dLbl>
            <c:dLbl>
              <c:idx val="5"/>
              <c:layout>
                <c:manualLayout>
                  <c:x val="-0.20542303670593118"/>
                  <c:y val="-1.6847574360110359E-2"/>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B-770D-420B-B63A-0D614FA4F9EE}"/>
                </c:ext>
              </c:extLst>
            </c:dLbl>
            <c:dLbl>
              <c:idx val="6"/>
              <c:layout>
                <c:manualLayout>
                  <c:x val="-1.5324999380324049E-2"/>
                  <c:y val="-1.7342486931230177E-2"/>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21413338547791705"/>
                      <c:h val="0.13394637546346641"/>
                    </c:manualLayout>
                  </c15:layout>
                </c:ext>
                <c:ext xmlns:c16="http://schemas.microsoft.com/office/drawing/2014/chart" uri="{C3380CC4-5D6E-409C-BE32-E72D297353CC}">
                  <c16:uniqueId val="{0000000D-770D-420B-B63A-0D614FA4F9EE}"/>
                </c:ext>
              </c:extLst>
            </c:dLbl>
            <c:dLbl>
              <c:idx val="7"/>
              <c:layout>
                <c:manualLayout>
                  <c:x val="-6.1919324930800046E-2"/>
                  <c:y val="-9.2328317842394772E-2"/>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F-770D-420B-B63A-0D614FA4F9EE}"/>
                </c:ext>
              </c:extLst>
            </c:dLbl>
            <c:dLbl>
              <c:idx val="8"/>
              <c:layout>
                <c:manualLayout>
                  <c:x val="-5.2756084670303585E-2"/>
                  <c:y val="-0.21296939432100595"/>
                </c:manualLayout>
              </c:layout>
              <c:tx>
                <c:rich>
                  <a:bodyPr/>
                  <a:lstStyle/>
                  <a:p>
                    <a:r>
                      <a:rPr lang="uk-UA"/>
                      <a:t>Міжбюджетні трансферти</a:t>
                    </a:r>
                    <a:r>
                      <a:rPr lang="uk-UA" baseline="0"/>
                      <a:t>
</a:t>
                    </a:r>
                    <a:fld id="{FD81230D-42B7-4E1A-AD87-E833EFF7B0AA}" type="PERCENTAGE">
                      <a:rPr lang="en-US" baseline="0"/>
                      <a:pPr/>
                      <a:t>[ВІДСОТОК]</a:t>
                    </a:fld>
                    <a:endParaRPr lang="uk-UA" baseline="0"/>
                  </a:p>
                </c:rich>
              </c:tx>
              <c:dLblPos val="bestFit"/>
              <c:showLegendKey val="0"/>
              <c:showVal val="0"/>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11-770D-420B-B63A-0D614FA4F9EE}"/>
                </c:ext>
              </c:extLst>
            </c:dLbl>
            <c:dLbl>
              <c:idx val="9"/>
              <c:layout>
                <c:manualLayout>
                  <c:x val="1.6327788377988567E-2"/>
                  <c:y val="-0.32385255938193114"/>
                </c:manualLayout>
              </c:layout>
              <c:tx>
                <c:rich>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r>
                      <a:rPr lang="uk-UA"/>
                      <a:t>Інша</a:t>
                    </a:r>
                    <a:r>
                      <a:rPr lang="uk-UA" baseline="0"/>
                      <a:t> діяльність
3%</a:t>
                    </a:r>
                    <a:endParaRPr lang="uk-UA"/>
                  </a:p>
                </c:rich>
              </c:tx>
              <c:spPr>
                <a:solidFill>
                  <a:srgbClr val="FFFFFF"/>
                </a:solidFill>
                <a:ln w="9525" cap="flat" cmpd="sng" algn="ctr">
                  <a:solidFill>
                    <a:srgbClr val="000000">
                      <a:lumMod val="25000"/>
                      <a:lumOff val="75000"/>
                    </a:srgbClr>
                  </a:solidFill>
                  <a:prstDash val="solid"/>
                  <a:round/>
                  <a:headEnd type="none" w="med" len="med"/>
                  <a:tailEnd type="none" w="med" len="med"/>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uk-UA"/>
                </a:p>
              </c:txPr>
              <c:dLblPos val="bestFit"/>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wedgeRectCallout">
                      <a:avLst>
                        <a:gd name="adj1" fmla="val 50604"/>
                        <a:gd name="adj2" fmla="val 269513"/>
                      </a:avLst>
                    </a:prstGeom>
                    <a:noFill/>
                    <a:ln>
                      <a:noFill/>
                    </a:ln>
                  </c15:spPr>
                  <c15:layout/>
                </c:ext>
                <c:ext xmlns:c16="http://schemas.microsoft.com/office/drawing/2014/chart" uri="{C3380CC4-5D6E-409C-BE32-E72D297353CC}">
                  <c16:uniqueId val="{00000013-770D-420B-B63A-0D614FA4F9EE}"/>
                </c:ext>
              </c:extLst>
            </c:dLbl>
            <c:dLbl>
              <c:idx val="10"/>
              <c:delete val="1"/>
              <c:extLst>
                <c:ext xmlns:c15="http://schemas.microsoft.com/office/drawing/2012/chart" uri="{CE6537A1-D6FC-4f65-9D91-7224C49458BB}"/>
                <c:ext xmlns:c16="http://schemas.microsoft.com/office/drawing/2014/chart" uri="{C3380CC4-5D6E-409C-BE32-E72D297353CC}">
                  <c16:uniqueId val="{00000015-770D-420B-B63A-0D614FA4F9EE}"/>
                </c:ext>
              </c:extLst>
            </c:dLbl>
            <c:dLbl>
              <c:idx val="11"/>
              <c:delete val="1"/>
              <c:extLst>
                <c:ext xmlns:c15="http://schemas.microsoft.com/office/drawing/2012/chart" uri="{CE6537A1-D6FC-4f65-9D91-7224C49458BB}"/>
                <c:ext xmlns:c16="http://schemas.microsoft.com/office/drawing/2014/chart" uri="{C3380CC4-5D6E-409C-BE32-E72D297353CC}">
                  <c16:uniqueId val="{00000017-770D-420B-B63A-0D614FA4F9EE}"/>
                </c:ext>
              </c:extLst>
            </c:dLbl>
            <c:dLbl>
              <c:idx val="12"/>
              <c:layout>
                <c:manualLayout>
                  <c:x val="-7.5085324232081918E-2"/>
                  <c:y val="-3.3204205866076378E-2"/>
                </c:manualLayout>
              </c:layout>
              <c:tx>
                <c:rich>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r>
                      <a:rPr lang="uk-UA"/>
                      <a:t>Державне</a:t>
                    </a:r>
                    <a:r>
                      <a:rPr lang="uk-UA" baseline="0"/>
                      <a:t> </a:t>
                    </a:r>
                    <a:r>
                      <a:rPr lang="uk-UA"/>
                      <a:t>управління</a:t>
                    </a:r>
                    <a:r>
                      <a:rPr lang="uk-UA" baseline="0"/>
                      <a:t>
18,7%</a:t>
                    </a:r>
                    <a:endParaRPr lang="uk-UA"/>
                  </a:p>
                </c:rich>
              </c:tx>
              <c:spPr>
                <a:solidFill>
                  <a:srgbClr val="FFFFFF"/>
                </a:solidFill>
                <a:ln w="9525" cap="flat" cmpd="sng" algn="ctr">
                  <a:solidFill>
                    <a:srgbClr val="000000">
                      <a:lumMod val="25000"/>
                      <a:lumOff val="75000"/>
                    </a:srgbClr>
                  </a:solidFill>
                  <a:prstDash val="solid"/>
                  <a:round/>
                  <a:headEnd type="none" w="med" len="med"/>
                  <a:tailEnd type="none" w="med" len="med"/>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uk-UA"/>
                </a:p>
              </c:txPr>
              <c:dLblPos val="bestFit"/>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wedgeRectCallout">
                      <a:avLst>
                        <a:gd name="adj1" fmla="val -10447"/>
                        <a:gd name="adj2" fmla="val 99993"/>
                      </a:avLst>
                    </a:prstGeom>
                    <a:noFill/>
                    <a:ln>
                      <a:noFill/>
                    </a:ln>
                  </c15:spPr>
                  <c15:layout/>
                </c:ext>
                <c:ext xmlns:c16="http://schemas.microsoft.com/office/drawing/2014/chart" uri="{C3380CC4-5D6E-409C-BE32-E72D297353CC}">
                  <c16:uniqueId val="{00000019-770D-420B-B63A-0D614FA4F9EE}"/>
                </c:ext>
              </c:extLst>
            </c:dLbl>
            <c:spPr>
              <a:solidFill>
                <a:srgbClr val="FFFFFF"/>
              </a:solidFill>
              <a:ln>
                <a:solidFill>
                  <a:srgbClr val="000000">
                    <a:lumMod val="25000"/>
                    <a:lumOff val="75000"/>
                  </a:srgb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uk-UA"/>
              </a:p>
            </c:txPr>
            <c:dLblPos val="outEnd"/>
            <c:showLegendKey val="0"/>
            <c:showVal val="0"/>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ext>
            </c:extLst>
          </c:dLbls>
          <c:cat>
            <c:strRef>
              <c:f>Sheet1!$A$116:$A$128</c:f>
              <c:strCache>
                <c:ptCount val="13"/>
                <c:pt idx="0">
                  <c:v>  Освіта</c:v>
                </c:pt>
                <c:pt idx="1">
                  <c:v>  Охорона здоров'я</c:v>
                </c:pt>
                <c:pt idx="2">
                  <c:v>  Житлово-комунальне господарство</c:v>
                </c:pt>
                <c:pt idx="3">
                  <c:v>  Соціальний захист та соціальне забезпечення</c:v>
                </c:pt>
                <c:pt idx="4">
                  <c:v>Охорона навколишнього природного середовища</c:v>
                </c:pt>
                <c:pt idx="5">
                  <c:v>  Економічна діяльність</c:v>
                </c:pt>
                <c:pt idx="6">
                  <c:v> Культура і мистецтво</c:v>
                </c:pt>
                <c:pt idx="7">
                  <c:v> Фізична культура і спорт</c:v>
                </c:pt>
                <c:pt idx="8">
                  <c:v>  Громадський порядок, безпека</c:v>
                </c:pt>
                <c:pt idx="9">
                  <c:v>Міжбюджетні трансферти</c:v>
                </c:pt>
                <c:pt idx="10">
                  <c:v>Інша діяльність</c:v>
                </c:pt>
                <c:pt idx="11">
                  <c:v>Державне управління</c:v>
                </c:pt>
                <c:pt idx="12">
                  <c:v>Реверсна дотація</c:v>
                </c:pt>
              </c:strCache>
            </c:strRef>
          </c:cat>
          <c:val>
            <c:numRef>
              <c:f>Sheet1!$B$116:$B$128</c:f>
              <c:numCache>
                <c:formatCode>#,##0.00</c:formatCode>
                <c:ptCount val="13"/>
                <c:pt idx="0">
                  <c:v>145056.9</c:v>
                </c:pt>
                <c:pt idx="1">
                  <c:v>18916.8</c:v>
                </c:pt>
                <c:pt idx="2" formatCode="General">
                  <c:v>46834.5</c:v>
                </c:pt>
                <c:pt idx="3" formatCode="General">
                  <c:v>19418.400000000001</c:v>
                </c:pt>
                <c:pt idx="4">
                  <c:v>8400</c:v>
                </c:pt>
                <c:pt idx="5" formatCode="General">
                  <c:v>26601.5</c:v>
                </c:pt>
                <c:pt idx="6" formatCode="General">
                  <c:v>16328.4</c:v>
                </c:pt>
                <c:pt idx="7" formatCode="General">
                  <c:v>2471.1</c:v>
                </c:pt>
                <c:pt idx="8" formatCode="General">
                  <c:v>18829.5</c:v>
                </c:pt>
                <c:pt idx="9" formatCode="General">
                  <c:v>424.3</c:v>
                </c:pt>
                <c:pt idx="10" formatCode="General">
                  <c:v>11815.8</c:v>
                </c:pt>
                <c:pt idx="11" formatCode="General">
                  <c:v>72324</c:v>
                </c:pt>
                <c:pt idx="12" formatCode="#\ ##0.0_ ;[Red]\-#\ ##0.0\ ">
                  <c:v>0</c:v>
                </c:pt>
              </c:numCache>
            </c:numRef>
          </c:val>
          <c:extLst>
            <c:ext xmlns:c16="http://schemas.microsoft.com/office/drawing/2014/chart" uri="{C3380CC4-5D6E-409C-BE32-E72D297353CC}">
              <c16:uniqueId val="{0000001A-770D-420B-B63A-0D614FA4F9EE}"/>
            </c:ext>
          </c:extLst>
        </c:ser>
        <c:dLbls>
          <c:showLegendKey val="0"/>
          <c:showVal val="0"/>
          <c:showCatName val="0"/>
          <c:showSerName val="0"/>
          <c:showPercent val="0"/>
          <c:showBubbleSize val="0"/>
          <c:showLeaderLines val="0"/>
        </c:dLbls>
        <c:firstSliceAng val="0"/>
      </c:pieChart>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Sheet1!$A$104</c:f>
              <c:strCache>
                <c:ptCount val="1"/>
                <c:pt idx="0">
                  <c:v>Поточні видатки</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Sheet1!$B$103:$E$103</c:f>
              <c:strCache>
                <c:ptCount val="4"/>
                <c:pt idx="0">
                  <c:v>Фактичне виконання 2021 рік </c:v>
                </c:pt>
                <c:pt idx="1">
                  <c:v>Фактичне виконання 2022 рік</c:v>
                </c:pt>
                <c:pt idx="2">
                  <c:v>Фактичне виконання 2023 р</c:v>
                </c:pt>
                <c:pt idx="3">
                  <c:v>Фактичне виконання2024 р</c:v>
                </c:pt>
              </c:strCache>
            </c:strRef>
          </c:cat>
          <c:val>
            <c:numRef>
              <c:f>Sheet1!$B$104:$E$104</c:f>
              <c:numCache>
                <c:formatCode>#\ ##0.0_ ;[Red]\-#\ ##0.0\ </c:formatCode>
                <c:ptCount val="4"/>
                <c:pt idx="0">
                  <c:v>203580.4</c:v>
                </c:pt>
                <c:pt idx="1">
                  <c:v>188134</c:v>
                </c:pt>
                <c:pt idx="2" formatCode="0.0">
                  <c:v>207398.1</c:v>
                </c:pt>
                <c:pt idx="3" formatCode="General">
                  <c:v>277597</c:v>
                </c:pt>
              </c:numCache>
            </c:numRef>
          </c:val>
          <c:extLst>
            <c:ext xmlns:c16="http://schemas.microsoft.com/office/drawing/2014/chart" uri="{C3380CC4-5D6E-409C-BE32-E72D297353CC}">
              <c16:uniqueId val="{00000000-2E21-40EE-8FF2-1C2DA4AE6A65}"/>
            </c:ext>
          </c:extLst>
        </c:ser>
        <c:ser>
          <c:idx val="1"/>
          <c:order val="1"/>
          <c:tx>
            <c:strRef>
              <c:f>Sheet1!$A$105</c:f>
              <c:strCache>
                <c:ptCount val="1"/>
                <c:pt idx="0">
                  <c:v>Капітальні видатки</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Sheet1!$B$103:$E$103</c:f>
              <c:strCache>
                <c:ptCount val="4"/>
                <c:pt idx="0">
                  <c:v>Фактичне виконання 2021 рік </c:v>
                </c:pt>
                <c:pt idx="1">
                  <c:v>Фактичне виконання 2022 рік</c:v>
                </c:pt>
                <c:pt idx="2">
                  <c:v>Фактичне виконання 2023 р</c:v>
                </c:pt>
                <c:pt idx="3">
                  <c:v>Фактичне виконання2024 р</c:v>
                </c:pt>
              </c:strCache>
            </c:strRef>
          </c:cat>
          <c:val>
            <c:numRef>
              <c:f>Sheet1!$B$105:$E$105</c:f>
              <c:numCache>
                <c:formatCode>#\ ##0.0_ ;[Red]\-#\ ##0.0\ </c:formatCode>
                <c:ptCount val="4"/>
                <c:pt idx="0">
                  <c:v>62377</c:v>
                </c:pt>
                <c:pt idx="1">
                  <c:v>15427.3</c:v>
                </c:pt>
                <c:pt idx="2" formatCode="0.0">
                  <c:v>82098.3</c:v>
                </c:pt>
                <c:pt idx="3" formatCode="General">
                  <c:v>109824.2</c:v>
                </c:pt>
              </c:numCache>
            </c:numRef>
          </c:val>
          <c:extLst>
            <c:ext xmlns:c16="http://schemas.microsoft.com/office/drawing/2014/chart" uri="{C3380CC4-5D6E-409C-BE32-E72D297353CC}">
              <c16:uniqueId val="{00000001-2E21-40EE-8FF2-1C2DA4AE6A65}"/>
            </c:ext>
          </c:extLst>
        </c:ser>
        <c:ser>
          <c:idx val="2"/>
          <c:order val="2"/>
          <c:tx>
            <c:strRef>
              <c:f>Sheet1!$A$106</c:f>
              <c:strCache>
                <c:ptCount val="1"/>
                <c:pt idx="0">
                  <c:v>Нерозподілені видатки</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Sheet1!$B$103:$E$103</c:f>
              <c:strCache>
                <c:ptCount val="4"/>
                <c:pt idx="0">
                  <c:v>Фактичне виконання 2021 рік </c:v>
                </c:pt>
                <c:pt idx="1">
                  <c:v>Фактичне виконання 2022 рік</c:v>
                </c:pt>
                <c:pt idx="2">
                  <c:v>Фактичне виконання 2023 р</c:v>
                </c:pt>
                <c:pt idx="3">
                  <c:v>Фактичне виконання2024 р</c:v>
                </c:pt>
              </c:strCache>
            </c:strRef>
          </c:cat>
          <c:val>
            <c:numRef>
              <c:f>Sheet1!$B$106:$E$106</c:f>
              <c:numCache>
                <c:formatCode>General</c:formatCode>
                <c:ptCount val="4"/>
              </c:numCache>
            </c:numRef>
          </c:val>
          <c:extLst>
            <c:ext xmlns:c16="http://schemas.microsoft.com/office/drawing/2014/chart" uri="{C3380CC4-5D6E-409C-BE32-E72D297353CC}">
              <c16:uniqueId val="{00000002-2E21-40EE-8FF2-1C2DA4AE6A65}"/>
            </c:ext>
          </c:extLst>
        </c:ser>
        <c:dLbls>
          <c:dLblPos val="ctr"/>
          <c:showLegendKey val="0"/>
          <c:showVal val="1"/>
          <c:showCatName val="0"/>
          <c:showSerName val="0"/>
          <c:showPercent val="0"/>
          <c:showBubbleSize val="0"/>
        </c:dLbls>
        <c:gapWidth val="150"/>
        <c:overlap val="100"/>
        <c:axId val="2072210879"/>
        <c:axId val="2072211359"/>
      </c:barChart>
      <c:catAx>
        <c:axId val="207221087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2072211359"/>
        <c:crosses val="autoZero"/>
        <c:auto val="1"/>
        <c:lblAlgn val="ctr"/>
        <c:lblOffset val="100"/>
        <c:noMultiLvlLbl val="0"/>
      </c:catAx>
      <c:valAx>
        <c:axId val="2072211359"/>
        <c:scaling>
          <c:orientation val="minMax"/>
        </c:scaling>
        <c:delete val="0"/>
        <c:axPos val="l"/>
        <c:majorGridlines>
          <c:spPr>
            <a:ln w="9525" cap="flat" cmpd="sng" algn="ctr">
              <a:solidFill>
                <a:schemeClr val="tx1">
                  <a:lumMod val="15000"/>
                  <a:lumOff val="85000"/>
                </a:schemeClr>
              </a:solidFill>
              <a:round/>
            </a:ln>
            <a:effectLst/>
          </c:spPr>
        </c:majorGridlines>
        <c:numFmt formatCode="#\ ##0.0_ ;[Red]\-#\ ##0.0\ "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2072210879"/>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Лист5!$I$4:$I$25</c:f>
              <c:strCache>
                <c:ptCount val="22"/>
                <c:pt idx="0">
                  <c:v>Зміївська ТЕС ПАТ «Центренерго»</c:v>
                </c:pt>
                <c:pt idx="1">
                  <c:v>АТ «Укргаз-видобування»</c:v>
                </c:pt>
                <c:pt idx="3">
                  <c:v>ТОВ «Агрофірма Гагаріна»</c:v>
                </c:pt>
                <c:pt idx="4">
                  <c:v>ТОВ «Завод Енергостіл»</c:v>
                </c:pt>
                <c:pt idx="5">
                  <c:v>Фермерське господарство Строгого О.Ф.</c:v>
                </c:pt>
                <c:pt idx="7">
                  <c:v>ПРАТ «ЗОФ»</c:v>
                </c:pt>
                <c:pt idx="9">
                  <c:v>ПРАТ «Завод Елокс»</c:v>
                </c:pt>
                <c:pt idx="11">
                  <c:v>ТОВ «АТБ-Маркет»</c:v>
                </c:pt>
                <c:pt idx="13">
                  <c:v>КП Комунальник</c:v>
                </c:pt>
                <c:pt idx="14">
                  <c:v>ДП «Зміївське лісове господарство»</c:v>
                </c:pt>
                <c:pt idx="16">
                  <c:v>ПРАТ «ДЕМЗ»</c:v>
                </c:pt>
                <c:pt idx="17">
                  <c:v>Фермерське господарство</c:v>
                </c:pt>
                <c:pt idx="18">
                  <c:v>Полька М.М.</c:v>
                </c:pt>
                <c:pt idx="19">
                  <c:v>ДП «Скрипаївське НДЛГ»</c:v>
                </c:pt>
                <c:pt idx="20">
                  <c:v>ВП «Ременерго» ПАТ «Центренерго»</c:v>
                </c:pt>
                <c:pt idx="21">
                  <c:v>ПАТ «Центренерго»</c:v>
                </c:pt>
              </c:strCache>
            </c:strRef>
          </c:cat>
          <c:val>
            <c:numRef>
              <c:f>Лист5!$J$4:$J$25</c:f>
              <c:numCache>
                <c:formatCode>#,##0.00</c:formatCode>
                <c:ptCount val="22"/>
                <c:pt idx="0">
                  <c:v>52188.800000000003</c:v>
                </c:pt>
                <c:pt idx="1">
                  <c:v>23904.5</c:v>
                </c:pt>
                <c:pt idx="3">
                  <c:v>5140.3999999999996</c:v>
                </c:pt>
                <c:pt idx="4">
                  <c:v>4228.8</c:v>
                </c:pt>
                <c:pt idx="5">
                  <c:v>3784.3</c:v>
                </c:pt>
                <c:pt idx="7">
                  <c:v>3338.2</c:v>
                </c:pt>
                <c:pt idx="9">
                  <c:v>2159.3000000000002</c:v>
                </c:pt>
                <c:pt idx="11">
                  <c:v>1790.1</c:v>
                </c:pt>
                <c:pt idx="13">
                  <c:v>1769.4</c:v>
                </c:pt>
                <c:pt idx="14">
                  <c:v>1656</c:v>
                </c:pt>
                <c:pt idx="16">
                  <c:v>1506.1</c:v>
                </c:pt>
                <c:pt idx="17">
                  <c:v>1432.7</c:v>
                </c:pt>
                <c:pt idx="19">
                  <c:v>1994.7</c:v>
                </c:pt>
                <c:pt idx="20">
                  <c:v>5979.5</c:v>
                </c:pt>
                <c:pt idx="21">
                  <c:v>46328.4</c:v>
                </c:pt>
              </c:numCache>
            </c:numRef>
          </c:val>
          <c:extLst>
            <c:ext xmlns:c16="http://schemas.microsoft.com/office/drawing/2014/chart" uri="{C3380CC4-5D6E-409C-BE32-E72D297353CC}">
              <c16:uniqueId val="{00000000-5523-4EC0-906E-F98DADB66E46}"/>
            </c:ext>
          </c:extLst>
        </c:ser>
        <c:dLbls>
          <c:dLblPos val="outEnd"/>
          <c:showLegendKey val="0"/>
          <c:showVal val="1"/>
          <c:showCatName val="0"/>
          <c:showSerName val="0"/>
          <c:showPercent val="0"/>
          <c:showBubbleSize val="0"/>
        </c:dLbls>
        <c:gapWidth val="30"/>
        <c:axId val="287826176"/>
        <c:axId val="287826832"/>
      </c:barChart>
      <c:catAx>
        <c:axId val="287826176"/>
        <c:scaling>
          <c:orientation val="minMax"/>
        </c:scaling>
        <c:delete val="0"/>
        <c:axPos val="l"/>
        <c:title>
          <c:tx>
            <c:rich>
              <a:bodyPr rot="-5400000" spcFirstLastPara="1" vertOverflow="ellipsis" vert="horz" wrap="square" anchor="ctr" anchorCtr="1"/>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uk-UA" sz="1100" b="1"/>
                  <a:t>Основні платники податків </a:t>
                </a:r>
              </a:p>
            </c:rich>
          </c:tx>
          <c:layout/>
          <c:overlay val="0"/>
          <c:spPr>
            <a:noFill/>
            <a:ln>
              <a:noFill/>
            </a:ln>
            <a:effectLst/>
          </c:spPr>
          <c:txPr>
            <a:bodyPr rot="-5400000" spcFirstLastPara="1" vertOverflow="ellipsis" vert="horz" wrap="square" anchor="ctr" anchorCtr="1"/>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crossAx val="287826832"/>
        <c:crosses val="autoZero"/>
        <c:auto val="1"/>
        <c:lblAlgn val="ctr"/>
        <c:lblOffset val="100"/>
        <c:noMultiLvlLbl val="0"/>
      </c:catAx>
      <c:valAx>
        <c:axId val="287826832"/>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uk-UA" sz="1100" b="1"/>
                  <a:t>Сума сплачених</a:t>
                </a:r>
                <a:r>
                  <a:rPr lang="uk-UA" sz="1100" b="1" baseline="0"/>
                  <a:t> податків, тис. грн</a:t>
                </a:r>
                <a:endParaRPr lang="uk-UA" sz="1100" b="1"/>
              </a:p>
            </c:rich>
          </c:tx>
          <c:layout/>
          <c:overlay val="0"/>
          <c:spPr>
            <a:noFill/>
            <a:ln>
              <a:noFill/>
            </a:ln>
            <a:effectLst/>
          </c:spPr>
          <c:txPr>
            <a:bodyPr rot="0" spcFirstLastPara="1" vertOverflow="ellipsis" vert="horz" wrap="square" anchor="ctr" anchorCtr="1"/>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crossAx val="28782617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uk-UA"/>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chemeClr val="accent1"/>
            </a:solidFill>
            <a:ln>
              <a:noFill/>
            </a:ln>
            <a:effectLst/>
          </c:spPr>
          <c:invertIfNegative val="0"/>
          <c:dLbls>
            <c:dLbl>
              <c:idx val="4"/>
              <c:layout/>
              <c:tx>
                <c:rich>
                  <a:bodyPr/>
                  <a:lstStyle/>
                  <a:p>
                    <a:r>
                      <a:rPr lang="en-US"/>
                      <a:t>9</a:t>
                    </a:r>
                  </a:p>
                </c:rich>
              </c:tx>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E66A-40FA-9663-842AED31BC18}"/>
                </c:ext>
              </c:extLst>
            </c:dLbl>
            <c:spPr>
              <a:noFill/>
              <a:ln>
                <a:noFill/>
              </a:ln>
              <a:effectLst/>
            </c:spPr>
            <c:txPr>
              <a:bodyPr rot="0" spcFirstLastPara="1" vertOverflow="ellipsis" vert="horz" wrap="square" anchor="ctr" anchorCtr="1"/>
              <a:lstStyle/>
              <a:p>
                <a:pPr>
                  <a:defRPr sz="11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Лист7!$I$12:$P$13</c:f>
              <c:strCache>
                <c:ptCount val="8"/>
                <c:pt idx="0">
                  <c:v>заклади дошкільної освіти</c:v>
                </c:pt>
                <c:pt idx="1">
                  <c:v>заклади загальної середньої освіти</c:v>
                </c:pt>
                <c:pt idx="2">
                  <c:v>заклади професійно-технічної освіти</c:v>
                </c:pt>
                <c:pt idx="3">
                  <c:v>заклади поза-шкільної освіти</c:v>
                </c:pt>
                <c:pt idx="4">
                  <c:v>заклади охорони здоров’я</c:v>
                </c:pt>
                <c:pt idx="5">
                  <c:v>аптеки</c:v>
                </c:pt>
                <c:pt idx="6">
                  <c:v>заклади культури</c:v>
                </c:pt>
                <c:pt idx="7">
                  <c:v>заклади фізичної культури та спорту </c:v>
                </c:pt>
              </c:strCache>
            </c:strRef>
          </c:cat>
          <c:val>
            <c:numRef>
              <c:f>Лист7!$I$11:$P$11</c:f>
              <c:numCache>
                <c:formatCode>General</c:formatCode>
                <c:ptCount val="8"/>
                <c:pt idx="0">
                  <c:v>7</c:v>
                </c:pt>
                <c:pt idx="1">
                  <c:v>9</c:v>
                </c:pt>
                <c:pt idx="2">
                  <c:v>1</c:v>
                </c:pt>
                <c:pt idx="3">
                  <c:v>1</c:v>
                </c:pt>
                <c:pt idx="4">
                  <c:v>10</c:v>
                </c:pt>
                <c:pt idx="5">
                  <c:v>15</c:v>
                </c:pt>
                <c:pt idx="6">
                  <c:v>18</c:v>
                </c:pt>
                <c:pt idx="7">
                  <c:v>4</c:v>
                </c:pt>
              </c:numCache>
            </c:numRef>
          </c:val>
          <c:extLst>
            <c:ext xmlns:c16="http://schemas.microsoft.com/office/drawing/2014/chart" uri="{C3380CC4-5D6E-409C-BE32-E72D297353CC}">
              <c16:uniqueId val="{00000000-4223-437A-9C67-B0A99E94336F}"/>
            </c:ext>
          </c:extLst>
        </c:ser>
        <c:dLbls>
          <c:showLegendKey val="0"/>
          <c:showVal val="0"/>
          <c:showCatName val="0"/>
          <c:showSerName val="0"/>
          <c:showPercent val="0"/>
          <c:showBubbleSize val="0"/>
        </c:dLbls>
        <c:gapWidth val="30"/>
        <c:axId val="349195296"/>
        <c:axId val="349195624"/>
      </c:barChart>
      <c:catAx>
        <c:axId val="34919529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crossAx val="349195624"/>
        <c:crosses val="autoZero"/>
        <c:auto val="1"/>
        <c:lblAlgn val="ctr"/>
        <c:lblOffset val="100"/>
        <c:noMultiLvlLbl val="0"/>
      </c:catAx>
      <c:valAx>
        <c:axId val="34919562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crossAx val="34919529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uk-UA"/>
    </a:p>
  </c:txPr>
  <c:externalData r:id="rId3">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view3D>
      <c:rotX val="30"/>
      <c:rotY val="5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Аркуш1!$B$1</c:f>
              <c:strCache>
                <c:ptCount val="1"/>
                <c:pt idx="0">
                  <c:v>Забезпеченість містобудівною документацією на місцевому рівні</c:v>
                </c:pt>
              </c:strCache>
            </c:strRef>
          </c:tx>
          <c:explosion val="6"/>
          <c:dPt>
            <c:idx val="0"/>
            <c:bubble3D val="0"/>
            <c:spPr>
              <a:solidFill>
                <a:schemeClr val="accent1">
                  <a:tint val="65000"/>
                </a:schemeClr>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1-CCC8-4483-9690-4F6A0C4FCB72}"/>
              </c:ext>
            </c:extLst>
          </c:dPt>
          <c:dPt>
            <c:idx val="1"/>
            <c:bubble3D val="0"/>
            <c:spPr>
              <a:solidFill>
                <a:schemeClr val="accent1">
                  <a:tint val="86000"/>
                </a:schemeClr>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3-CCC8-4483-9690-4F6A0C4FCB72}"/>
              </c:ext>
            </c:extLst>
          </c:dPt>
          <c:dPt>
            <c:idx val="2"/>
            <c:bubble3D val="0"/>
            <c:spPr>
              <a:solidFill>
                <a:schemeClr val="accent1">
                  <a:shade val="65000"/>
                </a:schemeClr>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5-CCC8-4483-9690-4F6A0C4FCB72}"/>
              </c:ext>
            </c:extLst>
          </c:dPt>
          <c:dPt>
            <c:idx val="3"/>
            <c:bubble3D val="0"/>
            <c:spPr>
              <a:solidFill>
                <a:schemeClr val="accent1">
                  <a:shade val="58000"/>
                </a:schemeClr>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7-CCC8-4483-9690-4F6A0C4FCB72}"/>
              </c:ext>
            </c:extLst>
          </c:dPt>
          <c:dLbls>
            <c:dLbl>
              <c:idx val="0"/>
              <c:layout>
                <c:manualLayout>
                  <c:x val="3.027027027027011E-2"/>
                  <c:y val="0.39327456909696834"/>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chemeClr val="tx1"/>
                      </a:solidFill>
                      <a:latin typeface="+mn-lt"/>
                      <a:ea typeface="+mn-ea"/>
                      <a:cs typeface="+mn-cs"/>
                    </a:defRPr>
                  </a:pPr>
                  <a:endParaRPr lang="uk-UA"/>
                </a:p>
              </c:txPr>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1-CCC8-4483-9690-4F6A0C4FCB72}"/>
                </c:ext>
              </c:extLst>
            </c:dLbl>
            <c:dLbl>
              <c:idx val="1"/>
              <c:layout>
                <c:manualLayout>
                  <c:x val="0.2248648648648649"/>
                  <c:y val="-0.32313150511358496"/>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chemeClr val="bg1"/>
                      </a:solidFill>
                      <a:latin typeface="+mn-lt"/>
                      <a:ea typeface="+mn-ea"/>
                      <a:cs typeface="+mn-cs"/>
                    </a:defRPr>
                  </a:pPr>
                  <a:endParaRPr lang="uk-UA"/>
                </a:p>
              </c:txPr>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3-CCC8-4483-9690-4F6A0C4FCB72}"/>
                </c:ext>
              </c:extLst>
            </c:dLbl>
            <c:dLbl>
              <c:idx val="2"/>
              <c:layout>
                <c:manualLayout>
                  <c:x val="-0.10162162162162162"/>
                  <c:y val="3.2221426867096156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chemeClr val="tx1"/>
                      </a:solidFill>
                      <a:latin typeface="+mn-lt"/>
                      <a:ea typeface="+mn-ea"/>
                      <a:cs typeface="+mn-cs"/>
                    </a:defRPr>
                  </a:pPr>
                  <a:endParaRPr lang="uk-UA"/>
                </a:p>
              </c:txPr>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5-CCC8-4483-9690-4F6A0C4FCB72}"/>
                </c:ext>
              </c:extLst>
            </c:dLbl>
            <c:dLbl>
              <c:idx val="3"/>
              <c:layout>
                <c:manualLayout>
                  <c:x val="7.1351351351351192E-2"/>
                  <c:y val="1.8665284394309645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chemeClr val="tx1"/>
                      </a:solidFill>
                      <a:latin typeface="+mn-lt"/>
                      <a:ea typeface="+mn-ea"/>
                      <a:cs typeface="+mn-cs"/>
                    </a:defRPr>
                  </a:pPr>
                  <a:endParaRPr lang="uk-UA"/>
                </a:p>
              </c:txPr>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7-CCC8-4483-9690-4F6A0C4FCB72}"/>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spc="0" baseline="0">
                    <a:solidFill>
                      <a:schemeClr val="tx1"/>
                    </a:solidFill>
                    <a:latin typeface="+mn-lt"/>
                    <a:ea typeface="+mn-ea"/>
                    <a:cs typeface="+mn-cs"/>
                  </a:defRPr>
                </a:pPr>
                <a:endParaRPr lang="uk-UA"/>
              </a:p>
            </c:tx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Аркуш1!$A$2:$A$5</c:f>
              <c:strCache>
                <c:ptCount val="4"/>
                <c:pt idx="0">
                  <c:v>розроблені генеральні плани після 1992 р.</c:v>
                </c:pt>
                <c:pt idx="1">
                  <c:v>розроблені генаральні плани в 1973-1989 рр.</c:v>
                </c:pt>
                <c:pt idx="2">
                  <c:v>розроблені генеральні плани відсутні</c:v>
                </c:pt>
                <c:pt idx="3">
                  <c:v>розблений генеральний план з 2016 р і по теперешнійчас</c:v>
                </c:pt>
              </c:strCache>
            </c:strRef>
          </c:cat>
          <c:val>
            <c:numRef>
              <c:f>Аркуш1!$B$2:$B$5</c:f>
              <c:numCache>
                <c:formatCode>General</c:formatCode>
                <c:ptCount val="4"/>
                <c:pt idx="0">
                  <c:v>6</c:v>
                </c:pt>
                <c:pt idx="1">
                  <c:v>76</c:v>
                </c:pt>
                <c:pt idx="2">
                  <c:v>12</c:v>
                </c:pt>
                <c:pt idx="3">
                  <c:v>6</c:v>
                </c:pt>
              </c:numCache>
            </c:numRef>
          </c:val>
          <c:extLst>
            <c:ext xmlns:c16="http://schemas.microsoft.com/office/drawing/2014/chart" uri="{C3380CC4-5D6E-409C-BE32-E72D297353CC}">
              <c16:uniqueId val="{00000008-CCC8-4483-9690-4F6A0C4FCB72}"/>
            </c:ext>
          </c:extLst>
        </c:ser>
        <c:dLbls>
          <c:dLblPos val="outEnd"/>
          <c:showLegendKey val="0"/>
          <c:showVal val="0"/>
          <c:showCatName val="0"/>
          <c:showSerName val="0"/>
          <c:showPercent val="1"/>
          <c:showBubbleSize val="0"/>
          <c:showLeaderLines val="1"/>
        </c:dLbls>
      </c:pie3DChart>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withinLinearReversed" id="21">
  <a:schemeClr val="accent1"/>
</cs:colorStyle>
</file>

<file path=word/charts/style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9reyE/N1sbeEVkiTWQnal6IV4Vg==">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</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04D0506A-27E8-4154-852A-6B98E4A352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9389</TotalTime>
  <Pages>146</Pages>
  <Words>159669</Words>
  <Characters>91012</Characters>
  <Application>Microsoft Office Word</Application>
  <DocSecurity>0</DocSecurity>
  <Lines>758</Lines>
  <Paragraphs>500</Paragraphs>
  <ScaleCrop>false</ScaleCrop>
  <HeadingPairs>
    <vt:vector size="4" baseType="variant">
      <vt:variant>
        <vt:lpstr>Назва</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250181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Lesya</dc:creator>
  <cp:lastModifiedBy>Kuvshinka2012</cp:lastModifiedBy>
  <cp:revision>222</cp:revision>
  <cp:lastPrinted>2025-06-20T08:48:00Z</cp:lastPrinted>
  <dcterms:created xsi:type="dcterms:W3CDTF">2025-03-05T09:03:00Z</dcterms:created>
  <dcterms:modified xsi:type="dcterms:W3CDTF">2025-06-20T08:51:00Z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a6b5165fa13263ee5fe2586befec19b28ed12f4ee4db38bfeae9fe5e10130e11</vt:lpwstr>
  </property>
</Properties>
</file>